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D60F6">
      <w:pPr>
        <w:pStyle w:val="2"/>
        <w:pageBreakBefore w:val="0"/>
        <w:kinsoku/>
        <w:wordWrap/>
        <w:overflowPunct/>
        <w:topLinePunct w:val="0"/>
        <w:autoSpaceDE/>
        <w:autoSpaceDN/>
        <w:bidi w:val="0"/>
        <w:spacing w:line="600" w:lineRule="exact"/>
        <w:ind w:firstLine="0" w:firstLineChars="0"/>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采购文件</w:t>
      </w:r>
    </w:p>
    <w:p w14:paraId="35E11C8C">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我司（</w:t>
      </w:r>
      <w:r>
        <w:rPr>
          <w:rFonts w:hint="eastAsia" w:ascii="仿宋_GB2312" w:hAnsi="仿宋_GB2312" w:eastAsia="仿宋_GB2312" w:cs="仿宋_GB2312"/>
          <w:sz w:val="32"/>
          <w:szCs w:val="32"/>
          <w:highlight w:val="none"/>
          <w:lang w:eastAsia="zh-CN"/>
        </w:rPr>
        <w:t>东莞市东实城市环境服务有限公司</w:t>
      </w:r>
      <w:r>
        <w:rPr>
          <w:rFonts w:hint="eastAsia" w:ascii="仿宋_GB2312" w:hAnsi="仿宋_GB2312" w:eastAsia="仿宋_GB2312" w:cs="仿宋_GB2312"/>
          <w:sz w:val="32"/>
          <w:szCs w:val="32"/>
          <w:highlight w:val="none"/>
        </w:rPr>
        <w:t>）因运营需要，拟为东实</w:t>
      </w:r>
      <w:r>
        <w:rPr>
          <w:rFonts w:hint="eastAsia" w:ascii="仿宋_GB2312" w:hAnsi="仿宋_GB2312" w:eastAsia="仿宋_GB2312" w:cs="仿宋_GB2312"/>
          <w:sz w:val="32"/>
          <w:szCs w:val="32"/>
          <w:highlight w:val="none"/>
          <w:lang w:val="en-US" w:eastAsia="zh-CN"/>
        </w:rPr>
        <w:t>城服</w:t>
      </w:r>
      <w:r>
        <w:rPr>
          <w:rFonts w:hint="eastAsia" w:ascii="仿宋_GB2312" w:hAnsi="仿宋_GB2312" w:eastAsia="仿宋_GB2312" w:cs="仿宋_GB2312"/>
          <w:sz w:val="32"/>
          <w:szCs w:val="32"/>
          <w:highlight w:val="none"/>
        </w:rPr>
        <w:t>及下属子公司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含东莞市东凤环境服务有限公司，以下简称：“东凤公司”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进行</w:t>
      </w:r>
      <w:r>
        <w:rPr>
          <w:rFonts w:hint="eastAsia" w:ascii="仿宋_GB2312" w:hAnsi="仿宋_GB2312" w:eastAsia="仿宋_GB2312" w:cs="仿宋_GB2312"/>
          <w:sz w:val="32"/>
          <w:szCs w:val="32"/>
          <w:highlight w:val="none"/>
          <w:lang w:val="en-US" w:eastAsia="zh-CN"/>
        </w:rPr>
        <w:t>扫把类</w:t>
      </w:r>
      <w:r>
        <w:rPr>
          <w:rFonts w:hint="eastAsia" w:ascii="仿宋_GB2312" w:hAnsi="仿宋_GB2312" w:eastAsia="仿宋_GB2312" w:cs="仿宋_GB2312"/>
          <w:sz w:val="32"/>
          <w:szCs w:val="32"/>
          <w:highlight w:val="none"/>
        </w:rPr>
        <w:t>集中采购，现将相关情况介绍如下：</w:t>
      </w:r>
    </w:p>
    <w:p w14:paraId="11111B86">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shd w:val="clear" w:color="auto" w:fill="FFFFFF"/>
        </w:rPr>
      </w:pPr>
      <w:r>
        <w:rPr>
          <w:rFonts w:hint="eastAsia" w:ascii="仿宋_GB2312" w:hAnsi="仿宋_GB2312" w:eastAsia="仿宋_GB2312" w:cs="仿宋_GB2312"/>
          <w:b/>
          <w:bCs/>
          <w:sz w:val="32"/>
          <w:szCs w:val="32"/>
          <w:highlight w:val="none"/>
          <w:shd w:val="clear" w:color="auto" w:fill="FFFFFF"/>
        </w:rPr>
        <w:t>一、项目名称及内容</w:t>
      </w:r>
      <w:bookmarkStart w:id="0" w:name="_Hlk101709777"/>
    </w:p>
    <w:bookmarkEnd w:id="0"/>
    <w:p w14:paraId="02B328A1">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1、项目名称：</w:t>
      </w:r>
      <w:bookmarkStart w:id="1" w:name="OLE_LINK16"/>
      <w:bookmarkStart w:id="23" w:name="_GoBack"/>
      <w:r>
        <w:rPr>
          <w:rFonts w:hint="eastAsia" w:ascii="仿宋_GB2312" w:hAnsi="仿宋_GB2312" w:eastAsia="仿宋_GB2312" w:cs="仿宋_GB2312"/>
          <w:sz w:val="32"/>
          <w:szCs w:val="32"/>
          <w:highlight w:val="none"/>
          <w:lang w:eastAsia="zh-CN"/>
        </w:rPr>
        <w:t>城服公司2026年扫把类集中采购项目</w:t>
      </w:r>
      <w:bookmarkEnd w:id="1"/>
      <w:bookmarkEnd w:id="23"/>
      <w:r>
        <w:rPr>
          <w:rFonts w:hint="eastAsia" w:ascii="仿宋_GB2312" w:hAnsi="仿宋_GB2312" w:eastAsia="仿宋_GB2312" w:cs="仿宋_GB2312"/>
          <w:sz w:val="32"/>
          <w:szCs w:val="32"/>
          <w:highlight w:val="none"/>
        </w:rPr>
        <w:t>。</w:t>
      </w:r>
    </w:p>
    <w:p w14:paraId="1A57C6CE">
      <w:pPr>
        <w:ind w:firstLine="640" w:firstLineChars="200"/>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rPr>
        <w:t>2、采购范围：</w:t>
      </w:r>
      <w:r>
        <w:rPr>
          <w:rFonts w:hint="eastAsia" w:ascii="仿宋_GB2312" w:hAnsi="仿宋_GB2312" w:eastAsia="仿宋_GB2312" w:cs="仿宋_GB2312"/>
          <w:sz w:val="32"/>
          <w:szCs w:val="32"/>
          <w:highlight w:val="none"/>
          <w:vertAlign w:val="baseline"/>
          <w:lang w:val="en-US" w:eastAsia="zh-CN"/>
        </w:rPr>
        <w:t>详见采购文件</w:t>
      </w:r>
    </w:p>
    <w:p w14:paraId="153AA691">
      <w:pPr>
        <w:ind w:firstLine="640" w:firstLineChars="200"/>
        <w:rPr>
          <w:rFonts w:hint="eastAsia" w:eastAsia="仿宋_GB2312"/>
          <w:b/>
          <w:bCs/>
          <w:sz w:val="32"/>
          <w:szCs w:val="32"/>
          <w:highlight w:val="none"/>
          <w:lang w:eastAsia="zh-CN"/>
        </w:rPr>
      </w:pPr>
      <w:r>
        <w:rPr>
          <w:rFonts w:hint="eastAsia" w:ascii="仿宋_GB2312" w:hAnsi="仿宋_GB2312" w:eastAsia="仿宋_GB2312" w:cs="仿宋_GB2312"/>
          <w:b/>
          <w:bCs/>
          <w:sz w:val="32"/>
          <w:szCs w:val="32"/>
          <w:highlight w:val="none"/>
        </w:rPr>
        <w:t>采购内容及要求</w:t>
      </w:r>
      <w:r>
        <w:rPr>
          <w:rFonts w:hint="eastAsia" w:ascii="仿宋_GB2312" w:hAnsi="仿宋_GB2312" w:eastAsia="仿宋_GB2312" w:cs="仿宋_GB2312"/>
          <w:b/>
          <w:bCs/>
          <w:sz w:val="32"/>
          <w:szCs w:val="32"/>
          <w:highlight w:val="none"/>
          <w:lang w:eastAsia="zh-CN"/>
        </w:rPr>
        <w:t>。</w:t>
      </w:r>
    </w:p>
    <w:p w14:paraId="4B3B1610">
      <w:pPr>
        <w:pStyle w:val="6"/>
        <w:pageBreakBefore w:val="0"/>
        <w:kinsoku/>
        <w:wordWrap/>
        <w:overflowPunct/>
        <w:topLinePunct w:val="0"/>
        <w:autoSpaceDE/>
        <w:autoSpaceDN/>
        <w:bidi w:val="0"/>
        <w:spacing w:after="0" w:line="600" w:lineRule="exact"/>
        <w:ind w:firstLine="640" w:firstLineChars="200"/>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rPr>
        <w:t>3、服务及送货地点：</w:t>
      </w:r>
      <w:r>
        <w:rPr>
          <w:rFonts w:hint="eastAsia" w:ascii="仿宋_GB2312" w:hAnsi="仿宋_GB2312" w:eastAsia="仿宋_GB2312" w:cs="仿宋_GB2312"/>
          <w:sz w:val="32"/>
          <w:szCs w:val="32"/>
          <w:highlight w:val="none"/>
          <w:shd w:val="clear" w:color="auto" w:fill="FFFFFF"/>
        </w:rPr>
        <w:t>按订单要求送货至东莞市内指定地点</w:t>
      </w:r>
      <w:r>
        <w:rPr>
          <w:rFonts w:hint="eastAsia" w:ascii="仿宋_GB2312" w:hAnsi="仿宋_GB2312" w:eastAsia="仿宋_GB2312" w:cs="仿宋_GB2312"/>
          <w:sz w:val="32"/>
          <w:szCs w:val="32"/>
          <w:highlight w:val="none"/>
        </w:rPr>
        <w:t>（如</w:t>
      </w:r>
      <w:r>
        <w:rPr>
          <w:rFonts w:hint="eastAsia" w:ascii="仿宋_GB2312" w:hAnsi="仿宋_GB2312" w:eastAsia="仿宋_GB2312" w:cs="仿宋_GB2312"/>
          <w:sz w:val="32"/>
          <w:szCs w:val="32"/>
          <w:highlight w:val="none"/>
          <w:lang w:val="en-US" w:eastAsia="zh-CN"/>
        </w:rPr>
        <w:t>麻涌、</w:t>
      </w:r>
      <w:r>
        <w:rPr>
          <w:rFonts w:hint="eastAsia" w:ascii="仿宋_GB2312" w:hAnsi="仿宋_GB2312" w:eastAsia="仿宋_GB2312" w:cs="仿宋_GB2312"/>
          <w:sz w:val="32"/>
          <w:szCs w:val="32"/>
          <w:highlight w:val="none"/>
        </w:rPr>
        <w:t>寮步、松山湖、清溪</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凤岗</w:t>
      </w:r>
      <w:r>
        <w:rPr>
          <w:rFonts w:hint="eastAsia" w:ascii="仿宋_GB2312" w:hAnsi="仿宋_GB2312" w:eastAsia="仿宋_GB2312" w:cs="仿宋_GB2312"/>
          <w:sz w:val="32"/>
          <w:szCs w:val="32"/>
          <w:highlight w:val="none"/>
        </w:rPr>
        <w:t>等，具体以采购人订单要求为准）</w:t>
      </w:r>
      <w:r>
        <w:rPr>
          <w:rFonts w:hint="eastAsia" w:ascii="仿宋_GB2312" w:hAnsi="仿宋_GB2312" w:eastAsia="仿宋_GB2312" w:cs="仿宋_GB2312"/>
          <w:sz w:val="32"/>
          <w:szCs w:val="32"/>
          <w:highlight w:val="none"/>
          <w:shd w:val="clear" w:color="auto" w:fill="FFFFFF"/>
        </w:rPr>
        <w:t>。</w:t>
      </w:r>
    </w:p>
    <w:p w14:paraId="67B7F9E4">
      <w:pPr>
        <w:pStyle w:val="6"/>
        <w:pageBreakBefore w:val="0"/>
        <w:kinsoku/>
        <w:wordWrap/>
        <w:overflowPunct/>
        <w:topLinePunct w:val="0"/>
        <w:autoSpaceDE/>
        <w:autoSpaceDN/>
        <w:bidi w:val="0"/>
        <w:spacing w:after="0" w:line="600" w:lineRule="exact"/>
        <w:ind w:firstLine="640" w:firstLineChars="200"/>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4、完成时间：</w:t>
      </w:r>
    </w:p>
    <w:p w14:paraId="1D2016C9">
      <w:pPr>
        <w:pStyle w:val="6"/>
        <w:spacing w:after="0"/>
        <w:ind w:firstLine="640" w:firstLineChars="200"/>
        <w:rPr>
          <w:rFonts w:hint="eastAsia" w:ascii="仿宋_GB2312" w:hAnsi="仿宋_GB2312" w:eastAsia="仿宋_GB2312" w:cs="仿宋_GB2312"/>
          <w:sz w:val="32"/>
          <w:szCs w:val="32"/>
          <w:highlight w:val="none"/>
          <w:shd w:val="clear" w:color="auto" w:fill="FFFFFF"/>
          <w:lang w:eastAsia="zh-CN"/>
        </w:rPr>
      </w:pPr>
      <w:r>
        <w:rPr>
          <w:rFonts w:hint="eastAsia" w:ascii="仿宋_GB2312" w:hAnsi="仿宋_GB2312" w:eastAsia="仿宋_GB2312" w:cs="仿宋_GB2312"/>
          <w:sz w:val="32"/>
          <w:szCs w:val="32"/>
          <w:highlight w:val="none"/>
          <w:shd w:val="clear" w:color="auto" w:fill="FFFFFF"/>
        </w:rPr>
        <w:t>（1）项目服务期：合同执行期限以项目预算金额为限，即项目预算金额用尽时，合同终止。在项目预算金额范围内，采购人有权调整数量。</w:t>
      </w:r>
    </w:p>
    <w:p w14:paraId="68318538">
      <w:pPr>
        <w:pStyle w:val="6"/>
        <w:pageBreakBefore w:val="0"/>
        <w:kinsoku/>
        <w:wordWrap/>
        <w:overflowPunct/>
        <w:topLinePunct w:val="0"/>
        <w:autoSpaceDE/>
        <w:autoSpaceDN/>
        <w:bidi w:val="0"/>
        <w:spacing w:after="0" w:line="600" w:lineRule="exact"/>
        <w:ind w:firstLine="640" w:firstLineChars="200"/>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（2）供货时间：</w:t>
      </w:r>
      <w:r>
        <w:rPr>
          <w:rFonts w:hint="eastAsia" w:ascii="仿宋_GB2312" w:hAnsi="仿宋_GB2312" w:eastAsia="仿宋_GB2312" w:cs="仿宋_GB2312"/>
          <w:sz w:val="32"/>
          <w:szCs w:val="32"/>
          <w:highlight w:val="none"/>
          <w:shd w:val="clear" w:color="auto" w:fill="FFFFFF"/>
          <w:lang w:val="en-US" w:eastAsia="zh-CN"/>
        </w:rPr>
        <w:t>合同签署后，</w:t>
      </w:r>
      <w:r>
        <w:rPr>
          <w:rFonts w:hint="eastAsia" w:ascii="仿宋_GB2312" w:hAnsi="仿宋_GB2312" w:eastAsia="仿宋_GB2312" w:cs="仿宋_GB2312"/>
          <w:sz w:val="32"/>
          <w:szCs w:val="32"/>
          <w:highlight w:val="none"/>
          <w:shd w:val="clear" w:color="auto" w:fill="FFFFFF"/>
        </w:rPr>
        <w:t>成交人每次在收到采购人发出的采购订单次日起，在</w:t>
      </w:r>
      <w:r>
        <w:rPr>
          <w:rFonts w:hint="eastAsia" w:ascii="仿宋_GB2312" w:hAnsi="仿宋_GB2312" w:eastAsia="仿宋_GB2312" w:cs="仿宋_GB2312"/>
          <w:sz w:val="32"/>
          <w:szCs w:val="32"/>
          <w:highlight w:val="none"/>
          <w:shd w:val="clear" w:color="auto" w:fill="FFFFFF"/>
          <w:lang w:val="en-US" w:eastAsia="zh-CN"/>
        </w:rPr>
        <w:t>7</w:t>
      </w:r>
      <w:r>
        <w:rPr>
          <w:rFonts w:hint="eastAsia" w:ascii="仿宋_GB2312" w:hAnsi="仿宋_GB2312" w:eastAsia="仿宋_GB2312" w:cs="仿宋_GB2312"/>
          <w:sz w:val="32"/>
          <w:szCs w:val="32"/>
          <w:highlight w:val="none"/>
          <w:shd w:val="clear" w:color="auto" w:fill="FFFFFF"/>
        </w:rPr>
        <w:t>个日历日之内将所有货物配送至采购人指定地点，并经采购人验收合格。</w:t>
      </w:r>
    </w:p>
    <w:p w14:paraId="4E5C3FC1">
      <w:pPr>
        <w:pStyle w:val="6"/>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shd w:val="clear" w:color="auto" w:fill="FFFFFF"/>
        </w:rPr>
      </w:pPr>
      <w:bookmarkStart w:id="2" w:name="OLE_LINK17"/>
      <w:r>
        <w:rPr>
          <w:rFonts w:hint="eastAsia" w:ascii="仿宋_GB2312" w:hAnsi="仿宋_GB2312" w:eastAsia="仿宋_GB2312" w:cs="仿宋_GB2312"/>
          <w:b/>
          <w:bCs/>
          <w:sz w:val="32"/>
          <w:szCs w:val="32"/>
          <w:highlight w:val="none"/>
          <w:shd w:val="clear" w:color="auto" w:fill="FFFFFF"/>
        </w:rPr>
        <w:t>二、项目发布</w:t>
      </w:r>
    </w:p>
    <w:p w14:paraId="73A5D00A">
      <w:pPr>
        <w:pageBreakBefore w:val="0"/>
        <w:kinsoku/>
        <w:wordWrap/>
        <w:overflowPunct/>
        <w:topLinePunct w:val="0"/>
        <w:autoSpaceDE/>
        <w:autoSpaceDN/>
        <w:bidi w:val="0"/>
        <w:spacing w:line="600" w:lineRule="exact"/>
        <w:ind w:left="0" w:leftChars="0" w:firstLine="640" w:firstLineChars="200"/>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本项目采购信息在东莞实业投资控股集团有限公司网站（http://www.dgsy.com.cn/）、</w:t>
      </w:r>
      <w:r>
        <w:rPr>
          <w:rFonts w:hint="eastAsia" w:ascii="仿宋_GB2312" w:hAnsi="仿宋_GB2312" w:eastAsia="仿宋_GB2312" w:cs="仿宋_GB2312"/>
          <w:sz w:val="32"/>
          <w:szCs w:val="32"/>
          <w:highlight w:val="none"/>
          <w:shd w:val="clear" w:color="auto" w:fill="FFFFFF"/>
          <w:lang w:val="en-US" w:eastAsia="zh-CN"/>
        </w:rPr>
        <w:t>广东东实环境股份有限公司</w:t>
      </w:r>
      <w:r>
        <w:rPr>
          <w:rFonts w:hint="eastAsia" w:ascii="仿宋_GB2312" w:hAnsi="仿宋_GB2312" w:eastAsia="仿宋_GB2312" w:cs="仿宋_GB2312"/>
          <w:sz w:val="32"/>
          <w:szCs w:val="32"/>
          <w:highlight w:val="none"/>
          <w:shd w:val="clear" w:color="auto" w:fill="FFFFFF"/>
        </w:rPr>
        <w:t>招采平台(</w:t>
      </w:r>
      <w:r>
        <w:rPr>
          <w:rFonts w:hint="eastAsia" w:ascii="仿宋_GB2312" w:hAnsi="仿宋_GB2312" w:eastAsia="仿宋_GB2312" w:cs="仿宋_GB2312"/>
          <w:sz w:val="32"/>
          <w:szCs w:val="32"/>
          <w:highlight w:val="none"/>
          <w:shd w:val="clear" w:color="auto" w:fill="FFFFFF"/>
          <w:lang w:eastAsia="zh-CN"/>
        </w:rPr>
        <w:t>https://pur.yonyoucloud.com/core4/GDDSE</w:t>
      </w:r>
      <w:r>
        <w:rPr>
          <w:rFonts w:hint="eastAsia" w:ascii="仿宋_GB2312" w:hAnsi="仿宋_GB2312" w:eastAsia="仿宋_GB2312" w:cs="仿宋_GB2312"/>
          <w:sz w:val="32"/>
          <w:szCs w:val="32"/>
          <w:highlight w:val="none"/>
          <w:shd w:val="clear" w:color="auto" w:fill="FFFFFF"/>
        </w:rPr>
        <w:t>)。</w:t>
      </w:r>
    </w:p>
    <w:p w14:paraId="3E150648">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三、报价人资格要求</w:t>
      </w:r>
    </w:p>
    <w:p w14:paraId="21107FDD">
      <w:pPr>
        <w:spacing w:line="60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报价人</w:t>
      </w:r>
      <w:r>
        <w:rPr>
          <w:rFonts w:hint="eastAsia" w:ascii="仿宋_GB2312" w:hAnsi="仿宋_GB2312" w:eastAsia="仿宋_GB2312" w:cs="仿宋_GB2312"/>
          <w:color w:val="auto"/>
          <w:sz w:val="32"/>
          <w:szCs w:val="32"/>
          <w:highlight w:val="none"/>
          <w:u w:val="none"/>
        </w:rPr>
        <w:t>须为在中华人民共和国境内登记注册的具有独立承担民事责任能力的法人或其他组织。【提供《营业执照》复印件（加盖公章）或《事业单位法人证书》复印件（加盖公章）或其他主体证书复印件（加盖公章）】</w:t>
      </w:r>
    </w:p>
    <w:p w14:paraId="5EE6FC13">
      <w:pPr>
        <w:spacing w:line="60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val="en-US" w:eastAsia="zh-CN"/>
        </w:rPr>
        <w:t>报价人</w:t>
      </w:r>
      <w:r>
        <w:rPr>
          <w:rFonts w:hint="eastAsia" w:ascii="仿宋_GB2312" w:hAnsi="仿宋_GB2312" w:eastAsia="仿宋_GB2312" w:cs="仿宋_GB2312"/>
          <w:color w:val="auto"/>
          <w:sz w:val="32"/>
          <w:szCs w:val="32"/>
          <w:highlight w:val="none"/>
          <w:u w:val="none"/>
        </w:rPr>
        <w:t>的单位负责人为同一人或者存在直接控股、管理关系的不同</w:t>
      </w:r>
      <w:r>
        <w:rPr>
          <w:rFonts w:hint="eastAsia" w:ascii="仿宋_GB2312" w:hAnsi="仿宋_GB2312" w:eastAsia="仿宋_GB2312" w:cs="仿宋_GB2312"/>
          <w:color w:val="auto"/>
          <w:sz w:val="32"/>
          <w:szCs w:val="32"/>
          <w:highlight w:val="none"/>
          <w:u w:val="none"/>
          <w:lang w:val="en-US" w:eastAsia="zh-CN"/>
        </w:rPr>
        <w:t>报价</w:t>
      </w:r>
      <w:r>
        <w:rPr>
          <w:rFonts w:hint="eastAsia" w:ascii="仿宋_GB2312" w:hAnsi="仿宋_GB2312" w:eastAsia="仿宋_GB2312" w:cs="仿宋_GB2312"/>
          <w:color w:val="auto"/>
          <w:sz w:val="32"/>
          <w:szCs w:val="32"/>
          <w:highlight w:val="none"/>
          <w:u w:val="none"/>
        </w:rPr>
        <w:t>人，不得参加同一合同项下的采购活动。</w:t>
      </w:r>
    </w:p>
    <w:p w14:paraId="6498CCF4">
      <w:pPr>
        <w:spacing w:line="600" w:lineRule="exact"/>
        <w:ind w:firstLine="640" w:firstLineChars="200"/>
        <w:jc w:val="left"/>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3、</w:t>
      </w:r>
      <w:r>
        <w:rPr>
          <w:rFonts w:hint="eastAsia" w:ascii="仿宋_GB2312" w:hAnsi="仿宋_GB2312" w:eastAsia="仿宋_GB2312" w:cs="仿宋_GB2312"/>
          <w:color w:val="auto"/>
          <w:sz w:val="32"/>
          <w:szCs w:val="32"/>
          <w:highlight w:val="none"/>
          <w:u w:val="none"/>
        </w:rPr>
        <w:t>未被列入“信用中国”网站(www.creditchina.gov.cn)“记录失信被执行人或重大税收违法失信主体或政府采购严重违法失信行为”记录名单。以</w:t>
      </w:r>
      <w:r>
        <w:rPr>
          <w:rFonts w:hint="eastAsia" w:ascii="仿宋_GB2312" w:hAnsi="仿宋_GB2312" w:eastAsia="仿宋_GB2312" w:cs="仿宋_GB2312"/>
          <w:color w:val="auto"/>
          <w:sz w:val="32"/>
          <w:szCs w:val="32"/>
          <w:highlight w:val="none"/>
          <w:u w:val="none"/>
          <w:lang w:val="en-US" w:eastAsia="zh-CN"/>
        </w:rPr>
        <w:t>采购人</w:t>
      </w:r>
      <w:r>
        <w:rPr>
          <w:rFonts w:hint="eastAsia" w:ascii="仿宋_GB2312" w:hAnsi="仿宋_GB2312" w:eastAsia="仿宋_GB2312" w:cs="仿宋_GB2312"/>
          <w:color w:val="auto"/>
          <w:sz w:val="32"/>
          <w:szCs w:val="32"/>
          <w:highlight w:val="none"/>
          <w:u w:val="none"/>
        </w:rPr>
        <w:t>于</w:t>
      </w:r>
      <w:r>
        <w:rPr>
          <w:rFonts w:hint="eastAsia" w:ascii="仿宋_GB2312" w:hAnsi="仿宋_GB2312" w:eastAsia="仿宋_GB2312" w:cs="仿宋_GB2312"/>
          <w:color w:val="auto"/>
          <w:sz w:val="32"/>
          <w:szCs w:val="32"/>
          <w:highlight w:val="none"/>
          <w:u w:val="none"/>
          <w:lang w:val="en-US" w:eastAsia="zh-CN"/>
        </w:rPr>
        <w:t>报价</w:t>
      </w:r>
      <w:r>
        <w:rPr>
          <w:rFonts w:hint="eastAsia" w:ascii="仿宋_GB2312" w:hAnsi="仿宋_GB2312" w:eastAsia="仿宋_GB2312" w:cs="仿宋_GB2312"/>
          <w:color w:val="auto"/>
          <w:sz w:val="32"/>
          <w:szCs w:val="32"/>
          <w:highlight w:val="none"/>
          <w:u w:val="none"/>
        </w:rPr>
        <w:t>截止日当天在“信用中国”网站查询结果为准，如相关失信记录已失效，</w:t>
      </w:r>
      <w:r>
        <w:rPr>
          <w:rFonts w:hint="eastAsia" w:ascii="仿宋_GB2312" w:hAnsi="仿宋_GB2312" w:eastAsia="仿宋_GB2312" w:cs="仿宋_GB2312"/>
          <w:color w:val="auto"/>
          <w:sz w:val="32"/>
          <w:szCs w:val="32"/>
          <w:highlight w:val="none"/>
          <w:u w:val="none"/>
          <w:lang w:val="en-US" w:eastAsia="zh-CN"/>
        </w:rPr>
        <w:t>报价</w:t>
      </w:r>
      <w:r>
        <w:rPr>
          <w:rFonts w:hint="eastAsia" w:ascii="仿宋_GB2312" w:hAnsi="仿宋_GB2312" w:eastAsia="仿宋_GB2312" w:cs="仿宋_GB2312"/>
          <w:color w:val="auto"/>
          <w:sz w:val="32"/>
          <w:szCs w:val="32"/>
          <w:highlight w:val="none"/>
          <w:u w:val="none"/>
        </w:rPr>
        <w:t>人需提供相关证明资料。</w:t>
      </w:r>
    </w:p>
    <w:p w14:paraId="6C7649AF">
      <w:pPr>
        <w:spacing w:line="600" w:lineRule="exact"/>
        <w:ind w:firstLine="640" w:firstLineChars="200"/>
        <w:jc w:val="left"/>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61B11C71">
      <w:pPr>
        <w:spacing w:line="60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报价人</w:t>
      </w:r>
      <w:r>
        <w:rPr>
          <w:rFonts w:hint="eastAsia" w:ascii="仿宋_GB2312" w:hAnsi="仿宋_GB2312" w:eastAsia="仿宋_GB2312" w:cs="仿宋_GB2312"/>
          <w:color w:val="auto"/>
          <w:sz w:val="32"/>
          <w:szCs w:val="32"/>
          <w:highlight w:val="none"/>
          <w:u w:val="none"/>
        </w:rPr>
        <w:t>未被列入东实环境及下属企业相关领域黑名单。</w:t>
      </w:r>
    </w:p>
    <w:p w14:paraId="2706B120">
      <w:pPr>
        <w:tabs>
          <w:tab w:val="left" w:pos="5460"/>
        </w:tabs>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报价人须提供</w:t>
      </w:r>
      <w:r>
        <w:rPr>
          <w:rFonts w:hint="eastAsia" w:ascii="仿宋_GB2312" w:hAnsi="仿宋_GB2312" w:eastAsia="仿宋_GB2312" w:cs="仿宋_GB2312"/>
          <w:color w:val="auto"/>
          <w:sz w:val="32"/>
          <w:szCs w:val="32"/>
          <w:highlight w:val="none"/>
          <w:u w:val="none"/>
          <w:lang w:val="en-US" w:eastAsia="zh-CN"/>
        </w:rPr>
        <w:t>报价</w:t>
      </w:r>
      <w:r>
        <w:rPr>
          <w:rFonts w:hint="eastAsia" w:ascii="仿宋_GB2312" w:hAnsi="仿宋_GB2312" w:eastAsia="仿宋_GB2312" w:cs="仿宋_GB2312"/>
          <w:color w:val="auto"/>
          <w:sz w:val="32"/>
          <w:szCs w:val="32"/>
          <w:highlight w:val="none"/>
          <w:u w:val="none"/>
        </w:rPr>
        <w:t>截止日前6个月内任意1个月依法缴纳税收及无欠税的证明材料。如依法免税的，须提供相应证明材料。【提供相应证明材料加盖公章】</w:t>
      </w:r>
    </w:p>
    <w:p w14:paraId="48BA7930">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具备</w:t>
      </w:r>
      <w:r>
        <w:rPr>
          <w:rFonts w:hint="eastAsia" w:ascii="仿宋_GB2312" w:hAnsi="仿宋_GB2312" w:eastAsia="仿宋_GB2312" w:cs="仿宋_GB2312"/>
          <w:sz w:val="32"/>
          <w:szCs w:val="32"/>
          <w:highlight w:val="none"/>
          <w:lang w:val="en-US" w:eastAsia="zh-CN"/>
        </w:rPr>
        <w:t>扫把类供</w:t>
      </w:r>
      <w:r>
        <w:rPr>
          <w:rFonts w:hint="eastAsia" w:ascii="仿宋_GB2312" w:hAnsi="仿宋_GB2312" w:eastAsia="仿宋_GB2312" w:cs="仿宋_GB2312"/>
          <w:sz w:val="32"/>
          <w:szCs w:val="32"/>
          <w:highlight w:val="none"/>
        </w:rPr>
        <w:t>货业绩，要求202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年1月1日起至今</w:t>
      </w:r>
      <w:r>
        <w:rPr>
          <w:rFonts w:hint="eastAsia" w:ascii="仿宋_GB2312" w:hAnsi="仿宋_GB2312" w:eastAsia="仿宋_GB2312" w:cs="仿宋_GB2312"/>
          <w:sz w:val="32"/>
          <w:szCs w:val="32"/>
          <w:highlight w:val="none"/>
          <w:lang w:val="en-US" w:eastAsia="zh-CN"/>
        </w:rPr>
        <w:t>承接</w:t>
      </w:r>
      <w:r>
        <w:rPr>
          <w:rFonts w:hint="eastAsia" w:ascii="仿宋_GB2312" w:hAnsi="仿宋_GB2312" w:eastAsia="仿宋_GB2312" w:cs="仿宋_GB2312"/>
          <w:sz w:val="32"/>
          <w:szCs w:val="32"/>
          <w:highlight w:val="none"/>
        </w:rPr>
        <w:t>至少1个供货业绩。【按合同签订时间为准，须提供合同关键页复印件（包含但不限于合同首页、合同金额页、合同签字页等）、该合同期内任意一期发票复印件，并加盖</w:t>
      </w:r>
      <w:r>
        <w:rPr>
          <w:rFonts w:hint="eastAsia" w:ascii="仿宋_GB2312" w:hAnsi="仿宋_GB2312" w:eastAsia="仿宋_GB2312" w:cs="仿宋_GB2312"/>
          <w:sz w:val="32"/>
          <w:szCs w:val="32"/>
          <w:highlight w:val="none"/>
          <w:lang w:val="en-US" w:eastAsia="zh-CN"/>
        </w:rPr>
        <w:t>报价人</w:t>
      </w:r>
      <w:r>
        <w:rPr>
          <w:rFonts w:hint="eastAsia" w:ascii="仿宋_GB2312" w:hAnsi="仿宋_GB2312" w:eastAsia="仿宋_GB2312" w:cs="仿宋_GB2312"/>
          <w:sz w:val="32"/>
          <w:szCs w:val="32"/>
          <w:highlight w:val="none"/>
        </w:rPr>
        <w:t>公章。】</w:t>
      </w:r>
    </w:p>
    <w:p w14:paraId="38DAB6A6">
      <w:pPr>
        <w:pageBreakBefore w:val="0"/>
        <w:tabs>
          <w:tab w:val="left" w:pos="2520"/>
        </w:tabs>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lang w:val="en-US" w:eastAsia="zh-CN"/>
        </w:rPr>
      </w:pPr>
      <w:bookmarkStart w:id="3" w:name="OLE_LINK6"/>
      <w:r>
        <w:rPr>
          <w:rFonts w:hint="eastAsia" w:ascii="仿宋_GB2312" w:hAnsi="仿宋_GB2312" w:eastAsia="仿宋_GB2312" w:cs="仿宋_GB2312"/>
          <w:color w:val="auto"/>
          <w:sz w:val="32"/>
          <w:szCs w:val="32"/>
          <w:highlight w:val="none"/>
          <w:lang w:val="en-US" w:eastAsia="zh-CN"/>
        </w:rPr>
        <w:t>8、</w:t>
      </w:r>
      <w:bookmarkStart w:id="4" w:name="OLE_LINK1"/>
      <w:bookmarkStart w:id="5" w:name="_Hlk75792846"/>
      <w:r>
        <w:rPr>
          <w:rFonts w:hint="eastAsia" w:ascii="仿宋_GB2312" w:hAnsi="仿宋_GB2312" w:eastAsia="仿宋_GB2312" w:cs="仿宋_GB2312"/>
          <w:sz w:val="32"/>
          <w:szCs w:val="32"/>
          <w:highlight w:val="none"/>
          <w:lang w:val="en-US" w:eastAsia="zh-CN"/>
        </w:rPr>
        <w:t>报价人必须为所报价产品的</w:t>
      </w:r>
      <w:r>
        <w:rPr>
          <w:rFonts w:hint="eastAsia" w:ascii="仿宋_GB2312" w:hAnsi="仿宋_GB2312" w:eastAsia="仿宋_GB2312" w:cs="仿宋_GB2312"/>
          <w:sz w:val="32"/>
          <w:szCs w:val="32"/>
          <w:highlight w:val="none"/>
        </w:rPr>
        <w:t>生产企业</w:t>
      </w:r>
      <w:r>
        <w:rPr>
          <w:rFonts w:hint="eastAsia" w:ascii="仿宋_GB2312" w:hAnsi="仿宋_GB2312" w:eastAsia="仿宋_GB2312" w:cs="仿宋_GB2312"/>
          <w:sz w:val="32"/>
          <w:szCs w:val="32"/>
          <w:highlight w:val="none"/>
          <w:lang w:val="en-US" w:eastAsia="zh-CN"/>
        </w:rPr>
        <w:t>。【提供相关资料（加盖公章）】</w:t>
      </w:r>
      <w:bookmarkEnd w:id="3"/>
      <w:bookmarkEnd w:id="4"/>
    </w:p>
    <w:p w14:paraId="5F8D8494">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9、本项目不接受联合体报价。</w:t>
      </w:r>
      <w:bookmarkEnd w:id="5"/>
    </w:p>
    <w:bookmarkEnd w:id="2"/>
    <w:p w14:paraId="140D2C10">
      <w:pPr>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四、采购内容及要求</w:t>
      </w:r>
    </w:p>
    <w:p w14:paraId="35398033">
      <w:pPr>
        <w:pageBreakBefore w:val="0"/>
        <w:kinsoku/>
        <w:wordWrap/>
        <w:overflowPunct/>
        <w:topLinePunct w:val="0"/>
        <w:autoSpaceDE/>
        <w:autoSpaceDN/>
        <w:bidi w:val="0"/>
        <w:adjustRightInd w:val="0"/>
        <w:spacing w:line="600" w:lineRule="exact"/>
        <w:ind w:firstLine="640" w:firstLineChars="200"/>
        <w:rPr>
          <w:rFonts w:hint="eastAsia" w:eastAsia="仿宋"/>
          <w:sz w:val="32"/>
          <w:szCs w:val="32"/>
          <w:highlight w:val="none"/>
          <w:lang w:val="en-US" w:eastAsia="zh-CN"/>
        </w:rPr>
      </w:pPr>
      <w:r>
        <w:rPr>
          <w:rFonts w:hint="eastAsia" w:ascii="仿宋_GB2312" w:hAnsi="仿宋_GB2312" w:eastAsia="仿宋_GB2312" w:cs="仿宋_GB2312"/>
          <w:b/>
          <w:bCs/>
          <w:sz w:val="32"/>
          <w:szCs w:val="32"/>
          <w:highlight w:val="none"/>
        </w:rPr>
        <w:t>（一）采购</w:t>
      </w:r>
      <w:r>
        <w:rPr>
          <w:rFonts w:hint="eastAsia" w:ascii="仿宋_GB2312" w:hAnsi="仿宋_GB2312" w:eastAsia="仿宋_GB2312" w:cs="仿宋_GB2312"/>
          <w:b/>
          <w:bCs/>
          <w:sz w:val="32"/>
          <w:szCs w:val="32"/>
          <w:highlight w:val="none"/>
          <w:lang w:val="en-US" w:eastAsia="zh-CN"/>
        </w:rPr>
        <w:t>内容</w:t>
      </w:r>
    </w:p>
    <w:tbl>
      <w:tblPr>
        <w:tblStyle w:val="19"/>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0"/>
        <w:gridCol w:w="3081"/>
        <w:gridCol w:w="2556"/>
        <w:gridCol w:w="565"/>
        <w:gridCol w:w="1125"/>
      </w:tblGrid>
      <w:tr w14:paraId="40769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9838">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物资名称</w:t>
            </w: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999A">
            <w:pPr>
              <w:keepNext w:val="0"/>
              <w:keepLines w:val="0"/>
              <w:widowControl/>
              <w:suppressLineNumbers w:val="0"/>
              <w:ind w:firstLine="0" w:firstLineChars="0"/>
              <w:jc w:val="center"/>
              <w:textAlignment w:val="center"/>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物资规格</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A5463">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样图（仅供参考）</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F155">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单位</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32F0">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数量</w:t>
            </w:r>
          </w:p>
        </w:tc>
      </w:tr>
      <w:tr w14:paraId="5C069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1" w:hRule="atLeast"/>
          <w:jc w:val="center"/>
        </w:trPr>
        <w:tc>
          <w:tcPr>
            <w:tcW w:w="8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4A736">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bookmarkStart w:id="6" w:name="OLE_LINK14" w:colFirst="4" w:colLast="4"/>
            <w:r>
              <w:rPr>
                <w:rFonts w:hint="eastAsia" w:ascii="仿宋_GB2312" w:hAnsi="仿宋_GB2312" w:eastAsia="仿宋_GB2312" w:cs="仿宋_GB2312"/>
                <w:i w:val="0"/>
                <w:iCs w:val="0"/>
                <w:color w:val="000000"/>
                <w:kern w:val="0"/>
                <w:sz w:val="30"/>
                <w:szCs w:val="30"/>
                <w:highlight w:val="none"/>
                <w:u w:val="none"/>
                <w:lang w:val="en-US" w:eastAsia="zh-CN" w:bidi="ar"/>
              </w:rPr>
              <w:t>竹扫把</w:t>
            </w: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8495">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长度230cm，竹丝材质竹皮，重量：≥1kg</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40B7">
            <w:pPr>
              <w:keepNext w:val="0"/>
              <w:keepLines w:val="0"/>
              <w:widowControl/>
              <w:suppressLineNumbers w:val="0"/>
              <w:tabs>
                <w:tab w:val="left" w:pos="536"/>
                <w:tab w:val="center" w:pos="911"/>
              </w:tabs>
              <w:spacing w:line="240" w:lineRule="auto"/>
              <w:ind w:firstLine="0" w:firstLineChars="0"/>
              <w:jc w:val="left"/>
              <w:textAlignment w:val="top"/>
              <w:rPr>
                <w:rFonts w:hint="eastAsia" w:ascii="仿宋_GB2312" w:hAnsi="仿宋_GB2312" w:eastAsia="仿宋_GB2312" w:cs="仿宋_GB2312"/>
                <w:i w:val="0"/>
                <w:iCs w:val="0"/>
                <w:color w:val="000000"/>
                <w:sz w:val="30"/>
                <w:szCs w:val="30"/>
                <w:highlight w:val="none"/>
                <w:u w:val="none"/>
              </w:rPr>
            </w:pPr>
            <w:r>
              <w:rPr>
                <w:rFonts w:hint="default" w:ascii="Times New Roman" w:hAnsi="Times New Roman" w:cs="Times New Roman"/>
              </w:rPr>
              <w:drawing>
                <wp:inline distT="0" distB="0" distL="114300" distR="114300">
                  <wp:extent cx="1474470" cy="1259840"/>
                  <wp:effectExtent l="0" t="0" r="11430" b="1651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2"/>
                          <a:stretch>
                            <a:fillRect/>
                          </a:stretch>
                        </pic:blipFill>
                        <pic:spPr>
                          <a:xfrm>
                            <a:off x="0" y="0"/>
                            <a:ext cx="1474470" cy="1259840"/>
                          </a:xfrm>
                          <a:prstGeom prst="rect">
                            <a:avLst/>
                          </a:prstGeom>
                          <a:noFill/>
                          <a:ln>
                            <a:noFill/>
                          </a:ln>
                        </pic:spPr>
                      </pic:pic>
                    </a:graphicData>
                  </a:graphic>
                </wp:inline>
              </w:drawing>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DE77">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87EA">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Times New Roman" w:hAnsi="Times New Roman" w:eastAsia="仿宋_GB2312" w:cs="Times New Roman"/>
                <w:sz w:val="32"/>
                <w:szCs w:val="32"/>
                <w:vertAlign w:val="baseline"/>
                <w:lang w:val="en-US" w:eastAsia="zh-CN"/>
              </w:rPr>
              <w:t>5300</w:t>
            </w:r>
          </w:p>
        </w:tc>
      </w:tr>
      <w:tr w14:paraId="6E4E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5" w:hRule="atLeast"/>
          <w:jc w:val="center"/>
        </w:trPr>
        <w:tc>
          <w:tcPr>
            <w:tcW w:w="8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D6D44">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葵扫把</w:t>
            </w: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08D3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长度240cm，6指，总重量≥1.5KG，材料配比为真葵1.8斤，印尼葵0.5斤，±0.1，材料底部需用铁圈压紧，不易掉出</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C0E4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drawing>
                <wp:anchor distT="0" distB="0" distL="114300" distR="114300" simplePos="0" relativeHeight="251660288" behindDoc="1" locked="0" layoutInCell="1" allowOverlap="1">
                  <wp:simplePos x="0" y="0"/>
                  <wp:positionH relativeFrom="column">
                    <wp:posOffset>209550</wp:posOffset>
                  </wp:positionH>
                  <wp:positionV relativeFrom="paragraph">
                    <wp:posOffset>381000</wp:posOffset>
                  </wp:positionV>
                  <wp:extent cx="1028700" cy="1028700"/>
                  <wp:effectExtent l="0" t="0" r="0" b="0"/>
                  <wp:wrapTight wrapText="bothSides">
                    <wp:wrapPolygon>
                      <wp:start x="0" y="0"/>
                      <wp:lineTo x="0" y="21200"/>
                      <wp:lineTo x="21200" y="21200"/>
                      <wp:lineTo x="21200" y="0"/>
                      <wp:lineTo x="0" y="0"/>
                    </wp:wrapPolygon>
                  </wp:wrapTight>
                  <wp:docPr id="1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8"/>
                          <pic:cNvPicPr>
                            <a:picLocks noChangeAspect="1"/>
                          </pic:cNvPicPr>
                        </pic:nvPicPr>
                        <pic:blipFill>
                          <a:blip r:embed="rId13"/>
                          <a:stretch>
                            <a:fillRect/>
                          </a:stretch>
                        </pic:blipFill>
                        <pic:spPr>
                          <a:xfrm>
                            <a:off x="0" y="0"/>
                            <a:ext cx="1028700" cy="1028700"/>
                          </a:xfrm>
                          <a:prstGeom prst="rect">
                            <a:avLst/>
                          </a:prstGeom>
                          <a:noFill/>
                          <a:ln w="9525">
                            <a:noFill/>
                          </a:ln>
                        </pic:spPr>
                      </pic:pic>
                    </a:graphicData>
                  </a:graphic>
                </wp:anchor>
              </w:drawing>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CDDD">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4CF9">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Times New Roman" w:hAnsi="Times New Roman" w:eastAsia="仿宋_GB2312" w:cs="Times New Roman"/>
                <w:sz w:val="32"/>
                <w:szCs w:val="32"/>
                <w:vertAlign w:val="baseline"/>
                <w:lang w:val="en-US" w:eastAsia="zh-CN"/>
              </w:rPr>
              <w:t>31000</w:t>
            </w:r>
          </w:p>
        </w:tc>
      </w:tr>
      <w:tr w14:paraId="50208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8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AAC06">
            <w:pPr>
              <w:jc w:val="center"/>
              <w:rPr>
                <w:rFonts w:hint="eastAsia" w:ascii="仿宋_GB2312" w:hAnsi="仿宋_GB2312" w:eastAsia="仿宋_GB2312" w:cs="仿宋_GB2312"/>
                <w:i w:val="0"/>
                <w:iCs w:val="0"/>
                <w:color w:val="000000"/>
                <w:sz w:val="30"/>
                <w:szCs w:val="30"/>
                <w:highlight w:val="none"/>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90DEF">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长度240cm,葵叶长度1米，8指，总重量≥1.3KG，越南葵重量为0.9公斤，±0.1，材料为:越南葵</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BFCB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drawing>
                <wp:anchor distT="0" distB="0" distL="114300" distR="114300" simplePos="0" relativeHeight="251661312" behindDoc="1" locked="0" layoutInCell="1" allowOverlap="1">
                  <wp:simplePos x="0" y="0"/>
                  <wp:positionH relativeFrom="column">
                    <wp:posOffset>66675</wp:posOffset>
                  </wp:positionH>
                  <wp:positionV relativeFrom="paragraph">
                    <wp:posOffset>125095</wp:posOffset>
                  </wp:positionV>
                  <wp:extent cx="1028700" cy="1028700"/>
                  <wp:effectExtent l="0" t="0" r="0" b="0"/>
                  <wp:wrapTight wrapText="bothSides">
                    <wp:wrapPolygon>
                      <wp:start x="0" y="0"/>
                      <wp:lineTo x="0" y="21200"/>
                      <wp:lineTo x="21200" y="21200"/>
                      <wp:lineTo x="21200" y="0"/>
                      <wp:lineTo x="0" y="0"/>
                    </wp:wrapPolygon>
                  </wp:wrapTight>
                  <wp:docPr id="1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9"/>
                          <pic:cNvPicPr>
                            <a:picLocks noChangeAspect="1"/>
                          </pic:cNvPicPr>
                        </pic:nvPicPr>
                        <pic:blipFill>
                          <a:blip r:embed="rId14"/>
                          <a:stretch>
                            <a:fillRect/>
                          </a:stretch>
                        </pic:blipFill>
                        <pic:spPr>
                          <a:xfrm>
                            <a:off x="0" y="0"/>
                            <a:ext cx="1028700" cy="1028700"/>
                          </a:xfrm>
                          <a:prstGeom prst="rect">
                            <a:avLst/>
                          </a:prstGeom>
                          <a:noFill/>
                          <a:ln w="9525">
                            <a:noFill/>
                          </a:ln>
                        </pic:spPr>
                      </pic:pic>
                    </a:graphicData>
                  </a:graphic>
                </wp:anchor>
              </w:drawing>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9AA91">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C674">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Times New Roman" w:hAnsi="Times New Roman" w:eastAsia="仿宋_GB2312" w:cs="Times New Roman"/>
                <w:sz w:val="32"/>
                <w:szCs w:val="32"/>
                <w:vertAlign w:val="baseline"/>
                <w:lang w:val="en-US" w:eastAsia="zh-CN"/>
              </w:rPr>
              <w:t>26000</w:t>
            </w:r>
          </w:p>
        </w:tc>
      </w:tr>
      <w:tr w14:paraId="45F69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jc w:val="center"/>
        </w:trPr>
        <w:tc>
          <w:tcPr>
            <w:tcW w:w="8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25227">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竹耙</w:t>
            </w: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68FE">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24齿 柄长140cm</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155D">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drawing>
                <wp:anchor distT="0" distB="0" distL="114300" distR="114300" simplePos="0" relativeHeight="251662336" behindDoc="1" locked="0" layoutInCell="1" allowOverlap="1">
                  <wp:simplePos x="0" y="0"/>
                  <wp:positionH relativeFrom="column">
                    <wp:posOffset>49530</wp:posOffset>
                  </wp:positionH>
                  <wp:positionV relativeFrom="paragraph">
                    <wp:posOffset>79375</wp:posOffset>
                  </wp:positionV>
                  <wp:extent cx="1019175" cy="1028700"/>
                  <wp:effectExtent l="0" t="0" r="9525" b="0"/>
                  <wp:wrapTight wrapText="bothSides">
                    <wp:wrapPolygon>
                      <wp:start x="0" y="0"/>
                      <wp:lineTo x="0" y="21200"/>
                      <wp:lineTo x="21398" y="21200"/>
                      <wp:lineTo x="21398" y="0"/>
                      <wp:lineTo x="0" y="0"/>
                    </wp:wrapPolygon>
                  </wp:wrapTight>
                  <wp:docPr id="1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descr="IMG_260"/>
                          <pic:cNvPicPr>
                            <a:picLocks noChangeAspect="1"/>
                          </pic:cNvPicPr>
                        </pic:nvPicPr>
                        <pic:blipFill>
                          <a:blip r:embed="rId15"/>
                          <a:stretch>
                            <a:fillRect/>
                          </a:stretch>
                        </pic:blipFill>
                        <pic:spPr>
                          <a:xfrm>
                            <a:off x="0" y="0"/>
                            <a:ext cx="1019175" cy="1028700"/>
                          </a:xfrm>
                          <a:prstGeom prst="rect">
                            <a:avLst/>
                          </a:prstGeom>
                          <a:noFill/>
                          <a:ln w="9525">
                            <a:noFill/>
                          </a:ln>
                        </pic:spPr>
                      </pic:pic>
                    </a:graphicData>
                  </a:graphic>
                </wp:anchor>
              </w:drawing>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58FF7">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F02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Times New Roman" w:hAnsi="Times New Roman" w:eastAsia="仿宋_GB2312" w:cs="Times New Roman"/>
                <w:sz w:val="32"/>
                <w:szCs w:val="32"/>
                <w:vertAlign w:val="baseline"/>
                <w:lang w:val="en-US" w:eastAsia="zh-CN"/>
              </w:rPr>
              <w:t>1800</w:t>
            </w:r>
          </w:p>
        </w:tc>
      </w:tr>
      <w:tr w14:paraId="16DC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2" w:hRule="atLeast"/>
          <w:jc w:val="center"/>
        </w:trPr>
        <w:tc>
          <w:tcPr>
            <w:tcW w:w="8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968AF">
            <w:pPr>
              <w:jc w:val="center"/>
              <w:rPr>
                <w:rFonts w:hint="eastAsia" w:ascii="仿宋_GB2312" w:hAnsi="仿宋_GB2312" w:eastAsia="仿宋_GB2312" w:cs="仿宋_GB2312"/>
                <w:i w:val="0"/>
                <w:iCs w:val="0"/>
                <w:color w:val="000000"/>
                <w:sz w:val="30"/>
                <w:szCs w:val="30"/>
                <w:highlight w:val="none"/>
                <w:u w:val="none"/>
              </w:rPr>
            </w:pPr>
          </w:p>
        </w:tc>
        <w:tc>
          <w:tcPr>
            <w:tcW w:w="1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209A">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20齿 柄长115cm</w:t>
            </w:r>
          </w:p>
        </w:tc>
        <w:tc>
          <w:tcPr>
            <w:tcW w:w="1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F769A">
            <w:pPr>
              <w:keepNext w:val="0"/>
              <w:keepLines w:val="0"/>
              <w:widowControl/>
              <w:suppressLineNumbers w:val="0"/>
              <w:ind w:firstLine="0" w:firstLineChars="0"/>
              <w:jc w:val="both"/>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drawing>
                <wp:anchor distT="0" distB="0" distL="114300" distR="114300" simplePos="0" relativeHeight="251663360" behindDoc="1" locked="0" layoutInCell="1" allowOverlap="1">
                  <wp:simplePos x="0" y="0"/>
                  <wp:positionH relativeFrom="column">
                    <wp:posOffset>36830</wp:posOffset>
                  </wp:positionH>
                  <wp:positionV relativeFrom="paragraph">
                    <wp:posOffset>139700</wp:posOffset>
                  </wp:positionV>
                  <wp:extent cx="1019175" cy="1028700"/>
                  <wp:effectExtent l="0" t="0" r="9525" b="0"/>
                  <wp:wrapTight wrapText="bothSides">
                    <wp:wrapPolygon>
                      <wp:start x="0" y="0"/>
                      <wp:lineTo x="0" y="21200"/>
                      <wp:lineTo x="21398" y="21200"/>
                      <wp:lineTo x="21398" y="0"/>
                      <wp:lineTo x="0" y="0"/>
                    </wp:wrapPolygon>
                  </wp:wrapTight>
                  <wp:docPr id="1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IMG_261"/>
                          <pic:cNvPicPr>
                            <a:picLocks noChangeAspect="1"/>
                          </pic:cNvPicPr>
                        </pic:nvPicPr>
                        <pic:blipFill>
                          <a:blip r:embed="rId16"/>
                          <a:stretch>
                            <a:fillRect/>
                          </a:stretch>
                        </pic:blipFill>
                        <pic:spPr>
                          <a:xfrm>
                            <a:off x="0" y="0"/>
                            <a:ext cx="1019175" cy="1028700"/>
                          </a:xfrm>
                          <a:prstGeom prst="rect">
                            <a:avLst/>
                          </a:prstGeom>
                          <a:noFill/>
                          <a:ln w="9525">
                            <a:noFill/>
                          </a:ln>
                        </pic:spPr>
                      </pic:pic>
                    </a:graphicData>
                  </a:graphic>
                </wp:anchor>
              </w:drawing>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7599">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1D90">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Times New Roman" w:hAnsi="Times New Roman" w:eastAsia="仿宋_GB2312" w:cs="Times New Roman"/>
                <w:sz w:val="32"/>
                <w:szCs w:val="32"/>
                <w:vertAlign w:val="baseline"/>
                <w:lang w:val="en-US" w:eastAsia="zh-CN"/>
              </w:rPr>
              <w:t>4200</w:t>
            </w:r>
          </w:p>
        </w:tc>
      </w:tr>
      <w:bookmarkEnd w:id="6"/>
    </w:tbl>
    <w:p w14:paraId="563899E5">
      <w:pPr>
        <w:spacing w:line="56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本项目报价人必须统一报价，如拆分报价，视为无效报价。报价人应详细核对及阅读本采购文件及相关附件要求，如有遗漏造成报价失误由报价人自行负责。</w:t>
      </w:r>
    </w:p>
    <w:p w14:paraId="7A6F5CA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eastAsia="仿宋_GB2312"/>
          <w:b/>
          <w:bCs/>
          <w:sz w:val="32"/>
          <w:szCs w:val="32"/>
          <w:highlight w:val="none"/>
        </w:rPr>
      </w:pPr>
      <w:r>
        <w:rPr>
          <w:rFonts w:hint="eastAsia" w:ascii="仿宋_GB2312" w:eastAsia="仿宋_GB2312" w:hAnsiTheme="minorHAnsi" w:cstheme="minorBidi"/>
          <w:b/>
          <w:bCs/>
          <w:kern w:val="2"/>
          <w:sz w:val="32"/>
          <w:szCs w:val="32"/>
          <w:highlight w:val="none"/>
          <w:lang w:val="en-US" w:eastAsia="zh-CN" w:bidi="ar-SA"/>
        </w:rPr>
        <w:t>（二）</w:t>
      </w:r>
      <w:r>
        <w:rPr>
          <w:rFonts w:hint="eastAsia" w:ascii="仿宋_GB2312" w:eastAsia="仿宋_GB2312"/>
          <w:b/>
          <w:bCs/>
          <w:sz w:val="32"/>
          <w:szCs w:val="32"/>
          <w:highlight w:val="none"/>
          <w:lang w:val="en-US" w:eastAsia="zh-CN"/>
        </w:rPr>
        <w:t>货物</w:t>
      </w:r>
      <w:r>
        <w:rPr>
          <w:rFonts w:hint="eastAsia" w:ascii="仿宋_GB2312" w:eastAsia="仿宋_GB2312"/>
          <w:b/>
          <w:bCs/>
          <w:sz w:val="32"/>
          <w:szCs w:val="32"/>
          <w:highlight w:val="none"/>
        </w:rPr>
        <w:t>要求</w:t>
      </w:r>
    </w:p>
    <w:p w14:paraId="29F4AA2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成交人必须确保货物的质量符合国家及地方有关的规定、规范、行业标准，符合本项目采购文件要求，成交人提供的货物必须是全新的、包装完好的、未使用过的、不存在权利瑕疵，且为产品生产厂家原厂生产。严禁提供假冒伪劣、盗版、山寨、仿冒或产权不明等不合格货物。</w:t>
      </w:r>
    </w:p>
    <w:p w14:paraId="70620AB4">
      <w:pPr>
        <w:pStyle w:val="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（2）竹扫把竹叶质地坚韧，捆绑牢固，扫把杆表面需打磨光滑，无毛刺、尖锐棱角，</w:t>
      </w:r>
      <w:bookmarkStart w:id="7" w:name="OLE_LINK2"/>
      <w:r>
        <w:rPr>
          <w:rFonts w:hint="eastAsia" w:ascii="仿宋_GB2312" w:eastAsia="仿宋_GB2312"/>
          <w:sz w:val="32"/>
          <w:szCs w:val="32"/>
          <w:highlight w:val="none"/>
          <w:lang w:val="en-US" w:eastAsia="zh-CN"/>
        </w:rPr>
        <w:t>覆膜</w:t>
      </w:r>
      <w:bookmarkEnd w:id="7"/>
      <w:r>
        <w:rPr>
          <w:rFonts w:hint="eastAsia" w:ascii="仿宋_GB2312" w:eastAsia="仿宋_GB2312"/>
          <w:sz w:val="32"/>
          <w:szCs w:val="32"/>
          <w:highlight w:val="none"/>
          <w:lang w:val="en-US" w:eastAsia="zh-CN"/>
        </w:rPr>
        <w:t>，竹枝切口平整，无劈裂，整体无明显污渍、泥土残留，无虫蛀、裂缝、腐朽等缺陷。</w:t>
      </w:r>
    </w:p>
    <w:p w14:paraId="603EAE0C">
      <w:pPr>
        <w:pStyle w:val="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葵扫把葵叶完整，叶片质地柔软且韧性良好，铁圈绑扎牢固，葵叶呈均匀放射状分布，无重叠、错乱现象，侧面形成平滑曲面，葵叶颜色基本一致，无明显色差，扫把杆要选用材质坚固，不易折断的木材或塑料等，表面需打磨光滑，无毛刺、尖锐棱角，覆膜。整体无明显污渍、泥土残留，无虫蛀、裂缝、腐朽等缺陷。</w:t>
      </w:r>
    </w:p>
    <w:p w14:paraId="771730B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竹耙耙齿竹片质地坚硬、纹理直，耙齿间距相同，排列整齐，无弯曲、变形现象，耙杆表面需打磨光滑，无毛刺、尖锐棱角，覆膜。耙头与耙柄连接紧密，无晃动，整体无明显污渍、泥土残留，无虫蛀、裂缝、腐朽等缺陷。</w:t>
      </w:r>
    </w:p>
    <w:p w14:paraId="244AE78C">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eastAsia="仿宋_GB2312"/>
          <w:sz w:val="32"/>
          <w:szCs w:val="32"/>
          <w:highlight w:val="none"/>
          <w:lang w:val="en-US" w:eastAsia="zh-CN"/>
        </w:rPr>
        <w:t>（5）所供扫把必须满足耐用要求，</w:t>
      </w:r>
      <w:r>
        <w:rPr>
          <w:rFonts w:hint="eastAsia" w:ascii="仿宋_GB2312" w:hAnsi="仿宋_GB2312" w:eastAsia="仿宋_GB2312" w:cs="仿宋_GB2312"/>
          <w:color w:val="000000"/>
          <w:sz w:val="32"/>
          <w:szCs w:val="32"/>
          <w:highlight w:val="none"/>
          <w:lang w:val="en-US" w:eastAsia="zh-CN"/>
        </w:rPr>
        <w:t>正常情况下，至少能经受20天以上的清扫作业而不损坏。</w:t>
      </w:r>
    </w:p>
    <w:p w14:paraId="1F90F9B7">
      <w:pPr>
        <w:pStyle w:val="5"/>
        <w:rPr>
          <w:rFonts w:hint="default"/>
          <w:highlight w:val="none"/>
          <w:lang w:val="en-US" w:eastAsia="zh-CN"/>
        </w:rPr>
      </w:pPr>
      <w:r>
        <w:rPr>
          <w:rFonts w:hint="eastAsia" w:ascii="仿宋_GB2312" w:hAnsi="仿宋_GB2312" w:eastAsia="仿宋_GB2312" w:cs="仿宋_GB2312"/>
          <w:color w:val="000000"/>
          <w:sz w:val="32"/>
          <w:szCs w:val="32"/>
          <w:highlight w:val="none"/>
          <w:lang w:val="en-US" w:eastAsia="zh-CN"/>
        </w:rPr>
        <w:t>（6）</w:t>
      </w:r>
      <w:bookmarkStart w:id="8" w:name="OLE_LINK5"/>
      <w:bookmarkStart w:id="9" w:name="OLE_LINK8"/>
      <w:r>
        <w:rPr>
          <w:rFonts w:hint="eastAsia" w:ascii="仿宋_GB2312" w:hAnsi="仿宋_GB2312" w:eastAsia="仿宋_GB2312" w:cs="仿宋_GB2312"/>
          <w:color w:val="000000"/>
          <w:sz w:val="32"/>
          <w:szCs w:val="32"/>
          <w:highlight w:val="none"/>
          <w:lang w:val="en-US" w:eastAsia="zh-CN"/>
        </w:rPr>
        <w:t>每</w:t>
      </w:r>
      <w:r>
        <w:rPr>
          <w:rFonts w:hint="eastAsia" w:ascii="仿宋_GB2312" w:hAnsi="Times New Roman" w:eastAsia="仿宋_GB2312" w:cs="Times New Roman"/>
          <w:sz w:val="32"/>
          <w:szCs w:val="32"/>
          <w:highlight w:val="none"/>
          <w:lang w:val="en-US" w:eastAsia="zh-CN"/>
        </w:rPr>
        <w:t>个</w:t>
      </w:r>
      <w:r>
        <w:rPr>
          <w:rFonts w:hint="eastAsia" w:ascii="仿宋_GB2312" w:eastAsia="仿宋_GB2312"/>
          <w:sz w:val="32"/>
          <w:szCs w:val="32"/>
          <w:highlight w:val="none"/>
          <w:lang w:val="en-US" w:eastAsia="zh-CN"/>
        </w:rPr>
        <w:t>竹扫把及葵扫把的胶头需印制“东实环境”字样</w:t>
      </w:r>
      <w:bookmarkStart w:id="10" w:name="OLE_LINK13"/>
      <w:r>
        <w:rPr>
          <w:rFonts w:hint="eastAsia" w:ascii="仿宋_GB2312" w:eastAsia="仿宋_GB2312"/>
          <w:sz w:val="32"/>
          <w:szCs w:val="32"/>
          <w:highlight w:val="none"/>
          <w:lang w:val="en-US" w:eastAsia="zh-CN"/>
        </w:rPr>
        <w:t>或覆膜上印制“东实环境”字样。</w:t>
      </w:r>
      <w:bookmarkEnd w:id="8"/>
      <w:bookmarkEnd w:id="10"/>
    </w:p>
    <w:bookmarkEnd w:id="9"/>
    <w:p w14:paraId="67B19A9C">
      <w:pPr>
        <w:keepNext w:val="0"/>
        <w:keepLines w:val="0"/>
        <w:pageBreakBefore w:val="0"/>
        <w:numPr>
          <w:ilvl w:val="0"/>
          <w:numId w:val="0"/>
        </w:numPr>
        <w:kinsoku/>
        <w:wordWrap/>
        <w:overflowPunct/>
        <w:topLinePunct w:val="0"/>
        <w:bidi w:val="0"/>
        <w:spacing w:line="560" w:lineRule="exact"/>
        <w:ind w:firstLine="640" w:firstLineChars="200"/>
        <w:textAlignment w:val="auto"/>
        <w:rPr>
          <w:rFonts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sz w:val="32"/>
          <w:szCs w:val="32"/>
          <w:highlight w:val="none"/>
          <w:lang w:val="en-US" w:eastAsia="zh-CN"/>
        </w:rPr>
        <w:t>4.</w:t>
      </w:r>
      <w:r>
        <w:rPr>
          <w:rFonts w:hint="eastAsia" w:ascii="仿宋_GB2312" w:hAnsi="仿宋_GB2312" w:eastAsia="仿宋_GB2312" w:cs="仿宋_GB2312"/>
          <w:b/>
          <w:bCs/>
          <w:color w:val="000000"/>
          <w:sz w:val="32"/>
          <w:szCs w:val="32"/>
          <w:highlight w:val="none"/>
        </w:rPr>
        <w:t>供货要求</w:t>
      </w:r>
    </w:p>
    <w:p w14:paraId="0D211818">
      <w:pPr>
        <w:keepNext w:val="0"/>
        <w:keepLines w:val="0"/>
        <w:pageBreakBefore w:val="0"/>
        <w:widowControl/>
        <w:numPr>
          <w:ilvl w:val="0"/>
          <w:numId w:val="0"/>
        </w:numPr>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成交人送货时，需在送货前</w:t>
      </w:r>
      <w:r>
        <w:rPr>
          <w:rFonts w:hint="eastAsia" w:ascii="仿宋_GB2312" w:hAnsi="仿宋_GB2312" w:eastAsia="仿宋_GB2312" w:cs="仿宋_GB2312"/>
          <w:color w:val="000000"/>
          <w:sz w:val="32"/>
          <w:szCs w:val="32"/>
          <w:highlight w:val="none"/>
          <w:lang w:val="en-US" w:eastAsia="zh-CN"/>
        </w:rPr>
        <w:t>24</w:t>
      </w:r>
      <w:r>
        <w:rPr>
          <w:rFonts w:hint="eastAsia" w:ascii="仿宋_GB2312" w:hAnsi="仿宋_GB2312" w:eastAsia="仿宋_GB2312" w:cs="仿宋_GB2312"/>
          <w:color w:val="000000"/>
          <w:sz w:val="32"/>
          <w:szCs w:val="32"/>
          <w:highlight w:val="none"/>
        </w:rPr>
        <w:t>小时与</w:t>
      </w:r>
      <w:r>
        <w:rPr>
          <w:rFonts w:hint="eastAsia" w:ascii="仿宋_GB2312" w:hAnsi="仿宋_GB2312" w:eastAsia="仿宋_GB2312" w:cs="仿宋_GB2312"/>
          <w:color w:val="000000"/>
          <w:sz w:val="32"/>
          <w:szCs w:val="32"/>
          <w:highlight w:val="none"/>
          <w:lang w:val="en-US" w:eastAsia="zh-CN"/>
        </w:rPr>
        <w:t>采购人</w:t>
      </w:r>
      <w:r>
        <w:rPr>
          <w:rFonts w:hint="eastAsia" w:ascii="仿宋_GB2312" w:hAnsi="仿宋_GB2312" w:eastAsia="仿宋_GB2312" w:cs="仿宋_GB2312"/>
          <w:color w:val="000000"/>
          <w:sz w:val="32"/>
          <w:szCs w:val="32"/>
          <w:highlight w:val="none"/>
        </w:rPr>
        <w:t>沟通送货事宜，</w:t>
      </w:r>
      <w:r>
        <w:rPr>
          <w:rFonts w:hint="eastAsia" w:ascii="仿宋_GB2312" w:hAnsi="仿宋_GB2312" w:eastAsia="仿宋_GB2312" w:cs="仿宋_GB2312"/>
          <w:color w:val="000000"/>
          <w:sz w:val="32"/>
          <w:szCs w:val="32"/>
          <w:highlight w:val="none"/>
          <w:lang w:val="en-US" w:eastAsia="zh-CN"/>
        </w:rPr>
        <w:t>货物</w:t>
      </w:r>
      <w:r>
        <w:rPr>
          <w:rFonts w:hint="eastAsia" w:ascii="仿宋_GB2312" w:hAnsi="仿宋_GB2312" w:eastAsia="仿宋_GB2312" w:cs="仿宋_GB2312"/>
          <w:color w:val="000000"/>
          <w:kern w:val="2"/>
          <w:sz w:val="32"/>
          <w:szCs w:val="32"/>
          <w:highlight w:val="none"/>
          <w:lang w:val="en-US" w:eastAsia="zh-CN" w:bidi="ar"/>
        </w:rPr>
        <w:t>运抵前3小时通知采购人准备接收，</w:t>
      </w:r>
      <w:r>
        <w:rPr>
          <w:rFonts w:hint="eastAsia" w:ascii="仿宋_GB2312" w:hAnsi="仿宋_GB2312" w:eastAsia="仿宋_GB2312" w:cs="仿宋_GB2312"/>
          <w:color w:val="000000"/>
          <w:sz w:val="32"/>
          <w:szCs w:val="32"/>
          <w:highlight w:val="none"/>
        </w:rPr>
        <w:t>并按采购人相关要求执行。</w:t>
      </w:r>
    </w:p>
    <w:p w14:paraId="607D25D0">
      <w:pPr>
        <w:numPr>
          <w:ilvl w:val="0"/>
          <w:numId w:val="0"/>
        </w:numPr>
        <w:adjustRightInd/>
        <w:snapToGrid/>
        <w:spacing w:line="56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（2）每批货物送货须采用塑料薄膜缠绕</w:t>
      </w:r>
      <w:bookmarkStart w:id="11" w:name="OLE_LINK10"/>
      <w:r>
        <w:rPr>
          <w:rFonts w:hint="eastAsia" w:ascii="仿宋_GB2312" w:hAnsi="仿宋_GB2312" w:eastAsia="仿宋_GB2312" w:cs="仿宋_GB2312"/>
          <w:color w:val="000000"/>
          <w:sz w:val="32"/>
          <w:szCs w:val="32"/>
          <w:highlight w:val="none"/>
          <w:lang w:val="en-US" w:eastAsia="zh-CN"/>
        </w:rPr>
        <w:t>或</w:t>
      </w:r>
      <w:bookmarkEnd w:id="11"/>
      <w:r>
        <w:rPr>
          <w:rFonts w:hint="eastAsia" w:ascii="仿宋_GB2312" w:hAnsi="仿宋_GB2312" w:eastAsia="仿宋_GB2312" w:cs="仿宋_GB2312"/>
          <w:color w:val="000000"/>
          <w:sz w:val="32"/>
          <w:szCs w:val="32"/>
          <w:highlight w:val="none"/>
          <w:lang w:val="en-US" w:eastAsia="zh-CN"/>
        </w:rPr>
        <w:t>编织袋封装或捆绑等，保证货物在运输和储存过程中不受损坏、保持清洁。</w:t>
      </w:r>
    </w:p>
    <w:p w14:paraId="352FE7D4">
      <w:pPr>
        <w:numPr>
          <w:ilvl w:val="0"/>
          <w:numId w:val="0"/>
        </w:numPr>
        <w:snapToGrid/>
        <w:spacing w:line="56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每批次</w:t>
      </w:r>
      <w:r>
        <w:rPr>
          <w:rFonts w:hint="eastAsia" w:ascii="仿宋_GB2312" w:hAnsi="仿宋_GB2312" w:eastAsia="仿宋_GB2312" w:cs="仿宋_GB2312"/>
          <w:color w:val="000000"/>
          <w:sz w:val="32"/>
          <w:szCs w:val="32"/>
          <w:highlight w:val="none"/>
          <w:lang w:val="en-US" w:eastAsia="zh-CN"/>
        </w:rPr>
        <w:t>货物需严格按照采购文件要求的长度、材质、重量等进行供货，</w:t>
      </w:r>
      <w:r>
        <w:rPr>
          <w:rFonts w:hint="eastAsia" w:ascii="仿宋_GB2312" w:hAnsi="仿宋_GB2312" w:eastAsia="仿宋_GB2312" w:cs="仿宋_GB2312"/>
          <w:color w:val="000000"/>
          <w:sz w:val="32"/>
          <w:szCs w:val="32"/>
          <w:highlight w:val="none"/>
        </w:rPr>
        <w:t>到货后由采购人指定经办人进行验收。验收不合格的，</w:t>
      </w:r>
      <w:r>
        <w:rPr>
          <w:rFonts w:hint="eastAsia" w:ascii="仿宋_GB2312" w:hAnsi="仿宋_GB2312" w:eastAsia="仿宋_GB2312" w:cs="仿宋_GB2312"/>
          <w:color w:val="000000"/>
          <w:sz w:val="32"/>
          <w:szCs w:val="32"/>
          <w:highlight w:val="none"/>
          <w:lang w:val="en-US" w:eastAsia="zh-CN"/>
        </w:rPr>
        <w:t>成交人</w:t>
      </w:r>
      <w:r>
        <w:rPr>
          <w:rFonts w:hint="eastAsia" w:ascii="仿宋_GB2312" w:hAnsi="仿宋_GB2312" w:eastAsia="仿宋_GB2312" w:cs="仿宋_GB2312"/>
          <w:color w:val="000000"/>
          <w:sz w:val="32"/>
          <w:szCs w:val="32"/>
          <w:highlight w:val="none"/>
        </w:rPr>
        <w:t>应无条件进行退/换处理</w:t>
      </w:r>
      <w:r>
        <w:rPr>
          <w:rFonts w:hint="eastAsia" w:ascii="仿宋_GB2312" w:hAnsi="仿宋_GB2312" w:eastAsia="仿宋_GB2312" w:cs="仿宋_GB2312"/>
          <w:color w:val="000000"/>
          <w:sz w:val="32"/>
          <w:szCs w:val="32"/>
          <w:highlight w:val="none"/>
          <w:lang w:eastAsia="zh-CN"/>
        </w:rPr>
        <w:t>。</w:t>
      </w:r>
    </w:p>
    <w:p w14:paraId="22BD9755">
      <w:pPr>
        <w:spacing w:line="56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kern w:val="2"/>
          <w:sz w:val="32"/>
          <w:szCs w:val="32"/>
          <w:highlight w:val="none"/>
          <w:lang w:val="en-US" w:eastAsia="zh-CN" w:bidi="ar-SA"/>
        </w:rPr>
        <w:t>★（三）本</w:t>
      </w:r>
      <w:r>
        <w:rPr>
          <w:rFonts w:hint="eastAsia" w:ascii="仿宋_GB2312" w:hAnsi="仿宋_GB2312" w:eastAsia="仿宋_GB2312" w:cs="仿宋_GB2312"/>
          <w:color w:val="000000"/>
          <w:sz w:val="32"/>
          <w:szCs w:val="32"/>
          <w:highlight w:val="none"/>
          <w:lang w:val="en-US" w:eastAsia="zh-CN"/>
        </w:rPr>
        <w:t>项目为东实城服公司及下属子公司（含东凤公司）扫把类集中采购。服务期内，每个单项项目所需的品类、规格、数量和使用地点由采购人根据实际需求下单为准。成交人承接单个项目必须与采购人实际费用支出主体（即采购人及其下属公司或参股公司）签订单个项目订单</w:t>
      </w:r>
      <w:r>
        <w:rPr>
          <w:rFonts w:hint="eastAsia" w:ascii="仿宋_GB2312" w:hAnsi="仿宋_GB2312" w:eastAsia="仿宋_GB2312" w:cs="仿宋_GB2312"/>
          <w:b w:val="0"/>
          <w:bCs w:val="0"/>
          <w:color w:val="000000"/>
          <w:sz w:val="32"/>
          <w:szCs w:val="32"/>
          <w:highlight w:val="none"/>
          <w:lang w:val="en-US" w:eastAsia="zh-CN"/>
        </w:rPr>
        <w:t>（承诺书见附件模板格式）</w:t>
      </w:r>
      <w:r>
        <w:rPr>
          <w:rFonts w:hint="eastAsia" w:ascii="仿宋_GB2312" w:hAnsi="仿宋_GB2312" w:eastAsia="仿宋_GB2312" w:cs="仿宋_GB2312"/>
          <w:color w:val="000000"/>
          <w:sz w:val="32"/>
          <w:szCs w:val="32"/>
          <w:highlight w:val="none"/>
          <w:lang w:val="en-US" w:eastAsia="zh-CN"/>
        </w:rPr>
        <w:t>。</w:t>
      </w:r>
    </w:p>
    <w:p w14:paraId="4DE50A72">
      <w:pPr>
        <w:tabs>
          <w:tab w:val="left" w:pos="3870"/>
          <w:tab w:val="left" w:pos="4085"/>
        </w:tabs>
        <w:snapToGrid w:val="0"/>
        <w:spacing w:line="400" w:lineRule="exact"/>
        <w:ind w:firstLine="640" w:firstLineChars="200"/>
        <w:jc w:val="left"/>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★（四）售后服务：</w:t>
      </w:r>
    </w:p>
    <w:p w14:paraId="12803200">
      <w:pPr>
        <w:snapToGrid/>
        <w:spacing w:line="560" w:lineRule="exact"/>
        <w:ind w:firstLine="640" w:firstLineChars="200"/>
        <w:jc w:val="left"/>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lang w:eastAsia="zh-CN"/>
        </w:rPr>
        <w:t>（</w:t>
      </w:r>
      <w:r>
        <w:rPr>
          <w:rFonts w:hint="eastAsia" w:ascii="仿宋_GB2312" w:hAnsi="仿宋_GB2312" w:eastAsia="仿宋_GB2312" w:cs="仿宋_GB2312"/>
          <w:color w:val="000000"/>
          <w:kern w:val="2"/>
          <w:sz w:val="32"/>
          <w:szCs w:val="32"/>
          <w:highlight w:val="none"/>
          <w:lang w:val="en-US" w:eastAsia="zh-CN"/>
        </w:rPr>
        <w:t>1</w:t>
      </w:r>
      <w:r>
        <w:rPr>
          <w:rFonts w:hint="eastAsia" w:ascii="仿宋_GB2312" w:hAnsi="仿宋_GB2312" w:eastAsia="仿宋_GB2312" w:cs="仿宋_GB2312"/>
          <w:color w:val="000000"/>
          <w:kern w:val="2"/>
          <w:sz w:val="32"/>
          <w:szCs w:val="32"/>
          <w:highlight w:val="none"/>
          <w:lang w:eastAsia="zh-CN"/>
        </w:rPr>
        <w:t>）</w:t>
      </w:r>
      <w:bookmarkStart w:id="12" w:name="OLE_LINK4"/>
      <w:r>
        <w:rPr>
          <w:rFonts w:hint="eastAsia" w:ascii="仿宋_GB2312" w:hAnsi="仿宋_GB2312" w:eastAsia="仿宋_GB2312" w:cs="仿宋_GB2312"/>
          <w:color w:val="000000"/>
          <w:kern w:val="2"/>
          <w:sz w:val="32"/>
          <w:szCs w:val="32"/>
          <w:highlight w:val="none"/>
          <w:lang w:val="en-US" w:eastAsia="zh-CN"/>
        </w:rPr>
        <w:t>成交人</w:t>
      </w:r>
      <w:r>
        <w:rPr>
          <w:rFonts w:hint="eastAsia" w:ascii="仿宋_GB2312" w:hAnsi="仿宋_GB2312" w:eastAsia="仿宋_GB2312" w:cs="仿宋_GB2312"/>
          <w:color w:val="000000"/>
          <w:kern w:val="2"/>
          <w:sz w:val="32"/>
          <w:szCs w:val="32"/>
          <w:highlight w:val="none"/>
        </w:rPr>
        <w:t>须有可靠的售后服务保障，有固定的服务点，能提供正常的供货服务。</w:t>
      </w:r>
      <w:bookmarkEnd w:id="12"/>
      <w:r>
        <w:rPr>
          <w:rFonts w:hint="eastAsia" w:ascii="仿宋_GB2312" w:hAnsi="仿宋_GB2312" w:eastAsia="仿宋_GB2312" w:cs="仿宋_GB2312"/>
          <w:color w:val="000000"/>
          <w:kern w:val="2"/>
          <w:sz w:val="32"/>
          <w:szCs w:val="32"/>
          <w:highlight w:val="none"/>
          <w:lang w:val="en-US" w:eastAsia="zh-CN"/>
        </w:rPr>
        <w:t>每次</w:t>
      </w:r>
      <w:r>
        <w:rPr>
          <w:rFonts w:hint="eastAsia" w:ascii="仿宋_GB2312" w:hAnsi="仿宋_GB2312" w:eastAsia="仿宋_GB2312" w:cs="仿宋_GB2312"/>
          <w:color w:val="000000"/>
          <w:kern w:val="2"/>
          <w:sz w:val="32"/>
          <w:szCs w:val="32"/>
          <w:highlight w:val="none"/>
        </w:rPr>
        <w:t>在接到采购人</w:t>
      </w:r>
      <w:r>
        <w:rPr>
          <w:rFonts w:hint="eastAsia" w:ascii="仿宋_GB2312" w:hAnsi="仿宋_GB2312" w:eastAsia="仿宋_GB2312" w:cs="仿宋_GB2312"/>
          <w:color w:val="000000"/>
          <w:kern w:val="2"/>
          <w:sz w:val="32"/>
          <w:szCs w:val="32"/>
          <w:highlight w:val="none"/>
          <w:lang w:val="en-US" w:eastAsia="zh-CN"/>
        </w:rPr>
        <w:t>订单</w:t>
      </w:r>
      <w:r>
        <w:rPr>
          <w:rFonts w:hint="eastAsia" w:ascii="仿宋_GB2312" w:hAnsi="仿宋_GB2312" w:eastAsia="仿宋_GB2312" w:cs="仿宋_GB2312"/>
          <w:color w:val="000000"/>
          <w:kern w:val="2"/>
          <w:sz w:val="32"/>
          <w:szCs w:val="32"/>
          <w:highlight w:val="none"/>
        </w:rPr>
        <w:t>通知后，</w:t>
      </w:r>
      <w:r>
        <w:rPr>
          <w:rFonts w:hint="eastAsia" w:ascii="仿宋_GB2312" w:hAnsi="仿宋_GB2312" w:eastAsia="仿宋_GB2312" w:cs="仿宋_GB2312"/>
          <w:color w:val="000000"/>
          <w:kern w:val="2"/>
          <w:sz w:val="32"/>
          <w:szCs w:val="32"/>
          <w:highlight w:val="none"/>
          <w:lang w:eastAsia="zh-CN"/>
        </w:rPr>
        <w:t>7</w:t>
      </w:r>
      <w:r>
        <w:rPr>
          <w:rFonts w:hint="eastAsia" w:ascii="仿宋_GB2312" w:hAnsi="仿宋_GB2312" w:eastAsia="仿宋_GB2312" w:cs="仿宋_GB2312"/>
          <w:color w:val="000000"/>
          <w:kern w:val="2"/>
          <w:sz w:val="32"/>
          <w:szCs w:val="32"/>
          <w:highlight w:val="none"/>
          <w:lang w:val="en-US" w:eastAsia="zh-CN"/>
        </w:rPr>
        <w:t>个日历</w:t>
      </w:r>
      <w:r>
        <w:rPr>
          <w:rFonts w:hint="eastAsia" w:ascii="仿宋_GB2312" w:hAnsi="仿宋_GB2312" w:eastAsia="仿宋_GB2312" w:cs="仿宋_GB2312"/>
          <w:color w:val="000000"/>
          <w:kern w:val="2"/>
          <w:sz w:val="32"/>
          <w:szCs w:val="32"/>
          <w:highlight w:val="none"/>
        </w:rPr>
        <w:t>日内完成</w:t>
      </w:r>
      <w:r>
        <w:rPr>
          <w:rFonts w:hint="eastAsia" w:ascii="仿宋_GB2312" w:hAnsi="仿宋_GB2312" w:eastAsia="仿宋_GB2312" w:cs="仿宋_GB2312"/>
          <w:color w:val="000000"/>
          <w:kern w:val="2"/>
          <w:sz w:val="32"/>
          <w:szCs w:val="32"/>
          <w:highlight w:val="none"/>
          <w:lang w:val="en-US" w:eastAsia="zh-CN"/>
        </w:rPr>
        <w:t>货物</w:t>
      </w:r>
      <w:r>
        <w:rPr>
          <w:rFonts w:hint="eastAsia" w:ascii="仿宋_GB2312" w:hAnsi="仿宋_GB2312" w:eastAsia="仿宋_GB2312" w:cs="仿宋_GB2312"/>
          <w:color w:val="000000"/>
          <w:kern w:val="2"/>
          <w:sz w:val="32"/>
          <w:szCs w:val="32"/>
          <w:highlight w:val="none"/>
        </w:rPr>
        <w:t>的派送任务</w:t>
      </w:r>
      <w:r>
        <w:rPr>
          <w:rFonts w:hint="eastAsia" w:ascii="仿宋_GB2312" w:hAnsi="仿宋_GB2312" w:eastAsia="仿宋_GB2312" w:cs="仿宋_GB2312"/>
          <w:color w:val="000000"/>
          <w:kern w:val="2"/>
          <w:sz w:val="32"/>
          <w:szCs w:val="32"/>
          <w:highlight w:val="none"/>
          <w:lang w:eastAsia="zh-CN"/>
        </w:rPr>
        <w:t>，</w:t>
      </w:r>
      <w:r>
        <w:rPr>
          <w:rFonts w:hint="eastAsia" w:ascii="仿宋_GB2312" w:hAnsi="仿宋_GB2312" w:eastAsia="仿宋_GB2312" w:cs="仿宋_GB2312"/>
          <w:color w:val="000000"/>
          <w:kern w:val="2"/>
          <w:sz w:val="32"/>
          <w:szCs w:val="32"/>
          <w:highlight w:val="none"/>
        </w:rPr>
        <w:t>若出现质量问题2个工作日内负责更换。</w:t>
      </w:r>
    </w:p>
    <w:p w14:paraId="58C2A67D">
      <w:pPr>
        <w:spacing w:line="56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kern w:val="2"/>
          <w:sz w:val="32"/>
          <w:szCs w:val="32"/>
          <w:highlight w:val="none"/>
          <w:lang w:val="en-US" w:eastAsia="zh-CN"/>
        </w:rPr>
        <w:t>成交人</w:t>
      </w:r>
      <w:r>
        <w:rPr>
          <w:rFonts w:hint="eastAsia" w:ascii="仿宋_GB2312" w:hAnsi="仿宋_GB2312" w:eastAsia="仿宋_GB2312" w:cs="仿宋_GB2312"/>
          <w:color w:val="000000"/>
          <w:sz w:val="32"/>
          <w:szCs w:val="32"/>
          <w:highlight w:val="none"/>
        </w:rPr>
        <w:t>提供的货物，必须符合</w:t>
      </w:r>
      <w:r>
        <w:rPr>
          <w:rFonts w:hint="eastAsia" w:ascii="仿宋_GB2312" w:hAnsi="仿宋_GB2312" w:eastAsia="仿宋_GB2312" w:cs="仿宋_GB2312"/>
          <w:color w:val="000000"/>
          <w:sz w:val="32"/>
          <w:szCs w:val="32"/>
          <w:highlight w:val="none"/>
          <w:lang w:val="en-US" w:eastAsia="zh-CN"/>
        </w:rPr>
        <w:t>采购</w:t>
      </w:r>
      <w:r>
        <w:rPr>
          <w:rFonts w:hint="eastAsia" w:ascii="仿宋_GB2312" w:hAnsi="仿宋_GB2312" w:eastAsia="仿宋_GB2312" w:cs="仿宋_GB2312"/>
          <w:color w:val="000000"/>
          <w:sz w:val="32"/>
          <w:szCs w:val="32"/>
          <w:highlight w:val="none"/>
        </w:rPr>
        <w:t>文件及其</w:t>
      </w:r>
      <w:r>
        <w:rPr>
          <w:rFonts w:hint="eastAsia" w:ascii="仿宋_GB2312" w:hAnsi="仿宋_GB2312" w:eastAsia="仿宋_GB2312" w:cs="仿宋_GB2312"/>
          <w:color w:val="000000"/>
          <w:sz w:val="32"/>
          <w:szCs w:val="32"/>
          <w:highlight w:val="none"/>
          <w:lang w:val="en-US" w:eastAsia="zh-CN"/>
        </w:rPr>
        <w:t>报价</w:t>
      </w:r>
      <w:r>
        <w:rPr>
          <w:rFonts w:hint="eastAsia" w:ascii="仿宋_GB2312" w:hAnsi="仿宋_GB2312" w:eastAsia="仿宋_GB2312" w:cs="仿宋_GB2312"/>
          <w:color w:val="000000"/>
          <w:sz w:val="32"/>
          <w:szCs w:val="32"/>
          <w:highlight w:val="none"/>
        </w:rPr>
        <w:t>文件规定的要求，如有不符，采购人可以无条件退货，造成的损失由</w:t>
      </w:r>
      <w:r>
        <w:rPr>
          <w:rFonts w:hint="eastAsia" w:ascii="仿宋_GB2312" w:hAnsi="仿宋_GB2312" w:eastAsia="仿宋_GB2312" w:cs="仿宋_GB2312"/>
          <w:color w:val="000000"/>
          <w:sz w:val="32"/>
          <w:szCs w:val="32"/>
          <w:highlight w:val="none"/>
          <w:lang w:val="en-US" w:eastAsia="zh-CN"/>
        </w:rPr>
        <w:t>成交人</w:t>
      </w:r>
      <w:r>
        <w:rPr>
          <w:rFonts w:hint="eastAsia" w:ascii="仿宋_GB2312" w:hAnsi="仿宋_GB2312" w:eastAsia="仿宋_GB2312" w:cs="仿宋_GB2312"/>
          <w:color w:val="000000"/>
          <w:sz w:val="32"/>
          <w:szCs w:val="32"/>
          <w:highlight w:val="none"/>
        </w:rPr>
        <w:t>承担。</w:t>
      </w:r>
    </w:p>
    <w:p w14:paraId="0D85F8C4">
      <w:pPr>
        <w:pStyle w:val="5"/>
        <w:rPr>
          <w:rFonts w:hint="eastAsia" w:eastAsia="仿宋_GB2312"/>
          <w:highlight w:val="none"/>
          <w:lang w:eastAsia="zh-CN"/>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lang w:eastAsia="zh-CN"/>
        </w:rPr>
        <w:t>）供应商需承诺在验收合格后</w:t>
      </w:r>
      <w:r>
        <w:rPr>
          <w:rFonts w:hint="eastAsia" w:ascii="仿宋_GB2312" w:hAnsi="仿宋_GB2312" w:eastAsia="仿宋_GB2312" w:cs="仿宋_GB2312"/>
          <w:color w:val="000000"/>
          <w:sz w:val="32"/>
          <w:szCs w:val="32"/>
          <w:highlight w:val="none"/>
          <w:lang w:val="en-US" w:eastAsia="zh-CN"/>
        </w:rPr>
        <w:t>20</w:t>
      </w:r>
      <w:r>
        <w:rPr>
          <w:rFonts w:hint="eastAsia" w:ascii="仿宋_GB2312" w:hAnsi="仿宋_GB2312" w:eastAsia="仿宋_GB2312" w:cs="仿宋_GB2312"/>
          <w:color w:val="000000"/>
          <w:sz w:val="32"/>
          <w:szCs w:val="32"/>
          <w:highlight w:val="none"/>
          <w:lang w:eastAsia="zh-CN"/>
        </w:rPr>
        <w:t>天内</w:t>
      </w:r>
      <w:r>
        <w:rPr>
          <w:rFonts w:hint="eastAsia" w:ascii="仿宋_GB2312" w:hAnsi="仿宋_GB2312" w:eastAsia="仿宋_GB2312" w:cs="仿宋_GB2312"/>
          <w:color w:val="000000"/>
          <w:kern w:val="2"/>
          <w:sz w:val="32"/>
          <w:szCs w:val="32"/>
          <w:highlight w:val="none"/>
        </w:rPr>
        <w:t>出现的损坏扫把，</w:t>
      </w:r>
      <w:r>
        <w:rPr>
          <w:rFonts w:hint="eastAsia" w:ascii="仿宋_GB2312" w:hAnsi="仿宋_GB2312" w:eastAsia="仿宋_GB2312" w:cs="仿宋_GB2312"/>
          <w:color w:val="000000"/>
          <w:sz w:val="32"/>
          <w:szCs w:val="32"/>
          <w:highlight w:val="none"/>
          <w:lang w:eastAsia="zh-CN"/>
        </w:rPr>
        <w:t>提供免费</w:t>
      </w:r>
      <w:r>
        <w:rPr>
          <w:rFonts w:hint="eastAsia" w:ascii="仿宋_GB2312" w:hAnsi="仿宋_GB2312" w:eastAsia="仿宋_GB2312" w:cs="仿宋_GB2312"/>
          <w:color w:val="000000"/>
          <w:sz w:val="32"/>
          <w:szCs w:val="32"/>
          <w:highlight w:val="none"/>
          <w:lang w:val="en-US" w:eastAsia="zh-CN"/>
        </w:rPr>
        <w:t>维修或</w:t>
      </w:r>
      <w:r>
        <w:rPr>
          <w:rFonts w:hint="eastAsia" w:ascii="仿宋_GB2312" w:hAnsi="仿宋_GB2312" w:eastAsia="仿宋_GB2312" w:cs="仿宋_GB2312"/>
          <w:color w:val="000000"/>
          <w:sz w:val="32"/>
          <w:szCs w:val="32"/>
          <w:highlight w:val="none"/>
          <w:lang w:eastAsia="zh-CN"/>
        </w:rPr>
        <w:t>退换货服务。</w:t>
      </w:r>
    </w:p>
    <w:p w14:paraId="57BF309B">
      <w:pPr>
        <w:pStyle w:val="14"/>
        <w:widowControl/>
        <w:numPr>
          <w:ilvl w:val="0"/>
          <w:numId w:val="0"/>
        </w:numPr>
        <w:pBdr>
          <w:top w:val="none" w:color="auto" w:sz="0" w:space="0"/>
          <w:left w:val="none" w:color="auto" w:sz="0" w:space="0"/>
          <w:bottom w:val="none" w:color="auto" w:sz="0" w:space="0"/>
          <w:right w:val="none" w:color="auto" w:sz="0" w:space="0"/>
        </w:pBdr>
        <w:shd w:val="clear" w:fill="FFFFFF"/>
        <w:ind w:firstLine="640" w:firstLineChars="200"/>
        <w:jc w:val="left"/>
        <w:rPr>
          <w:rFonts w:hint="eastAsia" w:ascii="仿宋_GB2312" w:eastAsia="仿宋_GB2312"/>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报价人如有需要可自行联系技术</w:t>
      </w:r>
      <w:r>
        <w:rPr>
          <w:rFonts w:hint="eastAsia" w:ascii="仿宋_GB2312" w:hAnsi="仿宋_GB2312" w:eastAsia="仿宋_GB2312" w:cs="仿宋_GB2312"/>
          <w:color w:val="000000"/>
          <w:sz w:val="32"/>
          <w:szCs w:val="32"/>
          <w:highlight w:val="none"/>
          <w:lang w:val="en-US" w:eastAsia="zh-CN"/>
        </w:rPr>
        <w:t>莫工：</w:t>
      </w:r>
      <w:r>
        <w:rPr>
          <w:rFonts w:hint="eastAsia" w:ascii="仿宋_GB2312" w:hAnsi="仿宋_GB2312" w:eastAsia="仿宋_GB2312" w:cs="仿宋_GB2312"/>
          <w:color w:val="000000"/>
          <w:sz w:val="32"/>
          <w:szCs w:val="32"/>
          <w:highlight w:val="none"/>
        </w:rPr>
        <w:t>18002627862。</w:t>
      </w:r>
    </w:p>
    <w:p w14:paraId="7EC7D6F7">
      <w:pPr>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sym w:font="Wingdings" w:char="F0AB"/>
      </w:r>
      <w:r>
        <w:rPr>
          <w:rFonts w:hint="eastAsia" w:ascii="仿宋_GB2312" w:hAnsi="仿宋_GB2312" w:eastAsia="仿宋_GB2312" w:cs="仿宋_GB2312"/>
          <w:b/>
          <w:bCs/>
          <w:color w:val="000000"/>
          <w:sz w:val="32"/>
          <w:szCs w:val="32"/>
          <w:highlight w:val="none"/>
          <w:lang w:val="en-US" w:eastAsia="zh-CN"/>
        </w:rPr>
        <w:t>六、</w:t>
      </w:r>
      <w:r>
        <w:rPr>
          <w:rFonts w:hint="eastAsia" w:ascii="仿宋_GB2312" w:hAnsi="仿宋_GB2312" w:eastAsia="仿宋_GB2312" w:cs="仿宋_GB2312"/>
          <w:b/>
          <w:bCs/>
          <w:color w:val="000000"/>
          <w:sz w:val="32"/>
          <w:szCs w:val="32"/>
          <w:highlight w:val="none"/>
          <w:lang w:eastAsia="zh-CN"/>
        </w:rPr>
        <w:t>样品</w:t>
      </w:r>
      <w:r>
        <w:rPr>
          <w:rFonts w:hint="eastAsia" w:ascii="仿宋_GB2312" w:hAnsi="仿宋_GB2312" w:eastAsia="仿宋_GB2312" w:cs="仿宋_GB2312"/>
          <w:b/>
          <w:bCs/>
          <w:color w:val="000000"/>
          <w:sz w:val="32"/>
          <w:szCs w:val="32"/>
          <w:highlight w:val="none"/>
        </w:rPr>
        <w:t>要求</w:t>
      </w:r>
    </w:p>
    <w:p w14:paraId="1D46F905">
      <w:pPr>
        <w:numPr>
          <w:ilvl w:val="0"/>
          <w:numId w:val="1"/>
        </w:numPr>
        <w:spacing w:line="560" w:lineRule="exact"/>
        <w:ind w:left="15" w:firstLine="615" w:firstLineChars="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报价人参加本次报价时，须在</w:t>
      </w:r>
      <w:r>
        <w:rPr>
          <w:rFonts w:hint="eastAsia" w:ascii="仿宋_GB2312" w:hAnsi="仿宋_GB2312" w:eastAsia="仿宋_GB2312" w:cs="仿宋_GB2312"/>
          <w:b w:val="0"/>
          <w:bCs w:val="0"/>
          <w:color w:val="000000"/>
          <w:sz w:val="32"/>
          <w:szCs w:val="32"/>
          <w:highlight w:val="none"/>
          <w:lang w:val="en-US" w:eastAsia="zh-CN"/>
        </w:rPr>
        <w:t>报价</w:t>
      </w:r>
      <w:r>
        <w:rPr>
          <w:rFonts w:hint="eastAsia" w:ascii="仿宋_GB2312" w:hAnsi="仿宋_GB2312" w:eastAsia="仿宋_GB2312" w:cs="仿宋_GB2312"/>
          <w:b w:val="0"/>
          <w:bCs w:val="0"/>
          <w:color w:val="000000"/>
          <w:sz w:val="32"/>
          <w:szCs w:val="32"/>
          <w:highlight w:val="none"/>
        </w:rPr>
        <w:t>截止时间前提供</w:t>
      </w:r>
      <w:r>
        <w:rPr>
          <w:rFonts w:hint="eastAsia" w:ascii="仿宋_GB2312" w:hAnsi="仿宋_GB2312" w:eastAsia="仿宋_GB2312" w:cs="仿宋_GB2312"/>
          <w:b w:val="0"/>
          <w:bCs w:val="0"/>
          <w:color w:val="000000"/>
          <w:sz w:val="32"/>
          <w:szCs w:val="32"/>
          <w:highlight w:val="none"/>
          <w:lang w:val="en-US" w:eastAsia="zh-CN"/>
        </w:rPr>
        <w:t>样品</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样品</w:t>
      </w:r>
      <w:r>
        <w:rPr>
          <w:rFonts w:hint="eastAsia" w:ascii="仿宋_GB2312" w:hAnsi="仿宋_GB2312" w:eastAsia="仿宋_GB2312" w:cs="仿宋_GB2312"/>
          <w:b w:val="0"/>
          <w:bCs w:val="0"/>
          <w:color w:val="000000"/>
          <w:sz w:val="32"/>
          <w:szCs w:val="32"/>
          <w:highlight w:val="none"/>
        </w:rPr>
        <w:t>所有费用（含制作费、运费等）由报价人自行承担。报价人</w:t>
      </w:r>
      <w:r>
        <w:rPr>
          <w:rFonts w:hint="eastAsia" w:ascii="仿宋_GB2312" w:hAnsi="仿宋_GB2312" w:eastAsia="仿宋_GB2312" w:cs="仿宋_GB2312"/>
          <w:b w:val="0"/>
          <w:bCs w:val="0"/>
          <w:color w:val="000000"/>
          <w:sz w:val="32"/>
          <w:szCs w:val="32"/>
          <w:highlight w:val="none"/>
          <w:lang w:val="en-US" w:eastAsia="zh-CN"/>
        </w:rPr>
        <w:t>需</w:t>
      </w:r>
      <w:r>
        <w:rPr>
          <w:rFonts w:hint="eastAsia" w:ascii="仿宋_GB2312" w:hAnsi="仿宋_GB2312" w:eastAsia="仿宋_GB2312" w:cs="仿宋_GB2312"/>
          <w:b w:val="0"/>
          <w:bCs w:val="0"/>
          <w:color w:val="000000"/>
          <w:sz w:val="32"/>
          <w:szCs w:val="32"/>
          <w:highlight w:val="none"/>
        </w:rPr>
        <w:t>现场递交</w:t>
      </w:r>
      <w:r>
        <w:rPr>
          <w:rFonts w:hint="eastAsia" w:ascii="仿宋_GB2312" w:hAnsi="仿宋_GB2312" w:eastAsia="仿宋_GB2312" w:cs="仿宋_GB2312"/>
          <w:b w:val="0"/>
          <w:bCs w:val="0"/>
          <w:color w:val="000000"/>
          <w:sz w:val="32"/>
          <w:szCs w:val="32"/>
          <w:highlight w:val="none"/>
          <w:lang w:eastAsia="zh-CN"/>
        </w:rPr>
        <w:t>样品</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样品</w:t>
      </w:r>
      <w:r>
        <w:rPr>
          <w:rFonts w:hint="eastAsia" w:ascii="仿宋_GB2312" w:hAnsi="仿宋_GB2312" w:eastAsia="仿宋_GB2312" w:cs="仿宋_GB2312"/>
          <w:b w:val="0"/>
          <w:bCs w:val="0"/>
          <w:color w:val="000000"/>
          <w:sz w:val="32"/>
          <w:szCs w:val="32"/>
          <w:highlight w:val="none"/>
        </w:rPr>
        <w:t>必须在</w:t>
      </w:r>
      <w:r>
        <w:rPr>
          <w:rFonts w:hint="eastAsia" w:ascii="仿宋_GB2312" w:hAnsi="仿宋_GB2312" w:eastAsia="仿宋_GB2312" w:cs="仿宋_GB2312"/>
          <w:b w:val="0"/>
          <w:bCs w:val="0"/>
          <w:color w:val="000000"/>
          <w:sz w:val="32"/>
          <w:szCs w:val="32"/>
          <w:highlight w:val="none"/>
          <w:lang w:val="en-US" w:eastAsia="zh-CN"/>
        </w:rPr>
        <w:t>报价</w:t>
      </w:r>
      <w:r>
        <w:rPr>
          <w:rFonts w:hint="eastAsia" w:ascii="仿宋_GB2312" w:hAnsi="仿宋_GB2312" w:eastAsia="仿宋_GB2312" w:cs="仿宋_GB2312"/>
          <w:b w:val="0"/>
          <w:bCs w:val="0"/>
          <w:color w:val="000000"/>
          <w:sz w:val="32"/>
          <w:szCs w:val="32"/>
          <w:highlight w:val="none"/>
        </w:rPr>
        <w:t>截止时间前送达采购人处，逾期无效。未按要求提供</w:t>
      </w:r>
      <w:r>
        <w:rPr>
          <w:rFonts w:hint="eastAsia" w:ascii="仿宋_GB2312" w:hAnsi="仿宋_GB2312" w:eastAsia="仿宋_GB2312" w:cs="仿宋_GB2312"/>
          <w:b w:val="0"/>
          <w:bCs w:val="0"/>
          <w:color w:val="000000"/>
          <w:sz w:val="32"/>
          <w:szCs w:val="32"/>
          <w:highlight w:val="none"/>
          <w:lang w:eastAsia="zh-CN"/>
        </w:rPr>
        <w:t>样品</w:t>
      </w:r>
      <w:r>
        <w:rPr>
          <w:rFonts w:hint="eastAsia" w:ascii="仿宋_GB2312" w:hAnsi="仿宋_GB2312" w:eastAsia="仿宋_GB2312" w:cs="仿宋_GB2312"/>
          <w:b w:val="0"/>
          <w:bCs w:val="0"/>
          <w:color w:val="000000"/>
          <w:sz w:val="32"/>
          <w:szCs w:val="32"/>
          <w:highlight w:val="none"/>
        </w:rPr>
        <w:t>视为无效报价。</w:t>
      </w:r>
    </w:p>
    <w:p w14:paraId="2305C787">
      <w:pPr>
        <w:numPr>
          <w:ilvl w:val="-1"/>
          <w:numId w:val="0"/>
        </w:numPr>
        <w:spacing w:after="0" w:line="560" w:lineRule="exact"/>
        <w:ind w:left="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rPr>
        <w:t>收件地址：东莞市麻涌镇大步村海心沙岛广东东实环境股份有限公司管理中心</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楼</w:t>
      </w:r>
      <w:r>
        <w:rPr>
          <w:rFonts w:hint="eastAsia" w:ascii="仿宋_GB2312" w:hAnsi="仿宋_GB2312" w:eastAsia="仿宋_GB2312" w:cs="仿宋_GB2312"/>
          <w:color w:val="000000"/>
          <w:sz w:val="32"/>
          <w:szCs w:val="32"/>
          <w:highlight w:val="none"/>
          <w:lang w:val="en-US" w:eastAsia="zh-CN"/>
        </w:rPr>
        <w:t>518室</w:t>
      </w:r>
    </w:p>
    <w:p w14:paraId="201D334D">
      <w:pPr>
        <w:numPr>
          <w:ilvl w:val="-1"/>
          <w:numId w:val="0"/>
        </w:numPr>
        <w:spacing w:after="0" w:line="560" w:lineRule="exact"/>
        <w:ind w:left="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联 系 人：</w:t>
      </w:r>
      <w:r>
        <w:rPr>
          <w:rFonts w:hint="eastAsia" w:ascii="仿宋_GB2312" w:hAnsi="仿宋_GB2312" w:eastAsia="仿宋_GB2312" w:cs="仿宋_GB2312"/>
          <w:color w:val="000000"/>
          <w:sz w:val="32"/>
          <w:szCs w:val="32"/>
          <w:highlight w:val="none"/>
          <w:lang w:val="en-US" w:eastAsia="zh-CN"/>
        </w:rPr>
        <w:t>梁先生</w:t>
      </w:r>
    </w:p>
    <w:p w14:paraId="77226F67">
      <w:pPr>
        <w:numPr>
          <w:ilvl w:val="-1"/>
          <w:numId w:val="0"/>
        </w:numPr>
        <w:spacing w:after="0" w:line="560" w:lineRule="exact"/>
        <w:ind w:left="0" w:firstLine="640" w:firstLineChars="200"/>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联系电话：</w:t>
      </w:r>
      <w:r>
        <w:rPr>
          <w:rFonts w:hint="eastAsia" w:ascii="仿宋_GB2312" w:hAnsi="仿宋_GB2312" w:eastAsia="仿宋_GB2312" w:cs="仿宋_GB2312"/>
          <w:color w:val="000000"/>
          <w:sz w:val="32"/>
          <w:szCs w:val="32"/>
          <w:highlight w:val="none"/>
          <w:lang w:val="en-US" w:eastAsia="zh-CN"/>
        </w:rPr>
        <w:t>13662979803</w:t>
      </w:r>
    </w:p>
    <w:p w14:paraId="0E60AD5F">
      <w:pPr>
        <w:pStyle w:val="5"/>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样品递交地址：广东省</w:t>
      </w:r>
      <w:r>
        <w:rPr>
          <w:rFonts w:hint="eastAsia" w:ascii="仿宋_GB2312" w:hAnsi="仿宋_GB2312" w:eastAsia="仿宋_GB2312" w:cs="仿宋_GB2312"/>
          <w:color w:val="000000"/>
          <w:sz w:val="32"/>
          <w:szCs w:val="32"/>
          <w:highlight w:val="none"/>
        </w:rPr>
        <w:t>东莞市麻涌镇大步村海心沙岛广东东实环境股份有限公司管理中心</w:t>
      </w:r>
      <w:r>
        <w:rPr>
          <w:rFonts w:hint="eastAsia" w:ascii="仿宋_GB2312" w:hAnsi="仿宋_GB2312" w:eastAsia="仿宋_GB2312" w:cs="仿宋_GB2312"/>
          <w:color w:val="000000"/>
          <w:sz w:val="32"/>
          <w:szCs w:val="32"/>
          <w:highlight w:val="none"/>
          <w:lang w:val="en-US" w:eastAsia="zh-CN"/>
        </w:rPr>
        <w:t>西侧门口（报价截止时间前30分钟开始接收）。</w:t>
      </w:r>
    </w:p>
    <w:p w14:paraId="67E09C73">
      <w:pPr>
        <w:numPr>
          <w:ilvl w:val="0"/>
          <w:numId w:val="1"/>
        </w:numPr>
        <w:spacing w:line="560" w:lineRule="exact"/>
        <w:ind w:left="15" w:firstLine="615"/>
        <w:rPr>
          <w:rFonts w:hint="eastAsia" w:ascii="仿宋_GB2312" w:hAnsi="仿宋_GB2312" w:eastAsia="仿宋_GB2312" w:cs="仿宋_GB2312"/>
          <w:color w:val="000000"/>
          <w:sz w:val="32"/>
          <w:szCs w:val="32"/>
          <w:highlight w:val="none"/>
        </w:rPr>
      </w:pPr>
      <w:r>
        <w:rPr>
          <w:rFonts w:hint="default"/>
          <w:highlight w:val="none"/>
        </w:rPr>
        <w:drawing>
          <wp:anchor distT="0" distB="0" distL="114300" distR="114300" simplePos="0" relativeHeight="251664384" behindDoc="1" locked="0" layoutInCell="1" allowOverlap="1">
            <wp:simplePos x="0" y="0"/>
            <wp:positionH relativeFrom="column">
              <wp:posOffset>232410</wp:posOffset>
            </wp:positionH>
            <wp:positionV relativeFrom="paragraph">
              <wp:posOffset>165735</wp:posOffset>
            </wp:positionV>
            <wp:extent cx="5172710" cy="3809365"/>
            <wp:effectExtent l="0" t="0" r="8890" b="635"/>
            <wp:wrapTight wrapText="bothSides">
              <wp:wrapPolygon>
                <wp:start x="0" y="0"/>
                <wp:lineTo x="0" y="21517"/>
                <wp:lineTo x="21510" y="21517"/>
                <wp:lineTo x="21510" y="0"/>
                <wp:lineTo x="0" y="0"/>
              </wp:wrapPolygon>
            </wp:wrapTight>
            <wp:docPr id="1" name="图片 1" descr="b7d8d859cb415a2cff116f28a2ef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7d8d859cb415a2cff116f28a2ef961"/>
                    <pic:cNvPicPr>
                      <a:picLocks noChangeAspect="1"/>
                    </pic:cNvPicPr>
                  </pic:nvPicPr>
                  <pic:blipFill>
                    <a:blip r:embed="rId17"/>
                    <a:stretch>
                      <a:fillRect/>
                    </a:stretch>
                  </pic:blipFill>
                  <pic:spPr>
                    <a:xfrm>
                      <a:off x="0" y="0"/>
                      <a:ext cx="5172710" cy="3809365"/>
                    </a:xfrm>
                    <a:prstGeom prst="rect">
                      <a:avLst/>
                    </a:prstGeom>
                  </pic:spPr>
                </pic:pic>
              </a:graphicData>
            </a:graphic>
          </wp:anchor>
        </w:drawing>
      </w: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rPr>
        <w:t>具体要求：</w:t>
      </w:r>
    </w:p>
    <w:p w14:paraId="4095330E">
      <w:pPr>
        <w:numPr>
          <w:ilvl w:val="-1"/>
          <w:numId w:val="0"/>
        </w:numPr>
        <w:spacing w:line="560" w:lineRule="exact"/>
        <w:ind w:left="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rPr>
        <w:t>要求满足本项目采购文件材质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规格</w:t>
      </w:r>
      <w:r>
        <w:rPr>
          <w:rFonts w:hint="eastAsia" w:ascii="仿宋_GB2312" w:hAnsi="仿宋_GB2312" w:eastAsia="仿宋_GB2312" w:cs="仿宋_GB2312"/>
          <w:color w:val="000000"/>
          <w:sz w:val="32"/>
          <w:szCs w:val="32"/>
          <w:highlight w:val="none"/>
        </w:rPr>
        <w:t>要求。</w:t>
      </w:r>
    </w:p>
    <w:p w14:paraId="5125CD62">
      <w:pPr>
        <w:numPr>
          <w:ilvl w:val="-1"/>
          <w:numId w:val="0"/>
        </w:numPr>
        <w:spacing w:line="560" w:lineRule="exact"/>
        <w:ind w:left="0" w:firstLine="640" w:firstLineChars="200"/>
        <w:rPr>
          <w:rFonts w:hint="eastAsia" w:ascii="仿宋" w:hAnsi="仿宋" w:eastAsia="仿宋_GB2312" w:cs="仿宋"/>
          <w:color w:val="000000"/>
          <w:sz w:val="30"/>
          <w:szCs w:val="30"/>
          <w:highlight w:val="none"/>
        </w:rPr>
      </w:pPr>
      <w:r>
        <w:rPr>
          <w:rFonts w:hint="eastAsia" w:ascii="仿宋_GB2312" w:hAnsi="仿宋_GB2312" w:eastAsia="仿宋_GB2312" w:cs="仿宋_GB2312"/>
          <w:color w:val="000000"/>
          <w:sz w:val="32"/>
          <w:szCs w:val="32"/>
          <w:highlight w:val="none"/>
        </w:rPr>
        <w:t>（2）提供</w:t>
      </w: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lang w:val="en-US" w:eastAsia="zh-CN"/>
        </w:rPr>
        <w:t>为：每个规格2把</w:t>
      </w:r>
      <w:r>
        <w:rPr>
          <w:rFonts w:hint="eastAsia" w:ascii="仿宋_GB2312" w:hAnsi="仿宋_GB2312" w:eastAsia="仿宋_GB2312" w:cs="仿宋_GB2312"/>
          <w:color w:val="000000"/>
          <w:sz w:val="32"/>
          <w:szCs w:val="32"/>
          <w:highlight w:val="none"/>
        </w:rPr>
        <w:t>，具体要求如下表</w:t>
      </w:r>
      <w:r>
        <w:rPr>
          <w:rFonts w:hint="eastAsia" w:ascii="仿宋_GB2312" w:hAnsi="仿宋_GB2312" w:eastAsia="仿宋_GB2312" w:cs="仿宋_GB2312"/>
          <w:color w:val="000000"/>
          <w:sz w:val="32"/>
          <w:szCs w:val="32"/>
          <w:highlight w:val="none"/>
          <w:lang w:eastAsia="zh-CN"/>
        </w:rPr>
        <w:t>：</w:t>
      </w:r>
    </w:p>
    <w:tbl>
      <w:tblPr>
        <w:tblStyle w:val="1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0"/>
        <w:gridCol w:w="4845"/>
        <w:gridCol w:w="924"/>
        <w:gridCol w:w="1210"/>
      </w:tblGrid>
      <w:tr w14:paraId="4E13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0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740B">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物资名称</w:t>
            </w: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3B14">
            <w:pPr>
              <w:keepNext w:val="0"/>
              <w:keepLines w:val="0"/>
              <w:widowControl/>
              <w:suppressLineNumbers w:val="0"/>
              <w:ind w:firstLine="0" w:firstLineChars="0"/>
              <w:jc w:val="center"/>
              <w:textAlignment w:val="center"/>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物资规格</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54D3">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单位</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E69F">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数量</w:t>
            </w:r>
          </w:p>
        </w:tc>
      </w:tr>
      <w:tr w14:paraId="70C3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10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55382">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竹扫把</w:t>
            </w: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CEE7">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长度230cm，竹丝材质竹皮，重量：≥1kg</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E1C5">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0A1C">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w:t>
            </w:r>
          </w:p>
        </w:tc>
      </w:tr>
      <w:tr w14:paraId="676B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10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716C2">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葵扫把</w:t>
            </w: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17F2">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长度240cm，6指，总重量≥1.5KG，材料配比为真葵1.8斤，印尼葵0.5斤，±0.1，材料底部需用铁圈压紧，不易掉出</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F0B4">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84A69">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w:t>
            </w:r>
          </w:p>
        </w:tc>
      </w:tr>
      <w:tr w14:paraId="0859D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10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FC0EC">
            <w:pPr>
              <w:jc w:val="center"/>
              <w:rPr>
                <w:rFonts w:hint="eastAsia" w:ascii="仿宋_GB2312" w:hAnsi="仿宋_GB2312" w:eastAsia="仿宋_GB2312" w:cs="仿宋_GB2312"/>
                <w:i w:val="0"/>
                <w:iCs w:val="0"/>
                <w:color w:val="000000"/>
                <w:sz w:val="30"/>
                <w:szCs w:val="30"/>
                <w:highlight w:val="none"/>
                <w:u w:val="none"/>
              </w:rPr>
            </w:pP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AD69C">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长度240cm,葵叶长度1米，8指，总重量≥1.3KG，越南葵重量为0.9公斤，±0.1，材料为:越南葵</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951E2">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0CE41">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2</w:t>
            </w:r>
          </w:p>
        </w:tc>
      </w:tr>
      <w:tr w14:paraId="1050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0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6A6C5">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竹耙</w:t>
            </w: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F57F">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24齿 柄长140cm</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C8A0">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81A0">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w:t>
            </w:r>
          </w:p>
        </w:tc>
      </w:tr>
      <w:tr w14:paraId="22B78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0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CCA16">
            <w:pPr>
              <w:jc w:val="center"/>
              <w:rPr>
                <w:rFonts w:hint="eastAsia" w:ascii="仿宋_GB2312" w:hAnsi="仿宋_GB2312" w:eastAsia="仿宋_GB2312" w:cs="仿宋_GB2312"/>
                <w:i w:val="0"/>
                <w:iCs w:val="0"/>
                <w:color w:val="000000"/>
                <w:sz w:val="30"/>
                <w:szCs w:val="30"/>
                <w:highlight w:val="none"/>
                <w:u w:val="none"/>
              </w:rPr>
            </w:pPr>
          </w:p>
        </w:tc>
        <w:tc>
          <w:tcPr>
            <w:tcW w:w="2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908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20齿 柄长115cm</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702D">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836B4">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w:t>
            </w:r>
          </w:p>
        </w:tc>
      </w:tr>
    </w:tbl>
    <w:p w14:paraId="4C36CFB5">
      <w:pPr>
        <w:numPr>
          <w:ilvl w:val="-1"/>
          <w:numId w:val="0"/>
        </w:num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）样品</w:t>
      </w:r>
      <w:r>
        <w:rPr>
          <w:rFonts w:hint="eastAsia" w:ascii="仿宋_GB2312" w:hAnsi="仿宋_GB2312" w:eastAsia="仿宋_GB2312" w:cs="仿宋_GB2312"/>
          <w:b w:val="0"/>
          <w:bCs w:val="0"/>
          <w:color w:val="000000"/>
          <w:sz w:val="32"/>
          <w:szCs w:val="32"/>
          <w:highlight w:val="none"/>
        </w:rPr>
        <w:t>要求仅外包装（如</w:t>
      </w:r>
      <w:r>
        <w:rPr>
          <w:rFonts w:hint="eastAsia" w:ascii="仿宋_GB2312" w:hAnsi="仿宋_GB2312" w:eastAsia="仿宋_GB2312" w:cs="仿宋_GB2312"/>
          <w:b w:val="0"/>
          <w:bCs w:val="0"/>
          <w:color w:val="000000"/>
          <w:sz w:val="32"/>
          <w:szCs w:val="32"/>
          <w:highlight w:val="none"/>
          <w:lang w:val="en-US" w:eastAsia="zh-CN"/>
        </w:rPr>
        <w:t>编织</w:t>
      </w:r>
      <w:r>
        <w:rPr>
          <w:rFonts w:hint="eastAsia" w:ascii="仿宋_GB2312" w:hAnsi="仿宋_GB2312" w:eastAsia="仿宋_GB2312" w:cs="仿宋_GB2312"/>
          <w:b w:val="0"/>
          <w:bCs w:val="0"/>
          <w:color w:val="000000"/>
          <w:sz w:val="32"/>
          <w:szCs w:val="32"/>
          <w:highlight w:val="none"/>
        </w:rPr>
        <w:t>袋）注明供应商及</w:t>
      </w:r>
      <w:r>
        <w:rPr>
          <w:rFonts w:hint="eastAsia" w:ascii="仿宋_GB2312" w:hAnsi="仿宋_GB2312" w:eastAsia="仿宋_GB2312" w:cs="仿宋_GB2312"/>
          <w:b w:val="0"/>
          <w:bCs w:val="0"/>
          <w:color w:val="000000"/>
          <w:sz w:val="32"/>
          <w:szCs w:val="32"/>
          <w:highlight w:val="none"/>
          <w:lang w:val="en-US" w:eastAsia="zh-CN"/>
        </w:rPr>
        <w:t>联系方式</w:t>
      </w:r>
      <w:r>
        <w:rPr>
          <w:rFonts w:hint="eastAsia" w:ascii="仿宋_GB2312" w:hAnsi="仿宋_GB2312" w:eastAsia="仿宋_GB2312" w:cs="仿宋_GB2312"/>
          <w:b w:val="0"/>
          <w:bCs w:val="0"/>
          <w:color w:val="000000"/>
          <w:sz w:val="32"/>
          <w:szCs w:val="32"/>
          <w:highlight w:val="none"/>
        </w:rPr>
        <w:t>。但</w:t>
      </w:r>
      <w:r>
        <w:rPr>
          <w:rFonts w:hint="eastAsia" w:ascii="仿宋_GB2312" w:hAnsi="仿宋_GB2312" w:eastAsia="仿宋_GB2312" w:cs="仿宋_GB2312"/>
          <w:b w:val="0"/>
          <w:bCs w:val="0"/>
          <w:color w:val="000000"/>
          <w:sz w:val="32"/>
          <w:szCs w:val="32"/>
          <w:highlight w:val="none"/>
          <w:lang w:val="en-US" w:eastAsia="zh-CN"/>
        </w:rPr>
        <w:t>样品</w:t>
      </w:r>
      <w:r>
        <w:rPr>
          <w:rFonts w:hint="eastAsia" w:ascii="仿宋_GB2312" w:hAnsi="仿宋_GB2312" w:eastAsia="仿宋_GB2312" w:cs="仿宋_GB2312"/>
          <w:b w:val="0"/>
          <w:bCs w:val="0"/>
          <w:color w:val="000000"/>
          <w:sz w:val="32"/>
          <w:szCs w:val="32"/>
          <w:highlight w:val="none"/>
        </w:rPr>
        <w:t>上不得出现与采购文件要求无关的或与报价人相关的标识标牌以及特殊字样符号等</w:t>
      </w:r>
      <w:r>
        <w:rPr>
          <w:rFonts w:hint="eastAsia" w:ascii="仿宋_GB2312" w:hAnsi="仿宋_GB2312" w:eastAsia="仿宋_GB2312" w:cs="仿宋_GB2312"/>
          <w:color w:val="000000"/>
          <w:sz w:val="32"/>
          <w:szCs w:val="32"/>
          <w:highlight w:val="none"/>
        </w:rPr>
        <w:t>。</w:t>
      </w:r>
    </w:p>
    <w:p w14:paraId="4A096532">
      <w:pPr>
        <w:numPr>
          <w:ilvl w:val="-1"/>
          <w:numId w:val="0"/>
        </w:numPr>
        <w:spacing w:line="56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成交人</w:t>
      </w: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rPr>
        <w:t>将由采购人留存，作为货物验收依据之一；未成交人</w:t>
      </w:r>
      <w:r>
        <w:rPr>
          <w:rFonts w:hint="eastAsia" w:ascii="仿宋_GB2312" w:hAnsi="仿宋_GB2312" w:eastAsia="仿宋_GB2312" w:cs="仿宋_GB2312"/>
          <w:color w:val="000000"/>
          <w:sz w:val="32"/>
          <w:szCs w:val="32"/>
          <w:highlight w:val="none"/>
          <w:lang w:eastAsia="zh-CN"/>
        </w:rPr>
        <w:t>样品</w:t>
      </w:r>
      <w:r>
        <w:rPr>
          <w:rFonts w:hint="eastAsia" w:ascii="仿宋_GB2312" w:hAnsi="仿宋_GB2312" w:eastAsia="仿宋_GB2312" w:cs="仿宋_GB2312"/>
          <w:color w:val="000000"/>
          <w:sz w:val="32"/>
          <w:szCs w:val="32"/>
          <w:highlight w:val="none"/>
        </w:rPr>
        <w:t>可在采购人发出结果确认函后向采购人申请退回，退回费用自理。</w:t>
      </w:r>
    </w:p>
    <w:p w14:paraId="7758EB2B">
      <w:pPr>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w:t>
      </w:r>
      <w:r>
        <w:rPr>
          <w:rFonts w:hint="eastAsia" w:ascii="仿宋_GB2312" w:hAnsi="仿宋_GB2312" w:eastAsia="仿宋_GB2312" w:cs="仿宋_GB2312"/>
          <w:b/>
          <w:bCs/>
          <w:sz w:val="32"/>
          <w:szCs w:val="32"/>
          <w:highlight w:val="none"/>
          <w:lang w:val="en-US" w:eastAsia="zh-CN"/>
        </w:rPr>
        <w:t>服务</w:t>
      </w:r>
      <w:r>
        <w:rPr>
          <w:rFonts w:hint="eastAsia" w:ascii="仿宋_GB2312" w:hAnsi="仿宋_GB2312" w:eastAsia="仿宋_GB2312" w:cs="仿宋_GB2312"/>
          <w:b/>
          <w:bCs/>
          <w:sz w:val="32"/>
          <w:szCs w:val="32"/>
          <w:highlight w:val="none"/>
        </w:rPr>
        <w:t>时间</w:t>
      </w:r>
    </w:p>
    <w:p w14:paraId="2142E0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kern w:val="2"/>
          <w:sz w:val="32"/>
          <w:szCs w:val="32"/>
          <w:highlight w:val="none"/>
          <w:shd w:val="clear" w:color="auto" w:fill="FFFFFF"/>
          <w:lang w:val="en-US" w:eastAsia="zh-CN" w:bidi="ar-SA"/>
        </w:rPr>
      </w:pPr>
      <w:bookmarkStart w:id="13" w:name="OLE_LINK3"/>
      <w:bookmarkStart w:id="14" w:name="_Hlk63759280"/>
      <w:r>
        <w:rPr>
          <w:rFonts w:hint="eastAsia" w:ascii="仿宋_GB2312" w:hAnsi="仿宋_GB2312" w:eastAsia="仿宋_GB2312" w:cs="仿宋_GB2312"/>
          <w:sz w:val="32"/>
          <w:szCs w:val="32"/>
          <w:highlight w:val="none"/>
          <w:shd w:val="clear" w:color="auto" w:fill="FFFFFF"/>
        </w:rPr>
        <w:t>（1）</w:t>
      </w:r>
      <w:r>
        <w:rPr>
          <w:rFonts w:hint="eastAsia" w:ascii="仿宋_GB2312" w:hAnsi="仿宋_GB2312" w:eastAsia="仿宋_GB2312" w:cs="仿宋_GB2312"/>
          <w:kern w:val="2"/>
          <w:sz w:val="32"/>
          <w:szCs w:val="32"/>
          <w:highlight w:val="none"/>
          <w:lang w:val="en-US" w:eastAsia="zh-CN" w:bidi="ar-SA"/>
        </w:rPr>
        <w:t>项目</w:t>
      </w:r>
      <w:r>
        <w:rPr>
          <w:rFonts w:hint="eastAsia" w:ascii="仿宋_GB2312" w:hAnsi="仿宋_GB2312" w:eastAsia="仿宋_GB2312" w:cs="仿宋_GB2312"/>
          <w:sz w:val="32"/>
          <w:szCs w:val="32"/>
          <w:highlight w:val="none"/>
          <w:shd w:val="clear" w:color="auto" w:fill="FFFFFF"/>
        </w:rPr>
        <w:t>服务期：合同执行期限以项目预算金额为限，即项目预算金额用尽时，合同终止。在项目预算金额范围内，采购人有权调整数量。</w:t>
      </w:r>
    </w:p>
    <w:p w14:paraId="5D652902">
      <w:pPr>
        <w:pStyle w:val="6"/>
        <w:pageBreakBefore w:val="0"/>
        <w:kinsoku/>
        <w:wordWrap/>
        <w:overflowPunct/>
        <w:topLinePunct w:val="0"/>
        <w:autoSpaceDE/>
        <w:autoSpaceDN/>
        <w:bidi w:val="0"/>
        <w:spacing w:after="0" w:line="600" w:lineRule="exact"/>
        <w:ind w:firstLine="640" w:firstLineChars="200"/>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（2）供货时间：</w:t>
      </w:r>
      <w:r>
        <w:rPr>
          <w:rFonts w:hint="eastAsia" w:ascii="仿宋_GB2312" w:hAnsi="仿宋_GB2312" w:eastAsia="仿宋_GB2312" w:cs="仿宋_GB2312"/>
          <w:sz w:val="32"/>
          <w:szCs w:val="32"/>
          <w:highlight w:val="none"/>
          <w:shd w:val="clear" w:color="auto" w:fill="FFFFFF"/>
          <w:lang w:val="en-US" w:eastAsia="zh-CN"/>
        </w:rPr>
        <w:t>合同签署后，</w:t>
      </w:r>
      <w:r>
        <w:rPr>
          <w:rFonts w:hint="eastAsia" w:ascii="仿宋_GB2312" w:hAnsi="仿宋_GB2312" w:eastAsia="仿宋_GB2312" w:cs="仿宋_GB2312"/>
          <w:sz w:val="32"/>
          <w:szCs w:val="32"/>
          <w:highlight w:val="none"/>
          <w:shd w:val="clear" w:color="auto" w:fill="FFFFFF"/>
        </w:rPr>
        <w:t>成交人每次在收到采购人发出的采购订单次日起，在</w:t>
      </w:r>
      <w:r>
        <w:rPr>
          <w:rFonts w:hint="eastAsia" w:ascii="仿宋_GB2312" w:hAnsi="仿宋_GB2312" w:eastAsia="仿宋_GB2312" w:cs="仿宋_GB2312"/>
          <w:sz w:val="32"/>
          <w:szCs w:val="32"/>
          <w:highlight w:val="none"/>
          <w:shd w:val="clear" w:color="auto" w:fill="FFFFFF"/>
          <w:lang w:val="en-US" w:eastAsia="zh-CN"/>
        </w:rPr>
        <w:t>7</w:t>
      </w:r>
      <w:r>
        <w:rPr>
          <w:rFonts w:hint="eastAsia" w:ascii="仿宋_GB2312" w:hAnsi="仿宋_GB2312" w:eastAsia="仿宋_GB2312" w:cs="仿宋_GB2312"/>
          <w:sz w:val="32"/>
          <w:szCs w:val="32"/>
          <w:highlight w:val="none"/>
          <w:shd w:val="clear" w:color="auto" w:fill="FFFFFF"/>
        </w:rPr>
        <w:t>个日历日之内将所有货物配送至采购人指定地点，并经采购人验收合格。</w:t>
      </w:r>
    </w:p>
    <w:p w14:paraId="6F5B38DF">
      <w:pPr>
        <w:pStyle w:val="6"/>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六、支付方式</w:t>
      </w:r>
    </w:p>
    <w:p w14:paraId="347D74D1">
      <w:pPr>
        <w:pStyle w:val="6"/>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本项目货款按月度进行结算，每月3日前，成交人向采购人提交上月供货对账单，双方对验收合格入库的货物数量及金额核对无误后，成交人在3个工作日内向采购人提交合法有效的等额增值税专用发票，采购人收到前述发票后在</w:t>
      </w:r>
      <w:r>
        <w:rPr>
          <w:rFonts w:hint="eastAsia" w:ascii="仿宋_GB2312" w:hAnsi="仿宋_GB2312" w:eastAsia="仿宋_GB2312" w:cs="仿宋_GB2312"/>
          <w:b w:val="0"/>
          <w:bCs w:val="0"/>
          <w:sz w:val="32"/>
          <w:szCs w:val="32"/>
          <w:highlight w:val="none"/>
          <w:shd w:val="clear" w:color="auto" w:fill="FFFFFF"/>
        </w:rPr>
        <w:t>45个日历天内</w:t>
      </w:r>
      <w:r>
        <w:rPr>
          <w:rFonts w:hint="eastAsia" w:ascii="仿宋_GB2312" w:hAnsi="仿宋_GB2312" w:eastAsia="仿宋_GB2312" w:cs="仿宋_GB2312"/>
          <w:sz w:val="32"/>
          <w:szCs w:val="32"/>
          <w:highlight w:val="none"/>
          <w:shd w:val="clear" w:color="auto" w:fill="FFFFFF"/>
        </w:rPr>
        <w:t>向成交人支付经双方确认的上月入库货物金额的100%。成交人逾期递交对账单或发票的，采购人有权延迟一个月付款。</w:t>
      </w:r>
    </w:p>
    <w:p w14:paraId="7CC6C511">
      <w:pPr>
        <w:pStyle w:val="6"/>
        <w:ind w:firstLine="64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shd w:val="clear" w:color="auto" w:fill="FFFFFF"/>
          <w:lang w:val="en-US" w:eastAsia="zh-CN"/>
        </w:rPr>
        <w:t>七、</w:t>
      </w:r>
      <w:bookmarkEnd w:id="13"/>
      <w:bookmarkEnd w:id="14"/>
      <w:r>
        <w:rPr>
          <w:rFonts w:hint="eastAsia" w:ascii="仿宋_GB2312" w:hAnsi="仿宋_GB2312" w:eastAsia="仿宋_GB2312" w:cs="仿宋_GB2312"/>
          <w:b/>
          <w:bCs/>
          <w:sz w:val="32"/>
          <w:szCs w:val="32"/>
          <w:highlight w:val="none"/>
        </w:rPr>
        <w:t>报价</w:t>
      </w:r>
    </w:p>
    <w:p w14:paraId="234401FD">
      <w:pPr>
        <w:numPr>
          <w:ilvl w:val="0"/>
          <w:numId w:val="0"/>
        </w:numPr>
        <w:ind w:firstLine="640" w:firstLineChars="200"/>
        <w:rPr>
          <w:rFonts w:hint="eastAsia" w:eastAsia="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1.采购限价：</w:t>
      </w:r>
      <w:r>
        <w:rPr>
          <w:rFonts w:hint="eastAsia" w:ascii="仿宋_GB2312" w:hAnsi="仿宋_GB2312" w:eastAsia="仿宋_GB2312" w:cs="仿宋_GB2312"/>
          <w:b/>
          <w:bCs/>
          <w:sz w:val="32"/>
          <w:szCs w:val="32"/>
          <w:highlight w:val="none"/>
          <w:u w:val="none"/>
          <w:lang w:val="en-US" w:eastAsia="zh-CN"/>
        </w:rPr>
        <w:t>¥888，533.00元（含税，开具</w:t>
      </w:r>
      <w:r>
        <w:rPr>
          <w:rFonts w:hint="eastAsia" w:ascii="仿宋_GB2312" w:hAnsi="仿宋_GB2312" w:eastAsia="仿宋_GB2312" w:cs="仿宋_GB2312"/>
          <w:b/>
          <w:bCs/>
          <w:sz w:val="32"/>
          <w:szCs w:val="32"/>
          <w:highlight w:val="none"/>
          <w:u w:val="none"/>
        </w:rPr>
        <w:t>增值税专用</w:t>
      </w:r>
      <w:r>
        <w:rPr>
          <w:rFonts w:hint="eastAsia" w:ascii="仿宋_GB2312" w:hAnsi="仿宋_GB2312" w:eastAsia="仿宋_GB2312" w:cs="仿宋_GB2312"/>
          <w:b/>
          <w:bCs/>
          <w:sz w:val="32"/>
          <w:szCs w:val="32"/>
          <w:highlight w:val="none"/>
        </w:rPr>
        <w:t>发票</w:t>
      </w:r>
      <w:r>
        <w:rPr>
          <w:rFonts w:hint="eastAsia" w:ascii="仿宋_GB2312" w:hAnsi="仿宋_GB2312" w:eastAsia="仿宋_GB2312" w:cs="仿宋_GB2312"/>
          <w:b/>
          <w:bCs/>
          <w:sz w:val="32"/>
          <w:szCs w:val="32"/>
          <w:highlight w:val="none"/>
          <w:lang w:val="en-US" w:eastAsia="zh-CN"/>
        </w:rPr>
        <w:t>）。</w:t>
      </w:r>
    </w:p>
    <w:tbl>
      <w:tblPr>
        <w:tblStyle w:val="19"/>
        <w:tblW w:w="461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83"/>
        <w:gridCol w:w="3806"/>
        <w:gridCol w:w="839"/>
        <w:gridCol w:w="1923"/>
      </w:tblGrid>
      <w:tr w14:paraId="0D18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921" w:type="pct"/>
            <w:tcBorders>
              <w:top w:val="single" w:color="000000" w:sz="4" w:space="0"/>
              <w:left w:val="single" w:color="000000" w:sz="4" w:space="0"/>
              <w:bottom w:val="single" w:color="auto" w:sz="4" w:space="0"/>
              <w:right w:val="single" w:color="000000" w:sz="4" w:space="0"/>
            </w:tcBorders>
            <w:shd w:val="clear" w:color="auto" w:fill="auto"/>
            <w:vAlign w:val="center"/>
          </w:tcPr>
          <w:p w14:paraId="7261A7B9">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物资名称</w:t>
            </w:r>
          </w:p>
        </w:tc>
        <w:tc>
          <w:tcPr>
            <w:tcW w:w="2363" w:type="pct"/>
            <w:tcBorders>
              <w:top w:val="single" w:color="000000" w:sz="4" w:space="0"/>
              <w:left w:val="single" w:color="000000" w:sz="4" w:space="0"/>
              <w:bottom w:val="single" w:color="auto" w:sz="4" w:space="0"/>
              <w:right w:val="single" w:color="000000" w:sz="4" w:space="0"/>
            </w:tcBorders>
            <w:shd w:val="clear" w:color="auto" w:fill="auto"/>
            <w:vAlign w:val="center"/>
          </w:tcPr>
          <w:p w14:paraId="4741F57D">
            <w:pPr>
              <w:keepNext w:val="0"/>
              <w:keepLines w:val="0"/>
              <w:widowControl/>
              <w:suppressLineNumbers w:val="0"/>
              <w:ind w:firstLine="0" w:firstLineChars="0"/>
              <w:jc w:val="center"/>
              <w:textAlignment w:val="center"/>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物资规格</w:t>
            </w:r>
          </w:p>
        </w:tc>
        <w:tc>
          <w:tcPr>
            <w:tcW w:w="521" w:type="pct"/>
            <w:tcBorders>
              <w:top w:val="single" w:color="000000" w:sz="4" w:space="0"/>
              <w:left w:val="single" w:color="000000" w:sz="4" w:space="0"/>
              <w:bottom w:val="single" w:color="auto" w:sz="4" w:space="0"/>
              <w:right w:val="single" w:color="000000" w:sz="4" w:space="0"/>
            </w:tcBorders>
            <w:shd w:val="clear" w:color="auto" w:fill="auto"/>
            <w:vAlign w:val="center"/>
          </w:tcPr>
          <w:p w14:paraId="2E978AE8">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rPr>
            </w:pPr>
            <w:r>
              <w:rPr>
                <w:rFonts w:hint="eastAsia" w:ascii="仿宋_GB2312" w:hAnsi="仿宋_GB2312" w:eastAsia="仿宋_GB2312" w:cs="仿宋_GB2312"/>
                <w:b/>
                <w:bCs/>
                <w:i w:val="0"/>
                <w:iCs w:val="0"/>
                <w:color w:val="000000"/>
                <w:kern w:val="0"/>
                <w:sz w:val="30"/>
                <w:szCs w:val="30"/>
                <w:highlight w:val="none"/>
                <w:u w:val="none"/>
                <w:lang w:val="en-US" w:eastAsia="zh-CN" w:bidi="ar"/>
              </w:rPr>
              <w:t>单位</w:t>
            </w:r>
          </w:p>
        </w:tc>
        <w:tc>
          <w:tcPr>
            <w:tcW w:w="1194" w:type="pct"/>
            <w:tcBorders>
              <w:top w:val="single" w:color="000000" w:sz="4" w:space="0"/>
              <w:left w:val="single" w:color="000000" w:sz="4" w:space="0"/>
              <w:bottom w:val="single" w:color="auto" w:sz="4" w:space="0"/>
              <w:right w:val="single" w:color="000000" w:sz="4" w:space="0"/>
            </w:tcBorders>
            <w:shd w:val="clear" w:color="auto" w:fill="auto"/>
            <w:vAlign w:val="center"/>
          </w:tcPr>
          <w:p w14:paraId="3635C5BB">
            <w:pPr>
              <w:keepNext w:val="0"/>
              <w:keepLines w:val="0"/>
              <w:widowControl/>
              <w:suppressLineNumbers w:val="0"/>
              <w:ind w:firstLine="0" w:firstLineChars="0"/>
              <w:jc w:val="center"/>
              <w:textAlignment w:val="top"/>
              <w:rPr>
                <w:rFonts w:hint="eastAsia" w:ascii="仿宋_GB2312" w:hAnsi="仿宋_GB2312" w:eastAsia="仿宋_GB2312" w:cs="仿宋_GB2312"/>
                <w:b/>
                <w:bCs/>
                <w:i w:val="0"/>
                <w:iCs w:val="0"/>
                <w:color w:val="000000"/>
                <w:sz w:val="30"/>
                <w:szCs w:val="30"/>
                <w:highlight w:val="none"/>
                <w:u w:val="none"/>
                <w:lang w:val="en-US"/>
              </w:rPr>
            </w:pPr>
            <w:r>
              <w:rPr>
                <w:rFonts w:hint="eastAsia" w:ascii="仿宋_GB2312" w:hAnsi="仿宋_GB2312" w:eastAsia="仿宋_GB2312" w:cs="仿宋_GB2312"/>
                <w:b/>
                <w:bCs/>
                <w:i w:val="0"/>
                <w:iCs w:val="0"/>
                <w:color w:val="000000"/>
                <w:kern w:val="0"/>
                <w:sz w:val="30"/>
                <w:szCs w:val="30"/>
                <w:highlight w:val="none"/>
                <w:u w:val="none"/>
                <w:lang w:val="en-US" w:eastAsia="zh-CN" w:bidi="ar"/>
              </w:rPr>
              <w:t>单价限价（元/把）</w:t>
            </w:r>
          </w:p>
        </w:tc>
      </w:tr>
      <w:tr w14:paraId="6094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14:paraId="65606A8B">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竹扫把</w:t>
            </w:r>
          </w:p>
        </w:tc>
        <w:tc>
          <w:tcPr>
            <w:tcW w:w="2363" w:type="pct"/>
            <w:tcBorders>
              <w:top w:val="single" w:color="auto" w:sz="4" w:space="0"/>
              <w:left w:val="single" w:color="auto" w:sz="4" w:space="0"/>
              <w:bottom w:val="single" w:color="auto" w:sz="4" w:space="0"/>
              <w:right w:val="single" w:color="auto" w:sz="4" w:space="0"/>
            </w:tcBorders>
            <w:shd w:val="clear" w:color="auto" w:fill="auto"/>
            <w:vAlign w:val="center"/>
          </w:tcPr>
          <w:p w14:paraId="45357398">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kern w:val="0"/>
                <w:sz w:val="30"/>
                <w:szCs w:val="30"/>
                <w:highlight w:val="none"/>
                <w:u w:val="none"/>
                <w:lang w:val="en-US" w:eastAsia="zh-CN" w:bidi="ar"/>
              </w:rPr>
            </w:pPr>
            <w:r>
              <w:rPr>
                <w:rFonts w:hint="eastAsia" w:ascii="仿宋_GB2312" w:hAnsi="仿宋_GB2312" w:eastAsia="仿宋_GB2312" w:cs="仿宋_GB2312"/>
                <w:i w:val="0"/>
                <w:iCs w:val="0"/>
                <w:color w:val="000000"/>
                <w:kern w:val="0"/>
                <w:sz w:val="30"/>
                <w:szCs w:val="30"/>
                <w:highlight w:val="none"/>
                <w:u w:val="none"/>
                <w:lang w:val="en-US" w:eastAsia="zh-CN" w:bidi="ar"/>
              </w:rPr>
              <w:t>长度230cm，竹丝材质竹皮，重量：≥1kg</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0A1378D5">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kern w:val="0"/>
                <w:sz w:val="30"/>
                <w:szCs w:val="30"/>
                <w:highlight w:val="none"/>
                <w:u w:val="none"/>
                <w:lang w:val="en-US" w:eastAsia="zh-CN" w:bidi="ar"/>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1194" w:type="pct"/>
            <w:tcBorders>
              <w:top w:val="single" w:color="auto" w:sz="4" w:space="0"/>
              <w:left w:val="single" w:color="auto" w:sz="4" w:space="0"/>
              <w:bottom w:val="single" w:color="auto" w:sz="4" w:space="0"/>
              <w:right w:val="single" w:color="auto" w:sz="4" w:space="0"/>
            </w:tcBorders>
            <w:shd w:val="clear" w:color="auto" w:fill="auto"/>
            <w:vAlign w:val="center"/>
          </w:tcPr>
          <w:p w14:paraId="125947E8">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kern w:val="0"/>
                <w:sz w:val="30"/>
                <w:szCs w:val="30"/>
                <w:highlight w:val="none"/>
                <w:u w:val="none"/>
                <w:lang w:val="en-US" w:eastAsia="zh-CN" w:bidi="ar"/>
              </w:rPr>
            </w:pPr>
            <w:r>
              <w:rPr>
                <w:rFonts w:hint="eastAsia" w:ascii="仿宋_GB2312" w:hAnsi="仿宋_GB2312" w:eastAsia="仿宋_GB2312" w:cs="仿宋_GB2312"/>
                <w:i w:val="0"/>
                <w:iCs w:val="0"/>
                <w:color w:val="000000"/>
                <w:kern w:val="0"/>
                <w:sz w:val="30"/>
                <w:szCs w:val="30"/>
                <w:highlight w:val="none"/>
                <w:u w:val="none"/>
                <w:lang w:val="en-US" w:eastAsia="zh-CN" w:bidi="ar"/>
              </w:rPr>
              <w:t>8</w:t>
            </w:r>
          </w:p>
        </w:tc>
      </w:tr>
      <w:tr w14:paraId="6AEF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21" w:type="pct"/>
            <w:vMerge w:val="restart"/>
            <w:tcBorders>
              <w:top w:val="single" w:color="auto" w:sz="4" w:space="0"/>
              <w:left w:val="single" w:color="000000" w:sz="4" w:space="0"/>
              <w:right w:val="single" w:color="000000" w:sz="4" w:space="0"/>
            </w:tcBorders>
            <w:shd w:val="clear" w:color="auto" w:fill="auto"/>
            <w:vAlign w:val="center"/>
          </w:tcPr>
          <w:p w14:paraId="55F3A9C4">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sz w:val="30"/>
                <w:szCs w:val="30"/>
                <w:highlight w:val="none"/>
                <w:u w:val="none"/>
                <w:lang w:val="en-US"/>
              </w:rPr>
            </w:pPr>
            <w:r>
              <w:rPr>
                <w:rFonts w:hint="eastAsia" w:ascii="仿宋_GB2312" w:hAnsi="仿宋_GB2312" w:eastAsia="仿宋_GB2312" w:cs="仿宋_GB2312"/>
                <w:i w:val="0"/>
                <w:iCs w:val="0"/>
                <w:color w:val="000000"/>
                <w:kern w:val="0"/>
                <w:sz w:val="30"/>
                <w:szCs w:val="30"/>
                <w:highlight w:val="none"/>
                <w:u w:val="none"/>
                <w:lang w:val="en-US" w:eastAsia="zh-CN" w:bidi="ar"/>
              </w:rPr>
              <w:t>葵扫把</w:t>
            </w:r>
          </w:p>
        </w:tc>
        <w:tc>
          <w:tcPr>
            <w:tcW w:w="2363" w:type="pct"/>
            <w:tcBorders>
              <w:top w:val="single" w:color="auto" w:sz="4" w:space="0"/>
              <w:left w:val="single" w:color="000000" w:sz="4" w:space="0"/>
              <w:bottom w:val="single" w:color="000000" w:sz="4" w:space="0"/>
              <w:right w:val="single" w:color="000000" w:sz="4" w:space="0"/>
            </w:tcBorders>
            <w:shd w:val="clear" w:color="auto" w:fill="auto"/>
            <w:vAlign w:val="center"/>
          </w:tcPr>
          <w:p w14:paraId="731E7173">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长度240cm，6指，总重量≥1.5KG，材料配比为真葵1.8斤，印尼葵0.5斤，±0.1，材料底部需用铁圈压紧，不易掉出</w:t>
            </w:r>
          </w:p>
        </w:tc>
        <w:tc>
          <w:tcPr>
            <w:tcW w:w="521" w:type="pct"/>
            <w:tcBorders>
              <w:top w:val="single" w:color="auto" w:sz="4" w:space="0"/>
              <w:left w:val="single" w:color="000000" w:sz="4" w:space="0"/>
              <w:bottom w:val="single" w:color="000000" w:sz="4" w:space="0"/>
              <w:right w:val="single" w:color="000000" w:sz="4" w:space="0"/>
            </w:tcBorders>
            <w:shd w:val="clear" w:color="auto" w:fill="auto"/>
            <w:vAlign w:val="center"/>
          </w:tcPr>
          <w:p w14:paraId="6100D1E1">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1194" w:type="pct"/>
            <w:tcBorders>
              <w:top w:val="single" w:color="auto" w:sz="4" w:space="0"/>
              <w:left w:val="single" w:color="000000" w:sz="4" w:space="0"/>
              <w:bottom w:val="single" w:color="000000" w:sz="4" w:space="0"/>
              <w:right w:val="single" w:color="000000" w:sz="4" w:space="0"/>
            </w:tcBorders>
            <w:shd w:val="clear" w:color="auto" w:fill="auto"/>
            <w:vAlign w:val="center"/>
          </w:tcPr>
          <w:p w14:paraId="6271A44F">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sz w:val="30"/>
                <w:szCs w:val="30"/>
                <w:highlight w:val="none"/>
                <w:u w:val="none"/>
                <w:lang w:val="en-US"/>
              </w:rPr>
            </w:pPr>
            <w:r>
              <w:rPr>
                <w:rFonts w:hint="eastAsia" w:ascii="仿宋_GB2312" w:hAnsi="仿宋_GB2312" w:eastAsia="仿宋_GB2312" w:cs="仿宋_GB2312"/>
                <w:i w:val="0"/>
                <w:iCs w:val="0"/>
                <w:color w:val="000000"/>
                <w:kern w:val="0"/>
                <w:sz w:val="30"/>
                <w:szCs w:val="30"/>
                <w:highlight w:val="none"/>
                <w:u w:val="none"/>
                <w:lang w:val="en-US" w:eastAsia="zh-CN" w:bidi="ar"/>
              </w:rPr>
              <w:t>17.33</w:t>
            </w:r>
          </w:p>
        </w:tc>
      </w:tr>
      <w:tr w14:paraId="257A3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21" w:type="pct"/>
            <w:vMerge w:val="continue"/>
            <w:tcBorders>
              <w:left w:val="single" w:color="000000" w:sz="4" w:space="0"/>
              <w:bottom w:val="single" w:color="000000" w:sz="4" w:space="0"/>
              <w:right w:val="single" w:color="000000" w:sz="4" w:space="0"/>
            </w:tcBorders>
            <w:shd w:val="clear" w:color="auto" w:fill="auto"/>
            <w:vAlign w:val="center"/>
          </w:tcPr>
          <w:p w14:paraId="53D82F6C">
            <w:pPr>
              <w:jc w:val="center"/>
              <w:rPr>
                <w:rFonts w:hint="eastAsia" w:ascii="仿宋_GB2312" w:hAnsi="仿宋_GB2312" w:eastAsia="仿宋_GB2312" w:cs="仿宋_GB2312"/>
                <w:i w:val="0"/>
                <w:iCs w:val="0"/>
                <w:color w:val="000000"/>
                <w:sz w:val="30"/>
                <w:szCs w:val="30"/>
                <w:highlight w:val="none"/>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0B0AA">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长度240cm,葵叶长度1米，8指，总重量≥1.3KG，越南葵重量为0.9公斤，±0.1，材料为:越南葵</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95F5">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8640">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sz w:val="30"/>
                <w:szCs w:val="30"/>
                <w:highlight w:val="none"/>
                <w:u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9.5</w:t>
            </w:r>
          </w:p>
        </w:tc>
      </w:tr>
      <w:tr w14:paraId="5F338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3A58B">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竹耙</w:t>
            </w: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5870">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24齿 柄长140cm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EC1BC">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DF7C">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sz w:val="30"/>
                <w:szCs w:val="30"/>
                <w:highlight w:val="none"/>
                <w:u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11.00</w:t>
            </w:r>
          </w:p>
        </w:tc>
      </w:tr>
      <w:tr w14:paraId="65AB0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9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9E28">
            <w:pPr>
              <w:jc w:val="center"/>
              <w:rPr>
                <w:rFonts w:hint="eastAsia" w:ascii="仿宋_GB2312" w:hAnsi="仿宋_GB2312" w:eastAsia="仿宋_GB2312" w:cs="仿宋_GB2312"/>
                <w:i w:val="0"/>
                <w:iCs w:val="0"/>
                <w:color w:val="000000"/>
                <w:sz w:val="30"/>
                <w:szCs w:val="30"/>
                <w:highlight w:val="none"/>
                <w:u w:val="none"/>
              </w:rPr>
            </w:pPr>
          </w:p>
        </w:tc>
        <w:tc>
          <w:tcPr>
            <w:tcW w:w="2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8BE7">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20齿 柄长115cm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87E01">
            <w:pPr>
              <w:keepNext w:val="0"/>
              <w:keepLines w:val="0"/>
              <w:widowControl/>
              <w:suppressLineNumbers w:val="0"/>
              <w:ind w:firstLine="0" w:firstLineChars="0"/>
              <w:jc w:val="center"/>
              <w:textAlignment w:val="center"/>
              <w:rPr>
                <w:rFonts w:hint="eastAsia" w:ascii="仿宋_GB2312" w:hAnsi="仿宋_GB2312" w:eastAsia="仿宋_GB2312" w:cs="仿宋_GB2312"/>
                <w:i w:val="0"/>
                <w:iCs w:val="0"/>
                <w:color w:val="000000"/>
                <w:sz w:val="30"/>
                <w:szCs w:val="30"/>
                <w:highlight w:val="none"/>
                <w:u w:val="none"/>
              </w:rPr>
            </w:pPr>
            <w:r>
              <w:rPr>
                <w:rFonts w:hint="eastAsia" w:ascii="仿宋_GB2312" w:hAnsi="仿宋_GB2312" w:eastAsia="仿宋_GB2312" w:cs="仿宋_GB2312"/>
                <w:i w:val="0"/>
                <w:iCs w:val="0"/>
                <w:color w:val="000000"/>
                <w:kern w:val="0"/>
                <w:sz w:val="30"/>
                <w:szCs w:val="30"/>
                <w:highlight w:val="none"/>
                <w:u w:val="none"/>
                <w:lang w:val="en-US" w:eastAsia="zh-CN" w:bidi="ar"/>
              </w:rPr>
              <w:t>把</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CFCD">
            <w:pPr>
              <w:keepNext w:val="0"/>
              <w:keepLines w:val="0"/>
              <w:widowControl/>
              <w:suppressLineNumbers w:val="0"/>
              <w:ind w:firstLine="0" w:firstLineChars="0"/>
              <w:jc w:val="center"/>
              <w:textAlignment w:val="center"/>
              <w:rPr>
                <w:rFonts w:hint="default" w:ascii="仿宋_GB2312" w:hAnsi="仿宋_GB2312" w:eastAsia="仿宋_GB2312" w:cs="仿宋_GB2312"/>
                <w:i w:val="0"/>
                <w:iCs w:val="0"/>
                <w:color w:val="000000"/>
                <w:sz w:val="30"/>
                <w:szCs w:val="30"/>
                <w:highlight w:val="none"/>
                <w:u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10.00</w:t>
            </w:r>
          </w:p>
        </w:tc>
      </w:tr>
    </w:tbl>
    <w:p w14:paraId="07EEFC3B">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color w:val="000000"/>
          <w:sz w:val="32"/>
          <w:szCs w:val="32"/>
          <w:highlight w:val="none"/>
        </w:rPr>
        <w:t>本项目发包方式为固定总价包干，实行固定价格报价，包括但不限于：货款、税费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增值税专用发票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、配件费、保险费（如有）、包装费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印刷费、</w:t>
      </w:r>
      <w:r>
        <w:rPr>
          <w:rFonts w:hint="eastAsia" w:ascii="仿宋_GB2312" w:hAnsi="仿宋_GB2312" w:eastAsia="仿宋_GB2312" w:cs="仿宋_GB2312"/>
          <w:color w:val="000000"/>
          <w:sz w:val="32"/>
          <w:szCs w:val="32"/>
          <w:highlight w:val="none"/>
        </w:rPr>
        <w:t>运输费、装卸费（含防护）、人工服务费等一切为满足项目实施可能产生的费用，结算时不做调整。要求报价人提供总价及分项报价，分项包括：详见采购清单</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所报价格不得高于采购限价</w:t>
      </w:r>
      <w:r>
        <w:rPr>
          <w:rFonts w:hint="eastAsia" w:ascii="仿宋_GB2312" w:hAnsi="仿宋_GB2312" w:eastAsia="仿宋_GB2312" w:cs="仿宋_GB2312"/>
          <w:color w:val="000000"/>
          <w:sz w:val="32"/>
          <w:szCs w:val="32"/>
          <w:highlight w:val="none"/>
        </w:rPr>
        <w:t>。</w:t>
      </w:r>
    </w:p>
    <w:p w14:paraId="6CCE9F5B">
      <w:pPr>
        <w:pageBreakBefore w:val="0"/>
        <w:tabs>
          <w:tab w:val="left" w:pos="8400"/>
        </w:tabs>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已充分考虑了本项目服务内容及要求描述工作量可能与最终实际工作量存在差距的风险。</w:t>
      </w:r>
    </w:p>
    <w:p w14:paraId="25BB1E0E">
      <w:pPr>
        <w:keepNext w:val="0"/>
        <w:keepLines w:val="0"/>
        <w:spacing w:line="56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八、定标</w:t>
      </w:r>
    </w:p>
    <w:p w14:paraId="441D1CEE">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本次项目采用询价方式进行采购，询价小组对各供应商</w:t>
      </w:r>
      <w:r>
        <w:rPr>
          <w:rFonts w:hint="eastAsia" w:ascii="仿宋_GB2312" w:hAnsi="仿宋_GB2312" w:eastAsia="仿宋_GB2312" w:cs="仿宋_GB2312"/>
          <w:color w:val="000000"/>
          <w:sz w:val="32"/>
          <w:szCs w:val="32"/>
          <w:highlight w:val="none"/>
          <w:lang w:val="en-US" w:eastAsia="zh-CN"/>
        </w:rPr>
        <w:t>报价</w:t>
      </w:r>
      <w:r>
        <w:rPr>
          <w:rFonts w:hint="eastAsia" w:ascii="仿宋_GB2312" w:hAnsi="仿宋_GB2312" w:eastAsia="仿宋_GB2312" w:cs="仿宋_GB2312"/>
          <w:color w:val="000000"/>
          <w:sz w:val="32"/>
          <w:szCs w:val="32"/>
          <w:highlight w:val="none"/>
        </w:rPr>
        <w:t>文件和所提供的样品的质量</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工艺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结实性</w:t>
      </w:r>
      <w:r>
        <w:rPr>
          <w:rFonts w:hint="eastAsia" w:ascii="仿宋_GB2312" w:hAnsi="仿宋_GB2312" w:eastAsia="仿宋_GB2312" w:cs="仿宋_GB2312"/>
          <w:color w:val="000000"/>
          <w:sz w:val="32"/>
          <w:szCs w:val="32"/>
          <w:highlight w:val="none"/>
        </w:rPr>
        <w:t>等进行审核，在样品符合采购需求的前提下，采购人评选样品合格的厂家入围</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入围家数不少于三家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，入围的家数中原则以含税总价最低报价的报价人为成交人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如出现报价一致的情况，则报价一致的单位进行二次报价，最终确认成交候选合作单位</w:t>
      </w:r>
      <w:r>
        <w:rPr>
          <w:rFonts w:hint="eastAsia" w:ascii="仿宋_GB2312" w:hAnsi="仿宋_GB2312" w:eastAsia="仿宋_GB2312" w:cs="仿宋_GB2312"/>
          <w:color w:val="000000"/>
          <w:sz w:val="32"/>
          <w:szCs w:val="32"/>
          <w:highlight w:val="none"/>
        </w:rPr>
        <w:t>。</w:t>
      </w:r>
    </w:p>
    <w:p w14:paraId="0991E2EC">
      <w:pPr>
        <w:pageBreakBefore w:val="0"/>
        <w:kinsoku/>
        <w:wordWrap/>
        <w:overflowPunct/>
        <w:topLinePunct w:val="0"/>
        <w:autoSpaceDE/>
        <w:autoSpaceDN/>
        <w:bidi w:val="0"/>
        <w:spacing w:line="600" w:lineRule="exact"/>
        <w:ind w:firstLine="640" w:firstLineChars="200"/>
        <w:outlineLvl w:val="9"/>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color w:val="auto"/>
          <w:sz w:val="32"/>
          <w:szCs w:val="32"/>
          <w:highlight w:val="none"/>
          <w:u w:val="none"/>
        </w:rPr>
        <w:t>询价结束后，招标采购工作小组将相关询价情况按程序审批并确定成交人。</w:t>
      </w:r>
    </w:p>
    <w:p w14:paraId="45A605A6">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九、采取的合同文本</w:t>
      </w:r>
    </w:p>
    <w:p w14:paraId="1CC8AC05">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合同签订的依据为采购文件、报价文件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结果确认函</w:t>
      </w:r>
      <w:r>
        <w:rPr>
          <w:rFonts w:hint="eastAsia" w:ascii="仿宋_GB2312" w:hAnsi="仿宋_GB2312" w:eastAsia="仿宋_GB2312" w:cs="仿宋_GB2312"/>
          <w:sz w:val="32"/>
          <w:szCs w:val="32"/>
          <w:highlight w:val="none"/>
        </w:rPr>
        <w:t>及补充说明等。确定成交人后，成交人在30天内与采购人签订合同（详见附件合同模板）。</w:t>
      </w:r>
    </w:p>
    <w:p w14:paraId="5154AF8F">
      <w:pPr>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sym w:font="Wingdings" w:char="00AB"/>
      </w:r>
      <w:r>
        <w:rPr>
          <w:rFonts w:hint="eastAsia" w:ascii="仿宋_GB2312" w:hAnsi="仿宋_GB2312" w:eastAsia="仿宋_GB2312" w:cs="仿宋_GB2312"/>
          <w:b/>
          <w:bCs/>
          <w:sz w:val="32"/>
          <w:szCs w:val="32"/>
          <w:highlight w:val="none"/>
        </w:rPr>
        <w:t>十、报价文件的组成部分（报价文件本项资料如有不全，则作无效报价处理）</w:t>
      </w:r>
    </w:p>
    <w:p w14:paraId="258BEF48">
      <w:pPr>
        <w:numPr>
          <w:ilvl w:val="0"/>
          <w:numId w:val="0"/>
        </w:numPr>
        <w:spacing w:line="60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highlight w:val="none"/>
          <w:u w:val="none"/>
        </w:rPr>
        <w:t>报价函（模板）（加盖公章）</w:t>
      </w:r>
      <w:r>
        <w:rPr>
          <w:rFonts w:hint="eastAsia" w:ascii="仿宋_GB2312" w:hAnsi="仿宋_GB2312" w:eastAsia="仿宋_GB2312" w:cs="仿宋_GB2312"/>
          <w:color w:val="auto"/>
          <w:sz w:val="32"/>
          <w:szCs w:val="32"/>
          <w:highlight w:val="none"/>
          <w:u w:val="none"/>
          <w:lang w:val="en-US" w:eastAsia="zh-CN"/>
        </w:rPr>
        <w:t>及报价清单（详见附件模板）</w:t>
      </w:r>
      <w:r>
        <w:rPr>
          <w:rFonts w:hint="eastAsia" w:ascii="仿宋_GB2312" w:hAnsi="仿宋_GB2312" w:eastAsia="仿宋_GB2312" w:cs="仿宋_GB2312"/>
          <w:color w:val="auto"/>
          <w:sz w:val="32"/>
          <w:szCs w:val="32"/>
          <w:highlight w:val="none"/>
          <w:u w:val="none"/>
        </w:rPr>
        <w:t>（加盖公章）；</w:t>
      </w:r>
    </w:p>
    <w:p w14:paraId="2046EFC4">
      <w:pPr>
        <w:numPr>
          <w:ilvl w:val="0"/>
          <w:numId w:val="0"/>
        </w:numPr>
        <w:spacing w:line="60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2"/>
          <w:sz w:val="32"/>
          <w:szCs w:val="32"/>
          <w:highlight w:val="none"/>
          <w:u w:val="none"/>
          <w:lang w:val="en-US" w:eastAsia="zh-CN" w:bidi="ar-SA"/>
        </w:rPr>
        <w:t>2、</w:t>
      </w:r>
      <w:r>
        <w:rPr>
          <w:rFonts w:hint="eastAsia" w:ascii="仿宋_GB2312" w:hAnsi="仿宋_GB2312" w:eastAsia="仿宋_GB2312" w:cs="仿宋_GB2312"/>
          <w:color w:val="auto"/>
          <w:sz w:val="32"/>
          <w:szCs w:val="32"/>
          <w:highlight w:val="none"/>
          <w:u w:val="none"/>
        </w:rPr>
        <w:t>法定代表人身份证明（模板）以及法定代表人身份证复印件（加盖公章）</w:t>
      </w:r>
      <w:r>
        <w:rPr>
          <w:rFonts w:hint="eastAsia" w:ascii="仿宋_GB2312" w:hAnsi="仿宋_GB2312" w:eastAsia="仿宋_GB2312" w:cs="仿宋_GB2312"/>
          <w:color w:val="auto"/>
          <w:sz w:val="32"/>
          <w:szCs w:val="32"/>
          <w:highlight w:val="none"/>
          <w:u w:val="none"/>
          <w:lang w:eastAsia="zh-CN"/>
        </w:rPr>
        <w:t>；</w:t>
      </w:r>
    </w:p>
    <w:p w14:paraId="31A92FAA">
      <w:pPr>
        <w:numPr>
          <w:ilvl w:val="0"/>
          <w:numId w:val="0"/>
        </w:numPr>
        <w:spacing w:line="60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3、法人授权书（模板）及被委托人身份证复印件（加盖公章）</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法定代表人参加的无需提供</w:t>
      </w:r>
      <w:r>
        <w:rPr>
          <w:rFonts w:hint="eastAsia" w:ascii="仿宋_GB2312" w:hAnsi="仿宋_GB2312" w:eastAsia="仿宋_GB2312" w:cs="仿宋_GB2312"/>
          <w:color w:val="auto"/>
          <w:sz w:val="32"/>
          <w:szCs w:val="32"/>
          <w:highlight w:val="none"/>
          <w:u w:val="none"/>
          <w:lang w:eastAsia="zh-CN"/>
        </w:rPr>
        <w:t>）；</w:t>
      </w:r>
    </w:p>
    <w:p w14:paraId="27965C1D">
      <w:pPr>
        <w:numPr>
          <w:ilvl w:val="0"/>
          <w:numId w:val="0"/>
        </w:numPr>
        <w:spacing w:line="60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《营业执照》复印件（加盖公章）或《事业单位法人证书》复印件（加盖公章）或其他主体证书复印件（加盖公章）</w:t>
      </w:r>
      <w:r>
        <w:rPr>
          <w:rFonts w:hint="eastAsia" w:ascii="仿宋_GB2312" w:hAnsi="仿宋_GB2312" w:eastAsia="仿宋_GB2312" w:cs="仿宋_GB2312"/>
          <w:color w:val="auto"/>
          <w:sz w:val="32"/>
          <w:szCs w:val="32"/>
          <w:highlight w:val="none"/>
          <w:u w:val="none"/>
          <w:lang w:eastAsia="zh-CN"/>
        </w:rPr>
        <w:t>；</w:t>
      </w:r>
    </w:p>
    <w:p w14:paraId="677A7023">
      <w:pPr>
        <w:spacing w:line="60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kern w:val="2"/>
          <w:sz w:val="32"/>
          <w:szCs w:val="32"/>
          <w:highlight w:val="none"/>
          <w:u w:val="none"/>
          <w:lang w:val="en-US" w:eastAsia="zh-CN" w:bidi="ar-SA"/>
        </w:rPr>
        <w:t>5、</w:t>
      </w:r>
      <w:r>
        <w:rPr>
          <w:rFonts w:hint="eastAsia" w:ascii="仿宋_GB2312" w:hAnsi="仿宋_GB2312" w:eastAsia="仿宋_GB2312" w:cs="仿宋_GB2312"/>
          <w:sz w:val="32"/>
          <w:szCs w:val="32"/>
          <w:highlight w:val="none"/>
          <w:lang w:val="en-US" w:eastAsia="zh-CN"/>
        </w:rPr>
        <w:t>报价人必须为所报价产品的</w:t>
      </w:r>
      <w:r>
        <w:rPr>
          <w:rFonts w:hint="eastAsia" w:ascii="仿宋_GB2312" w:hAnsi="仿宋_GB2312" w:eastAsia="仿宋_GB2312" w:cs="仿宋_GB2312"/>
          <w:sz w:val="32"/>
          <w:szCs w:val="32"/>
          <w:highlight w:val="none"/>
        </w:rPr>
        <w:t>生产企业</w:t>
      </w:r>
      <w:r>
        <w:rPr>
          <w:rFonts w:hint="eastAsia" w:ascii="仿宋_GB2312" w:hAnsi="仿宋_GB2312" w:eastAsia="仿宋_GB2312" w:cs="仿宋_GB2312"/>
          <w:sz w:val="32"/>
          <w:szCs w:val="32"/>
          <w:highlight w:val="none"/>
          <w:lang w:val="en-US" w:eastAsia="zh-CN"/>
        </w:rPr>
        <w:t>。【提供相关资料（加盖公章）】</w:t>
      </w:r>
      <w:r>
        <w:rPr>
          <w:rFonts w:hint="eastAsia" w:ascii="仿宋_GB2312" w:hAnsi="仿宋_GB2312" w:eastAsia="仿宋_GB2312" w:cs="仿宋_GB2312"/>
          <w:color w:val="auto"/>
          <w:sz w:val="32"/>
          <w:szCs w:val="32"/>
          <w:highlight w:val="none"/>
          <w:u w:val="none"/>
          <w:lang w:eastAsia="zh-CN"/>
        </w:rPr>
        <w:t>；</w:t>
      </w:r>
    </w:p>
    <w:p w14:paraId="2A4F4563">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sz w:val="32"/>
          <w:szCs w:val="32"/>
          <w:highlight w:val="none"/>
        </w:rPr>
        <w:t>报价保证金汇入情况说明（模板，详见附件）及保证金缴纳凭证（加盖公章）；</w:t>
      </w:r>
    </w:p>
    <w:p w14:paraId="3BEE4548">
      <w:pPr>
        <w:spacing w:line="60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7.报价</w:t>
      </w:r>
      <w:r>
        <w:rPr>
          <w:rFonts w:hint="eastAsia" w:ascii="仿宋_GB2312" w:hAnsi="仿宋_GB2312" w:eastAsia="仿宋_GB2312" w:cs="仿宋_GB2312"/>
          <w:color w:val="auto"/>
          <w:sz w:val="32"/>
          <w:szCs w:val="32"/>
          <w:highlight w:val="none"/>
          <w:u w:val="none"/>
        </w:rPr>
        <w:t>截止日前6个月内任意1个月依法缴纳税收及无欠税的证明材料。如依法免税的，须提供相应证明材料。【提供相应证明材料加盖公章】</w:t>
      </w:r>
      <w:r>
        <w:rPr>
          <w:rFonts w:hint="eastAsia" w:ascii="仿宋_GB2312" w:hAnsi="仿宋_GB2312" w:eastAsia="仿宋_GB2312" w:cs="仿宋_GB2312"/>
          <w:color w:val="auto"/>
          <w:sz w:val="32"/>
          <w:szCs w:val="32"/>
          <w:highlight w:val="none"/>
          <w:u w:val="none"/>
          <w:lang w:eastAsia="zh-CN"/>
        </w:rPr>
        <w:t>；</w:t>
      </w:r>
    </w:p>
    <w:p w14:paraId="4D7C6778">
      <w:pPr>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承诺函</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模板，详见附件</w:t>
      </w:r>
      <w:r>
        <w:rPr>
          <w:rFonts w:hint="eastAsia" w:ascii="仿宋_GB2312" w:hAnsi="仿宋_GB2312" w:eastAsia="仿宋_GB2312" w:cs="仿宋_GB2312"/>
          <w:color w:val="auto"/>
          <w:sz w:val="32"/>
          <w:szCs w:val="32"/>
          <w:highlight w:val="none"/>
          <w:u w:val="none"/>
        </w:rPr>
        <w:t>承诺书）（加盖公章）</w:t>
      </w:r>
    </w:p>
    <w:p w14:paraId="3A2BD491">
      <w:pPr>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9、</w:t>
      </w:r>
      <w:r>
        <w:rPr>
          <w:rFonts w:hint="eastAsia" w:ascii="仿宋_GB2312" w:hAnsi="仿宋_GB2312" w:eastAsia="仿宋_GB2312" w:cs="仿宋_GB2312"/>
          <w:color w:val="auto"/>
          <w:sz w:val="32"/>
          <w:szCs w:val="32"/>
          <w:highlight w:val="none"/>
          <w:u w:val="none"/>
        </w:rPr>
        <w:t>在经营活动中没有重大违法记录的书面声明格式（</w:t>
      </w:r>
      <w:r>
        <w:rPr>
          <w:rFonts w:hint="eastAsia" w:ascii="仿宋_GB2312" w:hAnsi="仿宋_GB2312" w:eastAsia="仿宋_GB2312" w:cs="仿宋_GB2312"/>
          <w:color w:val="auto"/>
          <w:sz w:val="32"/>
          <w:szCs w:val="32"/>
          <w:highlight w:val="none"/>
          <w:u w:val="none"/>
          <w:lang w:val="en-US" w:eastAsia="zh-CN"/>
        </w:rPr>
        <w:t>模板，详见附件</w:t>
      </w:r>
      <w:r>
        <w:rPr>
          <w:rFonts w:hint="eastAsia" w:ascii="仿宋_GB2312" w:hAnsi="仿宋_GB2312" w:eastAsia="仿宋_GB2312" w:cs="仿宋_GB2312"/>
          <w:color w:val="auto"/>
          <w:sz w:val="32"/>
          <w:szCs w:val="32"/>
          <w:highlight w:val="none"/>
          <w:u w:val="none"/>
        </w:rPr>
        <w:t>承诺书）（加盖公章）</w:t>
      </w:r>
    </w:p>
    <w:p w14:paraId="5DA6651C">
      <w:pP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lang w:val="en-US" w:eastAsia="zh-CN"/>
        </w:rPr>
        <w:t>业绩要求：具有2023年1月1日至今承接同类项目供货经验，</w:t>
      </w:r>
      <w:r>
        <w:rPr>
          <w:rFonts w:hint="eastAsia" w:ascii="仿宋_GB2312" w:hAnsi="仿宋_GB2312" w:eastAsia="仿宋_GB2312" w:cs="仿宋_GB2312"/>
          <w:sz w:val="32"/>
          <w:szCs w:val="32"/>
          <w:highlight w:val="none"/>
        </w:rPr>
        <w:t>至少1个供货业绩</w:t>
      </w:r>
      <w:r>
        <w:rPr>
          <w:rFonts w:hint="eastAsia" w:ascii="仿宋_GB2312" w:hAnsi="仿宋_GB2312" w:eastAsia="仿宋_GB2312" w:cs="仿宋_GB2312"/>
          <w:sz w:val="32"/>
          <w:szCs w:val="32"/>
          <w:highlight w:val="none"/>
          <w:lang w:val="en-US" w:eastAsia="zh-CN"/>
        </w:rPr>
        <w:t>【提供业绩合同主要页复印件（包含但不限于合同首页、合同金额页、合同签字页等）及该合同期内任意一期已开具的发票复印件（加盖公章）；</w:t>
      </w:r>
    </w:p>
    <w:p w14:paraId="40CC7132">
      <w:pPr>
        <w:pStyle w:val="6"/>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报价人认为需要提供的其他资料。</w:t>
      </w:r>
    </w:p>
    <w:p w14:paraId="7AF148DC">
      <w:pPr>
        <w:pStyle w:val="6"/>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sym w:font="Wingdings" w:char="00AB"/>
      </w:r>
      <w:r>
        <w:rPr>
          <w:rFonts w:hint="eastAsia" w:ascii="仿宋_GB2312" w:hAnsi="仿宋_GB2312" w:eastAsia="仿宋_GB2312" w:cs="仿宋_GB2312"/>
          <w:b/>
          <w:bCs/>
          <w:sz w:val="32"/>
          <w:szCs w:val="32"/>
          <w:highlight w:val="none"/>
        </w:rPr>
        <w:t>十一、响应要求</w:t>
      </w:r>
    </w:p>
    <w:p w14:paraId="185207B3">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本项目实行线上投标</w:t>
      </w:r>
      <w:r>
        <w:rPr>
          <w:rFonts w:hint="eastAsia" w:ascii="仿宋_GB2312" w:hAnsi="仿宋_GB2312" w:eastAsia="仿宋_GB2312" w:cs="仿宋_GB2312"/>
          <w:b/>
          <w:bCs/>
          <w:sz w:val="32"/>
          <w:szCs w:val="32"/>
          <w:highlight w:val="none"/>
          <w:lang w:val="en-US" w:eastAsia="zh-CN"/>
        </w:rPr>
        <w:t>+线下样品提交的</w:t>
      </w:r>
      <w:r>
        <w:rPr>
          <w:rFonts w:hint="eastAsia" w:ascii="仿宋_GB2312" w:hAnsi="仿宋_GB2312" w:eastAsia="仿宋_GB2312" w:cs="仿宋_GB2312"/>
          <w:b/>
          <w:bCs/>
          <w:sz w:val="32"/>
          <w:szCs w:val="32"/>
          <w:highlight w:val="none"/>
        </w:rPr>
        <w:t>方式，报价人需严格按照要求进行报价。</w:t>
      </w:r>
    </w:p>
    <w:p w14:paraId="1AED805A">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（一）线上投标</w:t>
      </w:r>
    </w:p>
    <w:p w14:paraId="1AAAACA0">
      <w:pPr>
        <w:pageBreakBefore w:val="0"/>
        <w:numPr>
          <w:ilvl w:val="255"/>
          <w:numId w:val="0"/>
        </w:numPr>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1、平台登录：</w:t>
      </w:r>
      <w:r>
        <w:rPr>
          <w:rFonts w:hint="eastAsia" w:ascii="仿宋_GB2312" w:hAnsi="仿宋_GB2312" w:eastAsia="仿宋_GB2312" w:cs="仿宋_GB2312"/>
          <w:sz w:val="32"/>
          <w:szCs w:val="32"/>
          <w:highlight w:val="none"/>
          <w:lang w:eastAsia="zh-CN"/>
        </w:rPr>
        <w:t>东莞市东实城市环境服务有限公司</w:t>
      </w:r>
      <w:r>
        <w:rPr>
          <w:rFonts w:hint="eastAsia" w:ascii="仿宋_GB2312" w:hAnsi="仿宋_GB2312" w:eastAsia="仿宋_GB2312" w:cs="仿宋_GB2312"/>
          <w:sz w:val="32"/>
          <w:szCs w:val="32"/>
          <w:highlight w:val="none"/>
        </w:rPr>
        <w:t>官网（http://dshuanbao.com.cn/）→招标采购→招采平台→供应商注册→填写（点击下一步，完善供应商信息）→注册成功→返回招采平台主界面登录→投标。（</w:t>
      </w:r>
      <w:r>
        <w:rPr>
          <w:rFonts w:hint="eastAsia" w:ascii="仿宋_GB2312" w:hAnsi="仿宋_GB2312" w:eastAsia="仿宋_GB2312" w:cs="仿宋_GB2312"/>
          <w:b/>
          <w:bCs/>
          <w:sz w:val="32"/>
          <w:szCs w:val="32"/>
          <w:highlight w:val="none"/>
        </w:rPr>
        <w:t>详见东实环境招采平台门户</w:t>
      </w:r>
      <w:r>
        <w:rPr>
          <w:rFonts w:hint="eastAsia" w:ascii="仿宋_GB2312" w:hAnsi="仿宋_GB2312" w:eastAsia="仿宋_GB2312" w:cs="仿宋_GB2312"/>
          <w:b/>
          <w:bCs/>
          <w:sz w:val="32"/>
          <w:szCs w:val="32"/>
          <w:highlight w:val="none"/>
          <w:lang w:eastAsia="zh-CN"/>
        </w:rPr>
        <w:t>https://pur.yonyoucloud.com/core4/GDDSE</w:t>
      </w:r>
      <w:r>
        <w:rPr>
          <w:rFonts w:hint="eastAsia" w:ascii="仿宋_GB2312" w:hAnsi="仿宋_GB2312" w:eastAsia="仿宋_GB2312" w:cs="仿宋_GB2312"/>
          <w:b/>
          <w:bCs/>
          <w:sz w:val="32"/>
          <w:szCs w:val="32"/>
          <w:highlight w:val="none"/>
        </w:rPr>
        <w:t>“帮助中心”板块的文件《供应商投标操作指引》</w:t>
      </w:r>
      <w:r>
        <w:rPr>
          <w:rFonts w:hint="eastAsia" w:ascii="仿宋_GB2312" w:hAnsi="仿宋_GB2312" w:eastAsia="仿宋_GB2312" w:cs="仿宋_GB2312"/>
          <w:sz w:val="32"/>
          <w:szCs w:val="32"/>
          <w:highlight w:val="none"/>
        </w:rPr>
        <w:t>）</w:t>
      </w:r>
    </w:p>
    <w:p w14:paraId="5EA16C04">
      <w:pPr>
        <w:pageBreakBefore w:val="0"/>
        <w:numPr>
          <w:ilvl w:val="255"/>
          <w:numId w:val="0"/>
        </w:numPr>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2、报价人须严格按照系统提示要求提供资料并进行报价。</w:t>
      </w:r>
    </w:p>
    <w:p w14:paraId="53D78D2E">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（二）线上报价文件编制要求</w:t>
      </w:r>
    </w:p>
    <w:p w14:paraId="5B25C420">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1、报价人须严格按照采购人提供的表单格式及要求报价（报价文件的组成部分详见本文件第十条），报价文件必须</w:t>
      </w:r>
      <w:r>
        <w:rPr>
          <w:rFonts w:hint="eastAsia" w:ascii="仿宋_GB2312" w:hAnsi="仿宋_GB2312" w:eastAsia="仿宋_GB2312" w:cs="仿宋_GB2312"/>
          <w:b/>
          <w:bCs/>
          <w:sz w:val="32"/>
          <w:szCs w:val="32"/>
          <w:highlight w:val="none"/>
        </w:rPr>
        <w:t>每页加盖公章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sz w:val="32"/>
          <w:szCs w:val="32"/>
          <w:highlight w:val="none"/>
        </w:rPr>
        <w:t>以PDF形式（PDF文件中公章须为彩色）上传到线上招采平台，并提供一份Excel表格形式的报价清单</w:t>
      </w:r>
      <w:r>
        <w:rPr>
          <w:rFonts w:hint="eastAsia" w:ascii="仿宋_GB2312" w:hAnsi="仿宋_GB2312" w:eastAsia="仿宋_GB2312" w:cs="仿宋_GB2312"/>
          <w:sz w:val="32"/>
          <w:szCs w:val="32"/>
          <w:highlight w:val="none"/>
        </w:rPr>
        <w:t>。</w:t>
      </w:r>
    </w:p>
    <w:p w14:paraId="590C3D10">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2、报价文件必须按要求加密。</w:t>
      </w:r>
    </w:p>
    <w:p w14:paraId="21966A24">
      <w:pPr>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3、不符合本项要求的报价文件为无效报价。</w:t>
      </w:r>
    </w:p>
    <w:p w14:paraId="720EE440">
      <w:pPr>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十二、保证金金额及缴纳方式</w:t>
      </w:r>
    </w:p>
    <w:p w14:paraId="6E312BF3">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（一）报价人按下述规定的金额和期限交纳报价保证金，报价保证金作为报价文件的组成部分。报价人与交款人名称必须一致，非报价人缴纳的报价保证金无效。</w:t>
      </w:r>
    </w:p>
    <w:p w14:paraId="3DA0C8F3">
      <w:pPr>
        <w:pStyle w:val="6"/>
        <w:ind w:firstLine="560"/>
        <w:rPr>
          <w:highlight w:val="none"/>
        </w:rPr>
      </w:pPr>
      <w:r>
        <w:rPr>
          <w:rFonts w:hint="eastAsia" w:ascii="仿宋_GB2312" w:hAnsi="仿宋_GB2312" w:eastAsia="仿宋_GB2312" w:cs="仿宋_GB2312"/>
          <w:sz w:val="32"/>
          <w:szCs w:val="32"/>
          <w:highlight w:val="none"/>
        </w:rPr>
        <w:t>（二）报价保证金金额及缴纳期限</w:t>
      </w:r>
    </w:p>
    <w:tbl>
      <w:tblPr>
        <w:tblStyle w:val="19"/>
        <w:tblW w:w="8436" w:type="dxa"/>
        <w:jc w:val="center"/>
        <w:tblLayout w:type="fixed"/>
        <w:tblCellMar>
          <w:top w:w="0" w:type="dxa"/>
          <w:left w:w="108" w:type="dxa"/>
          <w:bottom w:w="0" w:type="dxa"/>
          <w:right w:w="108" w:type="dxa"/>
        </w:tblCellMar>
      </w:tblPr>
      <w:tblGrid>
        <w:gridCol w:w="2612"/>
        <w:gridCol w:w="2963"/>
        <w:gridCol w:w="2861"/>
      </w:tblGrid>
      <w:tr w14:paraId="1539CACD">
        <w:tblPrEx>
          <w:tblCellMar>
            <w:top w:w="0" w:type="dxa"/>
            <w:left w:w="108" w:type="dxa"/>
            <w:bottom w:w="0" w:type="dxa"/>
            <w:right w:w="108" w:type="dxa"/>
          </w:tblCellMar>
        </w:tblPrEx>
        <w:trPr>
          <w:trHeight w:val="771" w:hRule="atLeast"/>
          <w:jc w:val="center"/>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9CF0">
            <w:pPr>
              <w:widowControl/>
              <w:spacing w:line="360" w:lineRule="exact"/>
              <w:ind w:firstLine="0" w:firstLineChars="0"/>
              <w:jc w:val="center"/>
              <w:textAlignment w:val="center"/>
              <w:rPr>
                <w:rFonts w:ascii="仿宋" w:hAnsi="仿宋" w:eastAsia="仿宋" w:cs="仿宋"/>
                <w:b/>
                <w:bCs/>
                <w:color w:val="000000"/>
                <w:szCs w:val="28"/>
                <w:highlight w:val="none"/>
              </w:rPr>
            </w:pPr>
            <w:r>
              <w:rPr>
                <w:rFonts w:ascii="仿宋" w:hAnsi="仿宋" w:eastAsia="仿宋" w:cs="仿宋"/>
                <w:b/>
                <w:bCs/>
                <w:color w:val="000000"/>
                <w:kern w:val="0"/>
                <w:szCs w:val="28"/>
                <w:highlight w:val="none"/>
                <w:lang w:bidi="ar"/>
              </w:rPr>
              <w:t>采购内容</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4DAF">
            <w:pPr>
              <w:widowControl/>
              <w:spacing w:line="360" w:lineRule="exact"/>
              <w:ind w:firstLine="0" w:firstLineChars="0"/>
              <w:jc w:val="center"/>
              <w:textAlignment w:val="center"/>
              <w:rPr>
                <w:rFonts w:hint="eastAsia" w:ascii="仿宋" w:hAnsi="仿宋" w:eastAsia="仿宋" w:cs="仿宋"/>
                <w:b/>
                <w:bCs/>
                <w:color w:val="000000"/>
                <w:kern w:val="0"/>
                <w:szCs w:val="28"/>
                <w:highlight w:val="none"/>
                <w:lang w:eastAsia="zh-CN" w:bidi="ar"/>
              </w:rPr>
            </w:pPr>
            <w:r>
              <w:rPr>
                <w:rFonts w:hint="eastAsia" w:ascii="仿宋" w:hAnsi="仿宋" w:eastAsia="仿宋" w:cs="仿宋"/>
                <w:b/>
                <w:bCs/>
                <w:color w:val="000000"/>
                <w:kern w:val="0"/>
                <w:szCs w:val="28"/>
                <w:highlight w:val="none"/>
                <w:lang w:bidi="ar"/>
              </w:rPr>
              <w:t>报价保证金金额</w:t>
            </w:r>
          </w:p>
          <w:p w14:paraId="58677767">
            <w:pPr>
              <w:widowControl/>
              <w:spacing w:line="360" w:lineRule="exact"/>
              <w:ind w:firstLine="0" w:firstLineChars="0"/>
              <w:jc w:val="center"/>
              <w:textAlignment w:val="center"/>
              <w:rPr>
                <w:rFonts w:ascii="仿宋" w:hAnsi="仿宋" w:eastAsia="仿宋" w:cs="仿宋"/>
                <w:b/>
                <w:bCs/>
                <w:color w:val="000000"/>
                <w:szCs w:val="28"/>
                <w:highlight w:val="none"/>
              </w:rPr>
            </w:pPr>
            <w:r>
              <w:rPr>
                <w:rFonts w:hint="eastAsia" w:ascii="仿宋" w:hAnsi="仿宋" w:eastAsia="仿宋" w:cs="仿宋"/>
                <w:b/>
                <w:bCs/>
                <w:color w:val="000000"/>
                <w:kern w:val="0"/>
                <w:szCs w:val="28"/>
                <w:highlight w:val="none"/>
                <w:lang w:bidi="ar"/>
              </w:rPr>
              <w:t>（元，小写）</w:t>
            </w:r>
          </w:p>
        </w:tc>
        <w:tc>
          <w:tcPr>
            <w:tcW w:w="2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7546">
            <w:pPr>
              <w:widowControl/>
              <w:spacing w:line="360" w:lineRule="exact"/>
              <w:ind w:firstLine="0" w:firstLineChars="0"/>
              <w:jc w:val="center"/>
              <w:textAlignment w:val="center"/>
              <w:rPr>
                <w:rFonts w:ascii="仿宋" w:hAnsi="仿宋" w:eastAsia="仿宋" w:cs="仿宋"/>
                <w:b/>
                <w:bCs/>
                <w:color w:val="000000"/>
                <w:szCs w:val="28"/>
                <w:highlight w:val="none"/>
              </w:rPr>
            </w:pPr>
            <w:r>
              <w:rPr>
                <w:rFonts w:hint="eastAsia" w:ascii="仿宋" w:hAnsi="仿宋" w:eastAsia="仿宋" w:cs="仿宋"/>
                <w:b/>
                <w:bCs/>
                <w:color w:val="000000"/>
                <w:kern w:val="0"/>
                <w:szCs w:val="28"/>
                <w:highlight w:val="none"/>
                <w:lang w:bidi="ar"/>
              </w:rPr>
              <w:t>缴纳期限</w:t>
            </w:r>
          </w:p>
        </w:tc>
      </w:tr>
      <w:tr w14:paraId="594688B9">
        <w:tblPrEx>
          <w:tblCellMar>
            <w:top w:w="0" w:type="dxa"/>
            <w:left w:w="108" w:type="dxa"/>
            <w:bottom w:w="0" w:type="dxa"/>
            <w:right w:w="108" w:type="dxa"/>
          </w:tblCellMar>
        </w:tblPrEx>
        <w:trPr>
          <w:trHeight w:val="390" w:hRule="atLeast"/>
          <w:jc w:val="center"/>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F886">
            <w:pPr>
              <w:widowControl/>
              <w:spacing w:line="360" w:lineRule="exact"/>
              <w:ind w:firstLine="0" w:firstLineChars="0"/>
              <w:jc w:val="center"/>
              <w:textAlignment w:val="center"/>
              <w:rPr>
                <w:rFonts w:hint="default" w:ascii="仿宋" w:hAnsi="仿宋" w:eastAsia="仿宋" w:cs="仿宋"/>
                <w:color w:val="000000"/>
                <w:szCs w:val="28"/>
                <w:highlight w:val="none"/>
                <w:lang w:val="en-US" w:eastAsia="zh-CN"/>
              </w:rPr>
            </w:pPr>
            <w:r>
              <w:rPr>
                <w:rFonts w:hint="eastAsia" w:ascii="仿宋" w:hAnsi="仿宋" w:eastAsia="仿宋" w:cs="仿宋"/>
                <w:color w:val="000000"/>
                <w:szCs w:val="28"/>
                <w:highlight w:val="none"/>
                <w:lang w:val="en-US" w:eastAsia="zh-CN"/>
              </w:rPr>
              <w:t>扫把类</w:t>
            </w:r>
          </w:p>
        </w:tc>
        <w:tc>
          <w:tcPr>
            <w:tcW w:w="2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4733">
            <w:pPr>
              <w:widowControl/>
              <w:spacing w:line="360" w:lineRule="exact"/>
              <w:ind w:firstLine="0" w:firstLineChars="0"/>
              <w:jc w:val="center"/>
              <w:textAlignment w:val="center"/>
              <w:rPr>
                <w:rFonts w:hint="eastAsia" w:ascii="仿宋" w:hAnsi="仿宋" w:eastAsia="仿宋" w:cs="仿宋"/>
                <w:color w:val="000000"/>
                <w:szCs w:val="28"/>
                <w:highlight w:val="none"/>
                <w:lang w:val="en-US" w:eastAsia="zh-CN"/>
              </w:rPr>
            </w:pPr>
            <w:r>
              <w:rPr>
                <w:rFonts w:hint="eastAsia" w:ascii="仿宋" w:hAnsi="仿宋" w:eastAsia="仿宋" w:cs="仿宋"/>
                <w:color w:val="000000"/>
                <w:szCs w:val="28"/>
                <w:highlight w:val="none"/>
                <w:lang w:val="en-US" w:eastAsia="zh-CN"/>
              </w:rPr>
              <w:t>17,770.00</w:t>
            </w:r>
          </w:p>
        </w:tc>
        <w:tc>
          <w:tcPr>
            <w:tcW w:w="2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99AF">
            <w:pPr>
              <w:widowControl/>
              <w:spacing w:line="360" w:lineRule="exact"/>
              <w:ind w:firstLine="0" w:firstLineChars="0"/>
              <w:jc w:val="center"/>
              <w:textAlignment w:val="center"/>
              <w:rPr>
                <w:rFonts w:ascii="仿宋" w:hAnsi="仿宋" w:eastAsia="仿宋" w:cs="仿宋"/>
                <w:color w:val="000000"/>
                <w:szCs w:val="28"/>
                <w:highlight w:val="none"/>
              </w:rPr>
            </w:pPr>
            <w:r>
              <w:rPr>
                <w:rFonts w:hint="eastAsia" w:ascii="仿宋" w:hAnsi="仿宋" w:eastAsia="仿宋" w:cs="仿宋"/>
                <w:b/>
                <w:bCs/>
                <w:color w:val="000000"/>
                <w:kern w:val="0"/>
                <w:szCs w:val="28"/>
                <w:highlight w:val="none"/>
                <w:lang w:bidi="ar"/>
              </w:rPr>
              <w:t>报价文件递交截止时间前</w:t>
            </w:r>
            <w:r>
              <w:rPr>
                <w:rFonts w:hint="eastAsia" w:ascii="仿宋" w:hAnsi="仿宋" w:eastAsia="仿宋" w:cs="仿宋"/>
                <w:color w:val="000000"/>
                <w:kern w:val="0"/>
                <w:szCs w:val="28"/>
                <w:highlight w:val="none"/>
                <w:lang w:bidi="ar"/>
              </w:rPr>
              <w:t>（报价保证金汇错账号、迟到或不足额均作无效处理）</w:t>
            </w:r>
          </w:p>
        </w:tc>
      </w:tr>
    </w:tbl>
    <w:p w14:paraId="343CF19B">
      <w:pPr>
        <w:ind w:firstLine="562"/>
        <w:rPr>
          <w:rFonts w:eastAsia="仿宋"/>
          <w:b/>
          <w:bCs/>
          <w:highlight w:val="none"/>
        </w:rPr>
      </w:pPr>
      <w:r>
        <w:rPr>
          <w:rFonts w:hint="eastAsia" w:eastAsia="仿宋"/>
          <w:b/>
          <w:bCs/>
          <w:highlight w:val="none"/>
        </w:rPr>
        <w:t>报价保证金须</w:t>
      </w:r>
      <w:r>
        <w:rPr>
          <w:rFonts w:hint="eastAsia" w:eastAsia="仿宋"/>
          <w:b/>
          <w:bCs/>
          <w:highlight w:val="none"/>
          <w:lang w:val="en-US" w:eastAsia="zh-CN"/>
        </w:rPr>
        <w:t>按</w:t>
      </w:r>
      <w:r>
        <w:rPr>
          <w:rFonts w:hint="eastAsia" w:ascii="Times New Roman" w:hAnsi="Times New Roman" w:eastAsia="仿宋" w:cs="Times New Roman"/>
          <w:b/>
          <w:bCs/>
          <w:highlight w:val="none"/>
          <w:lang w:val="en-US" w:eastAsia="zh-CN"/>
        </w:rPr>
        <w:t>要求金额进行</w:t>
      </w:r>
      <w:r>
        <w:rPr>
          <w:rFonts w:hint="eastAsia" w:eastAsia="仿宋"/>
          <w:b/>
          <w:bCs/>
          <w:highlight w:val="none"/>
        </w:rPr>
        <w:t>转账，否则视为报价保证金无效。</w:t>
      </w:r>
    </w:p>
    <w:p w14:paraId="1218D7FB">
      <w:pPr>
        <w:pStyle w:val="6"/>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（三）报价保证金收款账户信息：</w:t>
      </w:r>
    </w:p>
    <w:p w14:paraId="7A9BC14E">
      <w:pPr>
        <w:numPr>
          <w:ilvl w:val="-1"/>
          <w:numId w:val="0"/>
        </w:num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账户名称：东莞市东实城市环境服务有限公司</w:t>
      </w:r>
    </w:p>
    <w:p w14:paraId="14294532">
      <w:pPr>
        <w:numPr>
          <w:ilvl w:val="-1"/>
          <w:numId w:val="0"/>
        </w:num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开户银行：中信银行股份有限公司东莞松山湖支行</w:t>
      </w:r>
    </w:p>
    <w:p w14:paraId="5F8D0807">
      <w:pPr>
        <w:numPr>
          <w:ilvl w:val="-1"/>
          <w:numId w:val="0"/>
        </w:num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银行账号：8110 9010 1210 1392 781</w:t>
      </w:r>
    </w:p>
    <w:p w14:paraId="14BEC0B2">
      <w:pPr>
        <w:pageBreakBefore w:val="0"/>
        <w:numPr>
          <w:ilvl w:val="0"/>
          <w:numId w:val="2"/>
        </w:numPr>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成交</w:t>
      </w:r>
      <w:r>
        <w:rPr>
          <w:rFonts w:hint="eastAsia" w:ascii="仿宋_GB2312" w:hAnsi="仿宋_GB2312" w:eastAsia="仿宋_GB2312" w:cs="仿宋_GB2312"/>
          <w:sz w:val="32"/>
          <w:szCs w:val="32"/>
          <w:highlight w:val="none"/>
          <w:lang w:val="en-US" w:eastAsia="zh-CN"/>
        </w:rPr>
        <w:t>人需在采购人发出结果确认函后向东莞市东实城市环境服务有限公司缴纳</w:t>
      </w:r>
      <w:r>
        <w:rPr>
          <w:rFonts w:hint="eastAsia" w:ascii="仿宋_GB2312" w:hAnsi="仿宋_GB2312" w:eastAsia="仿宋_GB2312" w:cs="仿宋_GB2312"/>
          <w:color w:val="auto"/>
          <w:sz w:val="32"/>
          <w:szCs w:val="32"/>
          <w:highlight w:val="none"/>
          <w:u w:val="none"/>
          <w:lang w:val="en-US" w:eastAsia="zh-CN"/>
        </w:rPr>
        <w:t>中标价5%的</w:t>
      </w:r>
      <w:r>
        <w:rPr>
          <w:rFonts w:hint="eastAsia" w:ascii="仿宋_GB2312" w:hAnsi="仿宋_GB2312" w:eastAsia="仿宋_GB2312" w:cs="仿宋_GB2312"/>
          <w:sz w:val="32"/>
          <w:szCs w:val="32"/>
          <w:highlight w:val="none"/>
          <w:lang w:val="en-US" w:eastAsia="zh-CN"/>
        </w:rPr>
        <w:t>履约保证金。</w:t>
      </w:r>
      <w:r>
        <w:rPr>
          <w:rFonts w:hint="eastAsia" w:ascii="仿宋_GB2312" w:hAnsi="仿宋_GB2312" w:eastAsia="仿宋_GB2312" w:cs="仿宋_GB2312"/>
          <w:sz w:val="32"/>
          <w:szCs w:val="32"/>
          <w:highlight w:val="none"/>
        </w:rPr>
        <w:t>作为成交人在本项目下</w:t>
      </w:r>
      <w:r>
        <w:rPr>
          <w:rFonts w:hint="eastAsia" w:ascii="仿宋_GB2312" w:hAnsi="仿宋_GB2312" w:eastAsia="仿宋_GB2312" w:cs="仿宋_GB2312"/>
          <w:sz w:val="32"/>
          <w:szCs w:val="32"/>
          <w:highlight w:val="none"/>
          <w:lang w:val="en-US" w:eastAsia="zh-CN"/>
        </w:rPr>
        <w:t>订单</w:t>
      </w:r>
      <w:r>
        <w:rPr>
          <w:rFonts w:hint="eastAsia" w:ascii="仿宋_GB2312" w:hAnsi="仿宋_GB2312" w:eastAsia="仿宋_GB2312" w:cs="仿宋_GB2312"/>
          <w:sz w:val="32"/>
          <w:szCs w:val="32"/>
          <w:highlight w:val="none"/>
        </w:rPr>
        <w:t>签署公司履约过程中违约金或罚款的扣罚来源之一，如成交人在本项目下的</w:t>
      </w:r>
      <w:r>
        <w:rPr>
          <w:rFonts w:hint="eastAsia" w:ascii="仿宋_GB2312" w:hAnsi="仿宋_GB2312" w:eastAsia="仿宋_GB2312" w:cs="仿宋_GB2312"/>
          <w:sz w:val="32"/>
          <w:szCs w:val="32"/>
          <w:highlight w:val="none"/>
          <w:lang w:val="en-US" w:eastAsia="zh-CN"/>
        </w:rPr>
        <w:t>订单</w:t>
      </w:r>
      <w:r>
        <w:rPr>
          <w:rFonts w:hint="eastAsia" w:ascii="仿宋_GB2312" w:hAnsi="仿宋_GB2312" w:eastAsia="仿宋_GB2312" w:cs="仿宋_GB2312"/>
          <w:sz w:val="32"/>
          <w:szCs w:val="32"/>
          <w:highlight w:val="none"/>
        </w:rPr>
        <w:t>签署公司发生任何违约，成交人同意采购人有权直接从履约保证金中扣除相关款项。履约保证金申请返还时间为合同服务期满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并在最后一批货物</w:t>
      </w:r>
      <w:r>
        <w:rPr>
          <w:rFonts w:hint="eastAsia" w:ascii="仿宋_GB2312" w:hAnsi="仿宋_GB2312" w:eastAsia="仿宋_GB2312" w:cs="仿宋_GB2312"/>
          <w:sz w:val="32"/>
          <w:szCs w:val="32"/>
          <w:highlight w:val="none"/>
          <w:lang w:val="en-US" w:eastAsia="zh-CN"/>
        </w:rPr>
        <w:t>质保期满</w:t>
      </w:r>
      <w:r>
        <w:rPr>
          <w:rFonts w:hint="eastAsia" w:ascii="仿宋_GB2312" w:hAnsi="仿宋_GB2312" w:eastAsia="仿宋_GB2312" w:cs="仿宋_GB2312"/>
          <w:sz w:val="32"/>
          <w:szCs w:val="32"/>
          <w:highlight w:val="none"/>
        </w:rPr>
        <w:t>之日，成交人无任何违约的情况下，由成交人提交退款申请，采购人在收到成交人申请并核实无误后30个日历日内一次性无息退回。若因成交人原因导致合同提前终止或解除的，采购人有权没收履约保证金。</w:t>
      </w:r>
    </w:p>
    <w:p w14:paraId="4BD9A6EA">
      <w:pPr>
        <w:spacing w:line="600" w:lineRule="exact"/>
        <w:ind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四</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未中标的报价人的报价保证金在采购人发出结果确认函后一次性无息退还；成交人的报价保证金</w:t>
      </w:r>
      <w:r>
        <w:rPr>
          <w:rFonts w:hint="eastAsia" w:ascii="仿宋_GB2312" w:hAnsi="仿宋_GB2312" w:eastAsia="仿宋_GB2312" w:cs="仿宋_GB2312"/>
          <w:color w:val="auto"/>
          <w:sz w:val="32"/>
          <w:szCs w:val="32"/>
          <w:highlight w:val="none"/>
          <w:u w:val="none"/>
          <w:lang w:val="zh-CN"/>
        </w:rPr>
        <w:t>在</w:t>
      </w:r>
      <w:r>
        <w:rPr>
          <w:rFonts w:hint="eastAsia" w:ascii="仿宋_GB2312" w:hAnsi="仿宋_GB2312" w:eastAsia="仿宋_GB2312" w:cs="仿宋_GB2312"/>
          <w:color w:val="auto"/>
          <w:sz w:val="32"/>
          <w:szCs w:val="32"/>
          <w:highlight w:val="none"/>
          <w:u w:val="none"/>
          <w:lang w:val="en-US" w:eastAsia="zh-CN"/>
        </w:rPr>
        <w:t>成交人</w:t>
      </w:r>
      <w:r>
        <w:rPr>
          <w:rFonts w:hint="eastAsia" w:ascii="仿宋_GB2312" w:hAnsi="仿宋_GB2312" w:eastAsia="仿宋_GB2312" w:cs="仿宋_GB2312"/>
          <w:color w:val="auto"/>
          <w:sz w:val="32"/>
          <w:szCs w:val="32"/>
          <w:highlight w:val="none"/>
          <w:u w:val="none"/>
        </w:rPr>
        <w:t>缴纳履约保证金</w:t>
      </w:r>
      <w:r>
        <w:rPr>
          <w:rFonts w:hint="eastAsia" w:ascii="仿宋_GB2312" w:hAnsi="仿宋_GB2312" w:eastAsia="仿宋_GB2312" w:cs="仿宋_GB2312"/>
          <w:color w:val="auto"/>
          <w:sz w:val="32"/>
          <w:szCs w:val="32"/>
          <w:highlight w:val="none"/>
          <w:u w:val="none"/>
          <w:lang w:val="zh-CN"/>
        </w:rPr>
        <w:t>后退还。</w:t>
      </w:r>
    </w:p>
    <w:p w14:paraId="4908D673">
      <w:pPr>
        <w:pStyle w:val="6"/>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十三、开标时间及地址</w:t>
      </w:r>
    </w:p>
    <w:p w14:paraId="5607F502">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开标时间：</w:t>
      </w: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9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9 </w:t>
      </w:r>
      <w:r>
        <w:rPr>
          <w:rFonts w:hint="eastAsia" w:ascii="仿宋_GB2312" w:hAnsi="仿宋_GB2312" w:eastAsia="仿宋_GB2312" w:cs="仿宋_GB2312"/>
          <w:color w:val="auto"/>
          <w:sz w:val="32"/>
          <w:szCs w:val="32"/>
          <w:highlight w:val="none"/>
        </w:rPr>
        <w:t>日（星期</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上</w:t>
      </w:r>
      <w:r>
        <w:rPr>
          <w:rFonts w:hint="eastAsia" w:ascii="仿宋_GB2312" w:hAnsi="仿宋_GB2312" w:eastAsia="仿宋_GB2312" w:cs="仿宋_GB2312"/>
          <w:color w:val="auto"/>
          <w:sz w:val="32"/>
          <w:szCs w:val="32"/>
          <w:highlight w:val="none"/>
        </w:rPr>
        <w:t>午</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w:t>
      </w:r>
    </w:p>
    <w:p w14:paraId="124117B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开标地址：广东东实环境股份有限公司线上招采平台。</w:t>
      </w:r>
    </w:p>
    <w:p w14:paraId="3E9F0420">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联系人：梁先生</w:t>
      </w:r>
    </w:p>
    <w:p w14:paraId="1432E9B9">
      <w:pPr>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联系电话：13662979803</w:t>
      </w:r>
    </w:p>
    <w:p w14:paraId="31D1C897">
      <w:pPr>
        <w:pageBreakBefore w:val="0"/>
        <w:kinsoku/>
        <w:wordWrap/>
        <w:overflowPunct/>
        <w:topLinePunct w:val="0"/>
        <w:autoSpaceDE/>
        <w:autoSpaceDN/>
        <w:bidi w:val="0"/>
        <w:spacing w:line="600" w:lineRule="exact"/>
        <w:ind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十四、注意事项</w:t>
      </w:r>
    </w:p>
    <w:p w14:paraId="37E1575A">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1、若报价人未按规定时间进行线上报价，视为放弃报价资格。</w:t>
      </w:r>
    </w:p>
    <w:p w14:paraId="4375628D">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报价</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val="en-US" w:eastAsia="zh-CN"/>
        </w:rPr>
        <w:t>/成交人</w:t>
      </w:r>
      <w:r>
        <w:rPr>
          <w:rFonts w:hint="eastAsia" w:ascii="仿宋_GB2312" w:hAnsi="仿宋_GB2312" w:eastAsia="仿宋_GB2312" w:cs="仿宋_GB2312"/>
          <w:sz w:val="32"/>
          <w:szCs w:val="32"/>
          <w:highlight w:val="none"/>
        </w:rPr>
        <w:t>如未按要求</w:t>
      </w:r>
      <w:r>
        <w:rPr>
          <w:rFonts w:hint="eastAsia" w:ascii="仿宋_GB2312" w:hAnsi="仿宋_GB2312" w:eastAsia="仿宋_GB2312" w:cs="仿宋_GB2312"/>
          <w:sz w:val="32"/>
          <w:szCs w:val="32"/>
          <w:highlight w:val="none"/>
          <w:lang w:val="en-US" w:eastAsia="zh-CN"/>
        </w:rPr>
        <w:t>缴纳</w:t>
      </w:r>
      <w:r>
        <w:rPr>
          <w:rFonts w:hint="eastAsia" w:ascii="仿宋_GB2312" w:hAnsi="仿宋_GB2312" w:eastAsia="仿宋_GB2312" w:cs="仿宋_GB2312"/>
          <w:sz w:val="32"/>
          <w:szCs w:val="32"/>
          <w:highlight w:val="none"/>
        </w:rPr>
        <w:t>报价保证金，则视为放弃报价/成交资格。</w:t>
      </w:r>
    </w:p>
    <w:p w14:paraId="59109F55">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3、采购人向报价人提供的有关资料和数据，是采购人现有的能使报价人利用的资料，采购人对报价人由此而做出的推论、理解和结论概不负责。</w:t>
      </w:r>
    </w:p>
    <w:p w14:paraId="22B90889">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4、本项目执行过程中将遵循国家、省、市有关法律、法规、标准、技术规范和规范性文件的最新规定。</w:t>
      </w:r>
    </w:p>
    <w:p w14:paraId="37281159">
      <w:pPr>
        <w:pStyle w:val="6"/>
        <w:pageBreakBefore w:val="0"/>
        <w:kinsoku/>
        <w:wordWrap/>
        <w:overflowPunct/>
        <w:topLinePunct w:val="0"/>
        <w:autoSpaceDE/>
        <w:autoSpaceDN/>
        <w:bidi w:val="0"/>
        <w:spacing w:after="0"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5、成交单位对采购文件中实质性条款作出的负偏离，采购人如不接受，可要求成交单位以采购文件的要求为准，如成交单位拒绝的，采购人有权取消其成交资格或取消合同。采购人不作任何补偿。</w:t>
      </w:r>
    </w:p>
    <w:p w14:paraId="7A872669">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6、本项目仅可提交一个报价方案，提交两个或以上报价方案的报价人视为无效报价。</w:t>
      </w:r>
    </w:p>
    <w:p w14:paraId="0E04E762">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7、本项目不接受报价人其他附加条件。</w:t>
      </w:r>
    </w:p>
    <w:p w14:paraId="668BE28F">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8、有下列情形之一的，保证金将被没收（如有），并纳入采购人供应商黑名单：</w:t>
      </w:r>
    </w:p>
    <w:p w14:paraId="7BF76E07">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（1）中标后无正当理由放弃中标或不与采购人签订合同。</w:t>
      </w:r>
    </w:p>
    <w:p w14:paraId="27AEDF88">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（2）成交人将本项目转让给他人，或者在报价文件中未说明，且未经采购人同意，将中标项目分包给他人。</w:t>
      </w:r>
    </w:p>
    <w:p w14:paraId="3B578CED">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（3）报价人提供虚假报价文件或虚假补充文件。</w:t>
      </w:r>
    </w:p>
    <w:p w14:paraId="4F579B5D">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（4）成交人在签订合同后，未按合同约定缴纳履约保证金（如有）。</w:t>
      </w:r>
    </w:p>
    <w:p w14:paraId="08061A6C">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9、有下列情形之一的，视为报价人串通询价，其响应无效：</w:t>
      </w:r>
    </w:p>
    <w:p w14:paraId="131520D3">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（1）不同报价人的响应文件由同一单位或者个人编制；</w:t>
      </w:r>
    </w:p>
    <w:p w14:paraId="6FF71B34">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（2）不同报价人委托同一单位或者个人办理响应事宜；</w:t>
      </w:r>
    </w:p>
    <w:p w14:paraId="1F441A83">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（3）不同报价人的响应文件载明的项目管理成员或者联系人员为同一人；</w:t>
      </w:r>
    </w:p>
    <w:p w14:paraId="73588282">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（4）不同报价人的响应文件异常一致或者响应报价呈规律性差异；</w:t>
      </w:r>
    </w:p>
    <w:p w14:paraId="436A550A">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（5）不同报价人的响应文件相互混装；</w:t>
      </w:r>
    </w:p>
    <w:p w14:paraId="4FCA4350">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（6）不同报价人的响应保证金从同一单位或者个人的账户转出。</w:t>
      </w:r>
    </w:p>
    <w:p w14:paraId="513E5CED">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（7）不同</w:t>
      </w: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的响应IP地址一样。</w:t>
      </w:r>
    </w:p>
    <w:p w14:paraId="0ED48225">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10、已列入采购人及上级单位部门黑名单的报价人视为无效报价。</w:t>
      </w:r>
    </w:p>
    <w:p w14:paraId="18AA4FA1">
      <w:pPr>
        <w:pStyle w:val="6"/>
        <w:pageBreakBefore w:val="0"/>
        <w:kinsoku/>
        <w:wordWrap/>
        <w:overflowPunct/>
        <w:topLinePunct w:val="0"/>
        <w:autoSpaceDE/>
        <w:autoSpaceDN/>
        <w:bidi w:val="0"/>
        <w:spacing w:line="600" w:lineRule="exact"/>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东莞市东实城市环境服务有限公司</w:t>
      </w:r>
    </w:p>
    <w:p w14:paraId="703EC50F">
      <w:pPr>
        <w:pageBreakBefore w:val="0"/>
        <w:kinsoku/>
        <w:wordWrap/>
        <w:overflowPunct/>
        <w:topLinePunct w:val="0"/>
        <w:autoSpaceDE/>
        <w:autoSpaceDN/>
        <w:bidi w:val="0"/>
        <w:spacing w:line="600" w:lineRule="exact"/>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8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31 </w:t>
      </w:r>
      <w:r>
        <w:rPr>
          <w:rFonts w:hint="eastAsia" w:ascii="仿宋_GB2312" w:hAnsi="仿宋_GB2312" w:eastAsia="仿宋_GB2312" w:cs="仿宋_GB2312"/>
          <w:sz w:val="32"/>
          <w:szCs w:val="32"/>
          <w:highlight w:val="none"/>
        </w:rPr>
        <w:t>日</w:t>
      </w:r>
    </w:p>
    <w:p w14:paraId="267835BB">
      <w:pPr>
        <w:ind w:firstLine="600"/>
        <w:rPr>
          <w:rFonts w:eastAsia="黑体"/>
          <w:color w:val="000000"/>
          <w:sz w:val="28"/>
          <w:szCs w:val="44"/>
          <w:highlight w:val="none"/>
        </w:rPr>
      </w:pPr>
      <w:r>
        <w:rPr>
          <w:rFonts w:hint="eastAsia" w:ascii="仿宋_GB2312" w:hAnsi="仿宋_GB2312" w:eastAsia="仿宋_GB2312" w:cs="仿宋_GB2312"/>
          <w:sz w:val="30"/>
          <w:szCs w:val="30"/>
          <w:highlight w:val="none"/>
        </w:rPr>
        <w:br w:type="page"/>
      </w:r>
      <w:r>
        <w:rPr>
          <w:rFonts w:hint="eastAsia" w:eastAsia="黑体"/>
          <w:color w:val="000000"/>
          <w:sz w:val="28"/>
          <w:szCs w:val="44"/>
          <w:highlight w:val="none"/>
        </w:rPr>
        <w:t>附件一 响应须知</w:t>
      </w:r>
    </w:p>
    <w:p w14:paraId="51714F7E">
      <w:pPr>
        <w:pageBreakBefore w:val="0"/>
        <w:kinsoku/>
        <w:wordWrap/>
        <w:overflowPunct/>
        <w:topLinePunct w:val="0"/>
        <w:autoSpaceDE/>
        <w:autoSpaceDN/>
        <w:bidi w:val="0"/>
        <w:spacing w:line="600" w:lineRule="exact"/>
        <w:ind w:firstLine="880" w:firstLineChars="200"/>
        <w:jc w:val="center"/>
        <w:rPr>
          <w:rFonts w:eastAsia="华文中宋"/>
          <w:color w:val="000000"/>
          <w:sz w:val="44"/>
          <w:szCs w:val="44"/>
          <w:highlight w:val="none"/>
        </w:rPr>
      </w:pPr>
      <w:r>
        <w:rPr>
          <w:rFonts w:hint="eastAsia" w:eastAsia="华文中宋"/>
          <w:color w:val="000000"/>
          <w:sz w:val="44"/>
          <w:szCs w:val="44"/>
          <w:highlight w:val="none"/>
        </w:rPr>
        <w:t>响应须知</w:t>
      </w:r>
    </w:p>
    <w:tbl>
      <w:tblPr>
        <w:tblStyle w:val="19"/>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2144"/>
        <w:gridCol w:w="5630"/>
      </w:tblGrid>
      <w:tr w14:paraId="6C371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blHeader/>
          <w:jc w:val="center"/>
        </w:trPr>
        <w:tc>
          <w:tcPr>
            <w:tcW w:w="532" w:type="pct"/>
            <w:tcBorders>
              <w:top w:val="double" w:color="auto" w:sz="4" w:space="0"/>
            </w:tcBorders>
            <w:vAlign w:val="center"/>
          </w:tcPr>
          <w:p w14:paraId="65FCC960">
            <w:pPr>
              <w:pStyle w:val="17"/>
              <w:pageBreakBefore w:val="0"/>
              <w:kinsoku/>
              <w:wordWrap/>
              <w:overflowPunct/>
              <w:topLinePunct w:val="0"/>
              <w:autoSpaceDE/>
              <w:autoSpaceDN/>
              <w:bidi w:val="0"/>
              <w:spacing w:after="0"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项号</w:t>
            </w:r>
          </w:p>
        </w:tc>
        <w:tc>
          <w:tcPr>
            <w:tcW w:w="1232" w:type="pct"/>
            <w:tcBorders>
              <w:top w:val="double" w:color="auto" w:sz="4" w:space="0"/>
            </w:tcBorders>
            <w:vAlign w:val="center"/>
          </w:tcPr>
          <w:p w14:paraId="349B7F0F">
            <w:pPr>
              <w:pStyle w:val="17"/>
              <w:pageBreakBefore w:val="0"/>
              <w:kinsoku/>
              <w:wordWrap/>
              <w:overflowPunct/>
              <w:topLinePunct w:val="0"/>
              <w:autoSpaceDE/>
              <w:autoSpaceDN/>
              <w:bidi w:val="0"/>
              <w:spacing w:after="0" w:line="600"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内容</w:t>
            </w:r>
          </w:p>
        </w:tc>
        <w:tc>
          <w:tcPr>
            <w:tcW w:w="3235" w:type="pct"/>
            <w:tcBorders>
              <w:top w:val="double" w:color="auto" w:sz="4" w:space="0"/>
            </w:tcBorders>
            <w:vAlign w:val="center"/>
          </w:tcPr>
          <w:p w14:paraId="6FC83D5D">
            <w:pPr>
              <w:pStyle w:val="17"/>
              <w:pageBreakBefore w:val="0"/>
              <w:kinsoku/>
              <w:wordWrap/>
              <w:overflowPunct/>
              <w:topLinePunct w:val="0"/>
              <w:autoSpaceDE/>
              <w:autoSpaceDN/>
              <w:bidi w:val="0"/>
              <w:spacing w:after="0" w:line="600"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说明与要求</w:t>
            </w:r>
          </w:p>
        </w:tc>
      </w:tr>
      <w:tr w14:paraId="4E9F2D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33B95B34">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p>
        </w:tc>
        <w:tc>
          <w:tcPr>
            <w:tcW w:w="1232" w:type="pct"/>
            <w:vAlign w:val="center"/>
          </w:tcPr>
          <w:p w14:paraId="056E47CF">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项目名称</w:t>
            </w:r>
          </w:p>
        </w:tc>
        <w:tc>
          <w:tcPr>
            <w:tcW w:w="3235" w:type="pct"/>
            <w:vAlign w:val="center"/>
          </w:tcPr>
          <w:p w14:paraId="5D5FD7FE">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lang w:eastAsia="zh-CN"/>
              </w:rPr>
              <w:t>城服公司2026年扫把类集中采购项目</w:t>
            </w:r>
            <w:r>
              <w:rPr>
                <w:rFonts w:hint="eastAsia" w:ascii="仿宋_GB2312" w:hAnsi="仿宋_GB2312" w:eastAsia="仿宋_GB2312" w:cs="仿宋_GB2312"/>
                <w:color w:val="000000"/>
                <w:sz w:val="32"/>
                <w:szCs w:val="32"/>
                <w:highlight w:val="none"/>
                <w:lang w:eastAsia="zh-CN"/>
              </w:rPr>
              <w:t>。</w:t>
            </w:r>
          </w:p>
        </w:tc>
      </w:tr>
      <w:tr w14:paraId="0C99E6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433405F7">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w:t>
            </w:r>
          </w:p>
        </w:tc>
        <w:tc>
          <w:tcPr>
            <w:tcW w:w="1232" w:type="pct"/>
            <w:vAlign w:val="center"/>
          </w:tcPr>
          <w:p w14:paraId="654D652E">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供货</w:t>
            </w:r>
            <w:r>
              <w:rPr>
                <w:rFonts w:hint="eastAsia" w:ascii="仿宋_GB2312" w:hAnsi="仿宋_GB2312" w:eastAsia="仿宋_GB2312" w:cs="仿宋_GB2312"/>
                <w:color w:val="000000"/>
                <w:sz w:val="32"/>
                <w:szCs w:val="32"/>
                <w:highlight w:val="none"/>
              </w:rPr>
              <w:t>地点</w:t>
            </w:r>
          </w:p>
        </w:tc>
        <w:tc>
          <w:tcPr>
            <w:tcW w:w="3235" w:type="pct"/>
            <w:vAlign w:val="center"/>
          </w:tcPr>
          <w:p w14:paraId="79C055F4">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东莞市内</w:t>
            </w:r>
            <w:r>
              <w:rPr>
                <w:rFonts w:hint="eastAsia" w:ascii="仿宋_GB2312" w:hAnsi="仿宋_GB2312" w:eastAsia="仿宋_GB2312" w:cs="仿宋_GB2312"/>
                <w:color w:val="000000"/>
                <w:sz w:val="32"/>
                <w:szCs w:val="32"/>
                <w:highlight w:val="none"/>
                <w:u w:val="none"/>
                <w:lang w:val="en-US" w:eastAsia="zh-CN"/>
              </w:rPr>
              <w:t>，具体以采购人实际要求为准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tc>
      </w:tr>
      <w:tr w14:paraId="794C25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5B44CA6A">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w:t>
            </w:r>
          </w:p>
        </w:tc>
        <w:tc>
          <w:tcPr>
            <w:tcW w:w="1232" w:type="pct"/>
            <w:vAlign w:val="center"/>
          </w:tcPr>
          <w:p w14:paraId="0DD9321E">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项目性质</w:t>
            </w:r>
          </w:p>
        </w:tc>
        <w:tc>
          <w:tcPr>
            <w:tcW w:w="3235" w:type="pct"/>
            <w:vAlign w:val="center"/>
          </w:tcPr>
          <w:p w14:paraId="45AAC411">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货物</w:t>
            </w:r>
          </w:p>
        </w:tc>
      </w:tr>
      <w:tr w14:paraId="079C7E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3781A6AE">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w:t>
            </w:r>
          </w:p>
        </w:tc>
        <w:tc>
          <w:tcPr>
            <w:tcW w:w="1232" w:type="pct"/>
            <w:vAlign w:val="center"/>
          </w:tcPr>
          <w:p w14:paraId="2149B196">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发包要求</w:t>
            </w:r>
          </w:p>
        </w:tc>
        <w:tc>
          <w:tcPr>
            <w:tcW w:w="3235" w:type="pct"/>
            <w:vAlign w:val="center"/>
          </w:tcPr>
          <w:p w14:paraId="0D98A3D1">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固定总价包干</w:t>
            </w:r>
          </w:p>
        </w:tc>
      </w:tr>
      <w:tr w14:paraId="2D67F7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182E74C7">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w:t>
            </w:r>
          </w:p>
        </w:tc>
        <w:tc>
          <w:tcPr>
            <w:tcW w:w="1232" w:type="pct"/>
            <w:vAlign w:val="center"/>
          </w:tcPr>
          <w:p w14:paraId="1EE7DC82">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质量标准</w:t>
            </w:r>
          </w:p>
        </w:tc>
        <w:tc>
          <w:tcPr>
            <w:tcW w:w="3235" w:type="pct"/>
            <w:vAlign w:val="center"/>
          </w:tcPr>
          <w:p w14:paraId="1C66E9A6">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详见采购文件</w:t>
            </w:r>
          </w:p>
        </w:tc>
      </w:tr>
      <w:tr w14:paraId="7A5F53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68116297">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w:t>
            </w:r>
          </w:p>
        </w:tc>
        <w:tc>
          <w:tcPr>
            <w:tcW w:w="1232" w:type="pct"/>
            <w:vAlign w:val="center"/>
          </w:tcPr>
          <w:p w14:paraId="04E74918">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供货</w:t>
            </w:r>
            <w:r>
              <w:rPr>
                <w:rFonts w:hint="eastAsia" w:ascii="仿宋_GB2312" w:hAnsi="仿宋_GB2312" w:eastAsia="仿宋_GB2312" w:cs="仿宋_GB2312"/>
                <w:color w:val="000000"/>
                <w:sz w:val="32"/>
                <w:szCs w:val="32"/>
                <w:highlight w:val="none"/>
              </w:rPr>
              <w:t>期要求</w:t>
            </w:r>
          </w:p>
        </w:tc>
        <w:tc>
          <w:tcPr>
            <w:tcW w:w="3235" w:type="pct"/>
            <w:vAlign w:val="center"/>
          </w:tcPr>
          <w:p w14:paraId="105033AE">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详见采购文件</w:t>
            </w:r>
          </w:p>
        </w:tc>
      </w:tr>
      <w:tr w14:paraId="16125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263281F6">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7</w:t>
            </w:r>
          </w:p>
        </w:tc>
        <w:tc>
          <w:tcPr>
            <w:tcW w:w="1232" w:type="pct"/>
            <w:vAlign w:val="center"/>
          </w:tcPr>
          <w:p w14:paraId="797CB731">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单位资质要求</w:t>
            </w:r>
          </w:p>
        </w:tc>
        <w:tc>
          <w:tcPr>
            <w:tcW w:w="3235" w:type="pct"/>
            <w:vAlign w:val="center"/>
          </w:tcPr>
          <w:p w14:paraId="461C005C">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详见采购文件</w:t>
            </w:r>
          </w:p>
        </w:tc>
      </w:tr>
      <w:tr w14:paraId="71EA9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65A29AA6">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8</w:t>
            </w:r>
          </w:p>
        </w:tc>
        <w:tc>
          <w:tcPr>
            <w:tcW w:w="1232" w:type="pct"/>
            <w:vAlign w:val="center"/>
          </w:tcPr>
          <w:p w14:paraId="76FFE0AD">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询价保证金金额及缴纳方式</w:t>
            </w:r>
          </w:p>
        </w:tc>
        <w:tc>
          <w:tcPr>
            <w:tcW w:w="3235" w:type="pct"/>
            <w:vAlign w:val="center"/>
          </w:tcPr>
          <w:p w14:paraId="2F90E711">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详见采购文件</w:t>
            </w:r>
          </w:p>
        </w:tc>
      </w:tr>
      <w:tr w14:paraId="699DF3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111FA5F2">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9</w:t>
            </w:r>
          </w:p>
        </w:tc>
        <w:tc>
          <w:tcPr>
            <w:tcW w:w="1232" w:type="pct"/>
            <w:vAlign w:val="center"/>
          </w:tcPr>
          <w:p w14:paraId="4CE9957A">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询价有效期</w:t>
            </w:r>
          </w:p>
        </w:tc>
        <w:tc>
          <w:tcPr>
            <w:tcW w:w="3235" w:type="pct"/>
            <w:vAlign w:val="center"/>
          </w:tcPr>
          <w:p w14:paraId="0E3D921D">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90天</w:t>
            </w:r>
          </w:p>
        </w:tc>
      </w:tr>
      <w:tr w14:paraId="0676D9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2" w:type="pct"/>
            <w:vAlign w:val="center"/>
          </w:tcPr>
          <w:p w14:paraId="24DD0581">
            <w:pPr>
              <w:pageBreakBefore w:val="0"/>
              <w:kinsoku/>
              <w:wordWrap/>
              <w:overflowPunct/>
              <w:topLinePunct w:val="0"/>
              <w:autoSpaceDE/>
              <w:autoSpaceDN/>
              <w:bidi w:val="0"/>
              <w:spacing w:line="600" w:lineRule="exact"/>
              <w:ind w:left="0" w:leftChars="0" w:firstLine="0" w:firstLineChars="0"/>
              <w:jc w:val="center"/>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10</w:t>
            </w:r>
          </w:p>
        </w:tc>
        <w:tc>
          <w:tcPr>
            <w:tcW w:w="1232" w:type="pct"/>
            <w:vAlign w:val="center"/>
          </w:tcPr>
          <w:p w14:paraId="1BD44E53">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不得存在的情形</w:t>
            </w:r>
          </w:p>
        </w:tc>
        <w:tc>
          <w:tcPr>
            <w:tcW w:w="3235" w:type="pct"/>
            <w:vAlign w:val="center"/>
          </w:tcPr>
          <w:p w14:paraId="73739371">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不得存在下列情形之一，否则采购人有权取消其参与响应资格或成交资格：</w:t>
            </w:r>
          </w:p>
          <w:p w14:paraId="0F90117E">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（1）为采购人不具有独立法人资格的附属机构（单位）；</w:t>
            </w:r>
          </w:p>
          <w:p w14:paraId="41F07E06">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（2）被责令停业的；</w:t>
            </w:r>
          </w:p>
          <w:p w14:paraId="5123EA5E">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（3）被暂停或取消投标资格的；</w:t>
            </w:r>
          </w:p>
          <w:p w14:paraId="363651C5">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（4）财产被接管或冻结的；</w:t>
            </w:r>
          </w:p>
          <w:p w14:paraId="290C6BA6">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（5）在最近三年内有骗取中标、严重违约、重大质量或安全问题的；</w:t>
            </w:r>
          </w:p>
          <w:p w14:paraId="1D44A722">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（6）法律法规规定的其他情形；</w:t>
            </w:r>
          </w:p>
          <w:p w14:paraId="4348D55D">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（7）</w:t>
            </w:r>
            <w:r>
              <w:rPr>
                <w:rFonts w:hint="eastAsia" w:ascii="仿宋_GB2312" w:hAnsi="仿宋_GB2312" w:eastAsia="仿宋_GB2312" w:cs="仿宋_GB2312"/>
                <w:color w:val="000000"/>
                <w:sz w:val="32"/>
                <w:szCs w:val="32"/>
                <w:highlight w:val="none"/>
                <w:lang w:eastAsia="zh-CN"/>
              </w:rPr>
              <w:t>采购文件</w:t>
            </w:r>
            <w:r>
              <w:rPr>
                <w:rFonts w:hint="eastAsia" w:ascii="仿宋_GB2312" w:hAnsi="仿宋_GB2312" w:eastAsia="仿宋_GB2312" w:cs="仿宋_GB2312"/>
                <w:color w:val="000000"/>
                <w:sz w:val="32"/>
                <w:szCs w:val="32"/>
                <w:highlight w:val="none"/>
              </w:rPr>
              <w:t>规定的其他情形：见询价公告或询价响应须知前附表。</w:t>
            </w:r>
          </w:p>
          <w:p w14:paraId="28F306F1">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在询价活动中有下列行为之一的，应视情节轻重，暂停或取消其参与采购人及</w:t>
            </w:r>
            <w:r>
              <w:rPr>
                <w:rFonts w:hint="eastAsia" w:ascii="仿宋_GB2312" w:hAnsi="仿宋_GB2312" w:eastAsia="仿宋_GB2312" w:cs="仿宋_GB2312"/>
                <w:color w:val="000000"/>
                <w:sz w:val="32"/>
                <w:szCs w:val="32"/>
                <w:highlight w:val="none"/>
                <w:lang w:val="en-US" w:eastAsia="zh-CN"/>
              </w:rPr>
              <w:t>本公司及下属公司</w:t>
            </w:r>
            <w:r>
              <w:rPr>
                <w:rFonts w:hint="eastAsia" w:ascii="仿宋_GB2312" w:hAnsi="仿宋_GB2312" w:eastAsia="仿宋_GB2312" w:cs="仿宋_GB2312"/>
                <w:color w:val="000000"/>
                <w:sz w:val="32"/>
                <w:szCs w:val="32"/>
                <w:highlight w:val="none"/>
              </w:rPr>
              <w:t>采购项目的资格：</w:t>
            </w:r>
          </w:p>
          <w:p w14:paraId="389ADE20">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之间相互串通、或与采购人、代理机构、评审委员会成员串通询价，损害采购人或者其他</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的合法权益的；</w:t>
            </w:r>
          </w:p>
          <w:p w14:paraId="2EE5EF6C">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（2）向采购人、代理机构、评审委会成员或其他相关工作人员行贿的；</w:t>
            </w:r>
          </w:p>
          <w:p w14:paraId="7A81CDD4">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（3）以他人名义询价或以其他方式弄虚作假，骗取成交的；</w:t>
            </w:r>
          </w:p>
          <w:p w14:paraId="080BA40A">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（4）成交人私自将成交项目转让给他人的，将成交项目肢解后分别转让给他人的；</w:t>
            </w:r>
          </w:p>
          <w:p w14:paraId="0026D576">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（5）成交人无正当理由不与采购人订立合同，在签订合同时向采购人提出附加条件，或者不按照</w:t>
            </w:r>
            <w:r>
              <w:rPr>
                <w:rFonts w:hint="eastAsia" w:ascii="仿宋_GB2312" w:hAnsi="仿宋_GB2312" w:eastAsia="仿宋_GB2312" w:cs="仿宋_GB2312"/>
                <w:color w:val="000000"/>
                <w:sz w:val="32"/>
                <w:szCs w:val="32"/>
                <w:highlight w:val="none"/>
                <w:lang w:eastAsia="zh-CN"/>
              </w:rPr>
              <w:t>采购文件</w:t>
            </w:r>
            <w:r>
              <w:rPr>
                <w:rFonts w:hint="eastAsia" w:ascii="仿宋_GB2312" w:hAnsi="仿宋_GB2312" w:eastAsia="仿宋_GB2312" w:cs="仿宋_GB2312"/>
                <w:color w:val="000000"/>
                <w:sz w:val="32"/>
                <w:szCs w:val="32"/>
                <w:highlight w:val="none"/>
              </w:rPr>
              <w:t>要求提交履约担保的；</w:t>
            </w:r>
          </w:p>
          <w:p w14:paraId="15668BA2">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捏造事实、伪造材料或者以非法手段取得证明材料进行投诉，给他人造成损失的；</w:t>
            </w:r>
          </w:p>
          <w:p w14:paraId="4CAC9B8A">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（7）相关工作人员应当回避而不回避的；</w:t>
            </w:r>
          </w:p>
          <w:p w14:paraId="21E2BFD5">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（8）其他违法违规的行为。</w:t>
            </w:r>
          </w:p>
          <w:p w14:paraId="21A2B56E">
            <w:pPr>
              <w:pageBreakBefore w:val="0"/>
              <w:kinsoku/>
              <w:wordWrap/>
              <w:overflowPunct/>
              <w:topLinePunct w:val="0"/>
              <w:autoSpaceDE/>
              <w:autoSpaceDN/>
              <w:bidi w:val="0"/>
              <w:adjustRightInd w:val="0"/>
              <w:snapToGrid w:val="0"/>
              <w:spacing w:line="600" w:lineRule="exact"/>
              <w:ind w:left="0" w:leftChars="0" w:firstLine="297" w:firstLineChars="93"/>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3、有下列情形之一的，视为</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串通询价，其响应无效：</w:t>
            </w:r>
          </w:p>
          <w:p w14:paraId="322BA259">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的响应文件由同一单位或者个人编制；</w:t>
            </w:r>
          </w:p>
          <w:p w14:paraId="2BF33167">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委托同一单位或者个人办理响应事宜；</w:t>
            </w:r>
          </w:p>
          <w:p w14:paraId="661DE36C">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的响应文件载明的项目管理成员或者联系人员为同一人；</w:t>
            </w:r>
          </w:p>
          <w:p w14:paraId="569C5D51">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的响应文件异常一致或者响应报价呈规律性差异；</w:t>
            </w:r>
          </w:p>
          <w:p w14:paraId="6819327A">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的响应文件相互混装；</w:t>
            </w:r>
          </w:p>
          <w:p w14:paraId="49FD8546">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（6）不同</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的响应保证金从同一单位或者个人的账户转出。</w:t>
            </w:r>
          </w:p>
          <w:p w14:paraId="4D030EF6">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4、使用通过受让或者租借等方式获取的资格、资质证书响应的，属于以他人名义询价，其响应无效：</w:t>
            </w:r>
          </w:p>
          <w:p w14:paraId="0ADA9D90">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5、有下列情形之一的，属于以其他方式弄虚作假的行为，其响应无效：</w:t>
            </w:r>
          </w:p>
          <w:p w14:paraId="70DD6F41">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（1）使用伪造、变造的许可证件；</w:t>
            </w:r>
          </w:p>
          <w:p w14:paraId="337CAD00">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（2）提供虚假的财务状况或者业绩；</w:t>
            </w:r>
          </w:p>
          <w:p w14:paraId="4D3CE448">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（3）提供虚假的项目负责人或者主要技术人员简历、劳动关系证明；</w:t>
            </w:r>
          </w:p>
          <w:p w14:paraId="166E18BD">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（4）提供虚假的信用状况；</w:t>
            </w:r>
          </w:p>
          <w:p w14:paraId="7C1E3049">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（5）其他弄虚作假的行为。</w:t>
            </w:r>
          </w:p>
          <w:p w14:paraId="6B386A0D">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6、</w:t>
            </w:r>
            <w:r>
              <w:rPr>
                <w:rFonts w:hint="eastAsia" w:ascii="仿宋_GB2312" w:hAnsi="仿宋_GB2312" w:eastAsia="仿宋_GB2312" w:cs="仿宋_GB2312"/>
                <w:color w:val="000000"/>
                <w:sz w:val="32"/>
                <w:szCs w:val="32"/>
                <w:highlight w:val="none"/>
                <w:lang w:eastAsia="zh-CN"/>
              </w:rPr>
              <w:t>报价人</w:t>
            </w:r>
            <w:r>
              <w:rPr>
                <w:rFonts w:hint="eastAsia" w:ascii="仿宋_GB2312" w:hAnsi="仿宋_GB2312" w:eastAsia="仿宋_GB2312" w:cs="仿宋_GB2312"/>
                <w:color w:val="000000"/>
                <w:sz w:val="32"/>
                <w:szCs w:val="32"/>
                <w:highlight w:val="none"/>
              </w:rPr>
              <w:t>相关工作人员与采购人或采购代理机构有以下利害关系之一的，应当回避：</w:t>
            </w:r>
          </w:p>
          <w:p w14:paraId="5A781B2B">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（一）是其主要负责人的近亲属的；</w:t>
            </w:r>
          </w:p>
          <w:p w14:paraId="1FC86EE4">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（二）询价活动前3年内与其存在劳动关系，担任其董事、监事，是其控股股东或实际控制人，或存在其他经济利益关系，可能影响询价活动公平公正的；</w:t>
            </w:r>
          </w:p>
          <w:p w14:paraId="4CB74D3B">
            <w:pPr>
              <w:pageBreakBefore w:val="0"/>
              <w:kinsoku/>
              <w:wordWrap/>
              <w:overflowPunct/>
              <w:topLinePunct w:val="0"/>
              <w:autoSpaceDE/>
              <w:autoSpaceDN/>
              <w:bidi w:val="0"/>
              <w:adjustRightInd w:val="0"/>
              <w:snapToGrid w:val="0"/>
              <w:spacing w:line="600" w:lineRule="exact"/>
              <w:ind w:left="0" w:leftChars="0" w:firstLine="0" w:firstLineChars="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（三）其他可能影响询价活动公平、公正进行的关系。</w:t>
            </w:r>
          </w:p>
        </w:tc>
      </w:tr>
    </w:tbl>
    <w:p w14:paraId="029FCF5A">
      <w:pPr>
        <w:pageBreakBefore w:val="0"/>
        <w:kinsoku/>
        <w:wordWrap/>
        <w:overflowPunct/>
        <w:topLinePunct w:val="0"/>
        <w:autoSpaceDE/>
        <w:autoSpaceDN/>
        <w:bidi w:val="0"/>
        <w:spacing w:line="600" w:lineRule="exact"/>
        <w:ind w:firstLine="600" w:firstLineChars="200"/>
        <w:rPr>
          <w:rFonts w:hint="eastAsia" w:eastAsia="仿宋"/>
          <w:b/>
          <w:bCs/>
          <w:sz w:val="30"/>
          <w:szCs w:val="30"/>
          <w:highlight w:val="none"/>
        </w:rPr>
      </w:pPr>
      <w:r>
        <w:rPr>
          <w:rFonts w:hint="eastAsia" w:eastAsia="仿宋"/>
          <w:b/>
          <w:bCs/>
          <w:sz w:val="30"/>
          <w:szCs w:val="30"/>
          <w:highlight w:val="none"/>
        </w:rPr>
        <w:br w:type="page"/>
      </w:r>
    </w:p>
    <w:p w14:paraId="7159E1A7">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eastAsia="黑体"/>
          <w:color w:val="auto"/>
          <w:sz w:val="28"/>
          <w:szCs w:val="44"/>
          <w:highlight w:val="none"/>
        </w:rPr>
      </w:pPr>
      <w:r>
        <w:rPr>
          <w:rFonts w:hint="eastAsia" w:eastAsia="黑体"/>
          <w:color w:val="auto"/>
          <w:sz w:val="28"/>
          <w:szCs w:val="44"/>
          <w:highlight w:val="none"/>
        </w:rPr>
        <w:t>封面</w:t>
      </w:r>
    </w:p>
    <w:p w14:paraId="59662E27">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753C7F0F">
      <w:pPr>
        <w:pageBreakBefore w:val="0"/>
        <w:kinsoku/>
        <w:wordWrap/>
        <w:overflowPunct/>
        <w:topLinePunct w:val="0"/>
        <w:autoSpaceDE/>
        <w:autoSpaceDN/>
        <w:bidi w:val="0"/>
        <w:spacing w:line="600" w:lineRule="exact"/>
        <w:ind w:left="0" w:leftChars="0" w:firstLine="0" w:firstLineChars="0"/>
        <w:rPr>
          <w:rFonts w:ascii="仿宋" w:hAnsi="仿宋" w:eastAsia="仿宋"/>
          <w:color w:val="auto"/>
          <w:sz w:val="32"/>
          <w:szCs w:val="32"/>
          <w:highlight w:val="none"/>
        </w:rPr>
      </w:pPr>
    </w:p>
    <w:p w14:paraId="45B9335C">
      <w:pPr>
        <w:pageBreakBefore w:val="0"/>
        <w:kinsoku/>
        <w:wordWrap/>
        <w:overflowPunct/>
        <w:topLinePunct w:val="0"/>
        <w:autoSpaceDE/>
        <w:autoSpaceDN/>
        <w:bidi w:val="0"/>
        <w:spacing w:line="600" w:lineRule="exact"/>
        <w:ind w:left="0" w:leftChars="0" w:right="-226" w:rightChars="-81" w:firstLine="0" w:firstLineChars="0"/>
        <w:jc w:val="center"/>
        <w:rPr>
          <w:rFonts w:ascii="仿宋" w:hAnsi="仿宋" w:eastAsia="仿宋"/>
          <w:b/>
          <w:bCs/>
          <w:color w:val="auto"/>
          <w:sz w:val="52"/>
          <w:szCs w:val="52"/>
          <w:highlight w:val="none"/>
        </w:rPr>
      </w:pPr>
      <w:r>
        <w:rPr>
          <w:rFonts w:hint="eastAsia" w:ascii="仿宋_GB2312" w:hAnsi="仿宋_GB2312" w:eastAsia="仿宋_GB2312" w:cs="仿宋_GB2312"/>
          <w:b/>
          <w:bCs/>
          <w:color w:val="auto"/>
          <w:sz w:val="56"/>
          <w:szCs w:val="56"/>
          <w:highlight w:val="none"/>
          <w:lang w:eastAsia="zh-CN"/>
        </w:rPr>
        <w:t>城服公司2026年扫把类集中采购项目</w:t>
      </w:r>
      <w:r>
        <w:rPr>
          <w:rFonts w:hint="eastAsia" w:ascii="仿宋_GB2312" w:hAnsi="仿宋_GB2312" w:eastAsia="仿宋_GB2312" w:cs="仿宋_GB2312"/>
          <w:b/>
          <w:bCs/>
          <w:color w:val="auto"/>
          <w:sz w:val="56"/>
          <w:szCs w:val="56"/>
          <w:highlight w:val="none"/>
        </w:rPr>
        <w:t>报价文件</w:t>
      </w:r>
    </w:p>
    <w:p w14:paraId="5EAF775C">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0BE5A273">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362EC428">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3D606052">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3B824EFF">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p>
    <w:p w14:paraId="6CFB6582">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报价人名称（加盖公章）：</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p>
    <w:p w14:paraId="15F4B143">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联系人：</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p>
    <w:p w14:paraId="4ED88F30">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联系电话：</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p>
    <w:p w14:paraId="11A741B1">
      <w:pPr>
        <w:pageBreakBefore w:val="0"/>
        <w:kinsoku/>
        <w:wordWrap/>
        <w:overflowPunct/>
        <w:topLinePunct w:val="0"/>
        <w:autoSpaceDE/>
        <w:autoSpaceDN/>
        <w:bidi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日期：</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p>
    <w:p w14:paraId="7D8CECCB">
      <w:pPr>
        <w:pageBreakBefore w:val="0"/>
        <w:widowControl/>
        <w:kinsoku/>
        <w:wordWrap/>
        <w:overflowPunct/>
        <w:topLinePunct w:val="0"/>
        <w:autoSpaceDE/>
        <w:autoSpaceDN/>
        <w:bidi w:val="0"/>
        <w:spacing w:line="600" w:lineRule="exact"/>
        <w:ind w:firstLine="560" w:firstLineChars="200"/>
        <w:jc w:val="left"/>
        <w:rPr>
          <w:rFonts w:ascii="仿宋" w:hAnsi="仿宋" w:eastAsia="仿宋"/>
          <w:b/>
          <w:bCs/>
          <w:color w:val="auto"/>
          <w:sz w:val="28"/>
          <w:szCs w:val="44"/>
          <w:highlight w:val="none"/>
        </w:rPr>
      </w:pPr>
      <w:r>
        <w:rPr>
          <w:rFonts w:ascii="仿宋" w:hAnsi="仿宋" w:eastAsia="仿宋"/>
          <w:b/>
          <w:bCs/>
          <w:color w:val="auto"/>
          <w:sz w:val="28"/>
          <w:szCs w:val="44"/>
          <w:highlight w:val="none"/>
        </w:rPr>
        <w:br w:type="page"/>
      </w:r>
    </w:p>
    <w:p w14:paraId="3E1A059A">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r>
        <w:rPr>
          <w:rFonts w:hint="eastAsia" w:ascii="Times New Roman" w:hAnsi="Times New Roman" w:eastAsia="黑体" w:cs="Times New Roman"/>
          <w:color w:val="auto"/>
          <w:sz w:val="28"/>
          <w:szCs w:val="44"/>
          <w:highlight w:val="none"/>
        </w:rPr>
        <w:t>报价函</w:t>
      </w:r>
    </w:p>
    <w:p w14:paraId="49C9B7F3">
      <w:pPr>
        <w:pStyle w:val="37"/>
        <w:pageBreakBefore w:val="0"/>
        <w:numPr>
          <w:ilvl w:val="255"/>
          <w:numId w:val="0"/>
        </w:numPr>
        <w:kinsoku/>
        <w:wordWrap/>
        <w:overflowPunct/>
        <w:topLinePunct w:val="0"/>
        <w:autoSpaceDE/>
        <w:autoSpaceDN/>
        <w:bidi w:val="0"/>
        <w:spacing w:line="600" w:lineRule="exact"/>
        <w:ind w:firstLine="600" w:firstLineChars="200"/>
        <w:jc w:val="center"/>
        <w:outlineLvl w:val="1"/>
        <w:rPr>
          <w:rFonts w:eastAsia="仿宋"/>
          <w:b/>
          <w:bCs/>
          <w:sz w:val="30"/>
          <w:szCs w:val="30"/>
          <w:highlight w:val="none"/>
        </w:rPr>
      </w:pPr>
    </w:p>
    <w:p w14:paraId="7882A85F">
      <w:pPr>
        <w:pStyle w:val="37"/>
        <w:pageBreakBefore w:val="0"/>
        <w:numPr>
          <w:ilvl w:val="255"/>
          <w:numId w:val="0"/>
        </w:numPr>
        <w:kinsoku/>
        <w:wordWrap/>
        <w:overflowPunct/>
        <w:topLinePunct w:val="0"/>
        <w:autoSpaceDE/>
        <w:autoSpaceDN/>
        <w:bidi w:val="0"/>
        <w:spacing w:line="600" w:lineRule="exact"/>
        <w:ind w:firstLine="600" w:firstLineChars="200"/>
        <w:jc w:val="center"/>
        <w:outlineLvl w:val="1"/>
        <w:rPr>
          <w:rFonts w:eastAsia="仿宋"/>
          <w:b/>
          <w:bCs/>
          <w:sz w:val="30"/>
          <w:szCs w:val="30"/>
          <w:highlight w:val="none"/>
        </w:rPr>
      </w:pPr>
      <w:r>
        <w:rPr>
          <w:rFonts w:hint="eastAsia" w:eastAsia="仿宋"/>
          <w:b/>
          <w:bCs/>
          <w:sz w:val="30"/>
          <w:szCs w:val="30"/>
          <w:highlight w:val="none"/>
        </w:rPr>
        <w:t>报价函</w:t>
      </w:r>
    </w:p>
    <w:p w14:paraId="3C5B0CF7">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58E523A3">
      <w:pPr>
        <w:pStyle w:val="37"/>
        <w:pageBreakBefore w:val="0"/>
        <w:numPr>
          <w:ilvl w:val="255"/>
          <w:numId w:val="0"/>
        </w:numPr>
        <w:kinsoku/>
        <w:wordWrap/>
        <w:overflowPunct/>
        <w:topLinePunct w:val="0"/>
        <w:autoSpaceDE/>
        <w:autoSpaceDN/>
        <w:bidi w:val="0"/>
        <w:spacing w:line="600" w:lineRule="exact"/>
        <w:jc w:val="left"/>
        <w:outlineLvl w:val="1"/>
        <w:rPr>
          <w:rFonts w:eastAsia="仿宋"/>
          <w:sz w:val="30"/>
          <w:szCs w:val="30"/>
          <w:highlight w:val="none"/>
        </w:rPr>
      </w:pPr>
      <w:r>
        <w:rPr>
          <w:rFonts w:hint="eastAsia" w:eastAsia="仿宋"/>
          <w:sz w:val="30"/>
          <w:szCs w:val="30"/>
          <w:highlight w:val="none"/>
          <w:lang w:eastAsia="zh-CN"/>
        </w:rPr>
        <w:t>东莞市东实城市环境服务有限公司</w:t>
      </w:r>
      <w:r>
        <w:rPr>
          <w:rFonts w:hint="eastAsia" w:eastAsia="仿宋"/>
          <w:sz w:val="30"/>
          <w:szCs w:val="30"/>
          <w:highlight w:val="none"/>
        </w:rPr>
        <w:t>：</w:t>
      </w:r>
    </w:p>
    <w:p w14:paraId="34245F0F">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r>
        <w:rPr>
          <w:rFonts w:hint="eastAsia" w:eastAsia="仿宋"/>
          <w:sz w:val="30"/>
          <w:szCs w:val="30"/>
          <w:highlight w:val="none"/>
        </w:rPr>
        <w:t>针对贵司关于</w:t>
      </w:r>
      <w:r>
        <w:rPr>
          <w:rFonts w:hint="eastAsia" w:eastAsia="仿宋"/>
          <w:sz w:val="30"/>
          <w:szCs w:val="30"/>
          <w:highlight w:val="none"/>
          <w:lang w:eastAsia="zh-CN"/>
        </w:rPr>
        <w:t>城服公司2026年扫把类集中采购项目</w:t>
      </w:r>
      <w:r>
        <w:rPr>
          <w:rFonts w:hint="eastAsia" w:eastAsia="仿宋"/>
          <w:sz w:val="30"/>
          <w:szCs w:val="30"/>
          <w:highlight w:val="none"/>
        </w:rPr>
        <w:t>，我司愿意以含税</w:t>
      </w:r>
      <w:r>
        <w:rPr>
          <w:rFonts w:hint="eastAsia" w:eastAsia="仿宋"/>
          <w:sz w:val="30"/>
          <w:szCs w:val="30"/>
          <w:highlight w:val="none"/>
          <w:lang w:val="en-US" w:eastAsia="zh-CN"/>
        </w:rPr>
        <w:t>总价</w:t>
      </w:r>
      <w:r>
        <w:rPr>
          <w:rFonts w:hint="eastAsia" w:eastAsia="仿宋"/>
          <w:sz w:val="30"/>
          <w:szCs w:val="30"/>
          <w:highlight w:val="none"/>
        </w:rPr>
        <w:t>人民币xxxx元（大写），¥xxx.00（小写）承接此项目的供货及服务工作。</w:t>
      </w:r>
    </w:p>
    <w:p w14:paraId="40AF860A">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6A2F664B">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01086484">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sz w:val="30"/>
          <w:szCs w:val="30"/>
          <w:highlight w:val="none"/>
        </w:rPr>
      </w:pPr>
    </w:p>
    <w:p w14:paraId="38BB691C">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val="0"/>
          <w:bCs w:val="0"/>
          <w:sz w:val="30"/>
          <w:szCs w:val="30"/>
          <w:highlight w:val="none"/>
        </w:rPr>
      </w:pPr>
      <w:r>
        <w:rPr>
          <w:rFonts w:hint="eastAsia" w:eastAsia="仿宋"/>
          <w:sz w:val="30"/>
          <w:szCs w:val="30"/>
          <w:highlight w:val="none"/>
        </w:rPr>
        <w:t>报价人名称</w:t>
      </w:r>
      <w:r>
        <w:rPr>
          <w:rFonts w:hint="eastAsia" w:eastAsia="仿宋"/>
          <w:b w:val="0"/>
          <w:bCs w:val="0"/>
          <w:sz w:val="30"/>
          <w:szCs w:val="30"/>
          <w:highlight w:val="none"/>
        </w:rPr>
        <w:t>（加盖公章）：</w:t>
      </w:r>
    </w:p>
    <w:p w14:paraId="288F141C">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val="0"/>
          <w:bCs w:val="0"/>
          <w:sz w:val="30"/>
          <w:szCs w:val="30"/>
          <w:highlight w:val="none"/>
        </w:rPr>
      </w:pPr>
      <w:r>
        <w:rPr>
          <w:rFonts w:hint="eastAsia" w:eastAsia="仿宋"/>
          <w:b w:val="0"/>
          <w:bCs w:val="0"/>
          <w:sz w:val="30"/>
          <w:szCs w:val="30"/>
          <w:highlight w:val="none"/>
        </w:rPr>
        <w:t>法定代表人</w:t>
      </w:r>
      <w:r>
        <w:rPr>
          <w:rFonts w:hint="eastAsia" w:eastAsia="仿宋"/>
          <w:b w:val="0"/>
          <w:bCs w:val="0"/>
          <w:sz w:val="30"/>
          <w:szCs w:val="30"/>
          <w:highlight w:val="none"/>
          <w:lang w:val="en-US" w:eastAsia="zh-CN"/>
        </w:rPr>
        <w:t>或被授权委托人</w:t>
      </w:r>
      <w:r>
        <w:rPr>
          <w:rFonts w:hint="eastAsia" w:eastAsia="仿宋"/>
          <w:b w:val="0"/>
          <w:bCs w:val="0"/>
          <w:sz w:val="30"/>
          <w:szCs w:val="30"/>
          <w:highlight w:val="none"/>
        </w:rPr>
        <w:t>（签名或盖章）：</w:t>
      </w:r>
    </w:p>
    <w:p w14:paraId="4CE6AB07">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sz w:val="30"/>
          <w:szCs w:val="30"/>
          <w:highlight w:val="none"/>
        </w:rPr>
      </w:pPr>
      <w:r>
        <w:rPr>
          <w:rFonts w:hint="eastAsia" w:eastAsia="仿宋"/>
          <w:sz w:val="30"/>
          <w:szCs w:val="30"/>
          <w:highlight w:val="none"/>
        </w:rPr>
        <w:t>联系人：</w:t>
      </w:r>
    </w:p>
    <w:p w14:paraId="05AFA6C4">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sz w:val="30"/>
          <w:szCs w:val="30"/>
          <w:highlight w:val="none"/>
        </w:rPr>
      </w:pPr>
      <w:r>
        <w:rPr>
          <w:rFonts w:hint="eastAsia" w:eastAsia="仿宋"/>
          <w:sz w:val="30"/>
          <w:szCs w:val="30"/>
          <w:highlight w:val="none"/>
        </w:rPr>
        <w:t>联系电话：</w:t>
      </w:r>
    </w:p>
    <w:p w14:paraId="3CE5EEF0">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sz w:val="30"/>
          <w:szCs w:val="30"/>
          <w:highlight w:val="none"/>
        </w:rPr>
      </w:pPr>
      <w:r>
        <w:rPr>
          <w:rFonts w:hint="eastAsia" w:eastAsia="仿宋"/>
          <w:sz w:val="30"/>
          <w:szCs w:val="30"/>
          <w:highlight w:val="none"/>
        </w:rPr>
        <w:t>日期：</w:t>
      </w:r>
    </w:p>
    <w:p w14:paraId="3A238660">
      <w:pPr>
        <w:pageBreakBefore w:val="0"/>
        <w:numPr>
          <w:ilvl w:val="0"/>
          <w:numId w:val="3"/>
        </w:numPr>
        <w:kinsoku/>
        <w:wordWrap/>
        <w:overflowPunct/>
        <w:topLinePunct w:val="0"/>
        <w:autoSpaceDE/>
        <w:autoSpaceDN/>
        <w:bidi w:val="0"/>
        <w:spacing w:line="600" w:lineRule="exact"/>
        <w:ind w:firstLine="600" w:firstLineChars="200"/>
        <w:jc w:val="left"/>
        <w:outlineLvl w:val="1"/>
        <w:rPr>
          <w:rFonts w:eastAsia="仿宋"/>
          <w:sz w:val="30"/>
          <w:szCs w:val="30"/>
          <w:highlight w:val="none"/>
        </w:rPr>
      </w:pPr>
      <w:r>
        <w:rPr>
          <w:rFonts w:hint="eastAsia" w:eastAsia="仿宋"/>
          <w:sz w:val="30"/>
          <w:szCs w:val="30"/>
          <w:highlight w:val="none"/>
        </w:rPr>
        <w:br w:type="page"/>
      </w:r>
    </w:p>
    <w:p w14:paraId="0AD0FFC0">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rPr>
        <w:t>分项报价</w:t>
      </w:r>
      <w:r>
        <w:rPr>
          <w:rFonts w:hint="eastAsia" w:ascii="Times New Roman" w:hAnsi="Times New Roman" w:eastAsia="黑体" w:cs="Times New Roman"/>
          <w:color w:val="auto"/>
          <w:sz w:val="28"/>
          <w:szCs w:val="44"/>
          <w:highlight w:val="none"/>
          <w:lang w:val="en-US" w:eastAsia="zh-CN"/>
        </w:rPr>
        <w:t>清单</w:t>
      </w:r>
    </w:p>
    <w:p w14:paraId="3E50CBE6">
      <w:pPr>
        <w:pStyle w:val="6"/>
        <w:jc w:val="center"/>
        <w:rPr>
          <w:rFonts w:hint="eastAsia" w:ascii="宋体" w:hAnsi="宋体" w:cs="宋体"/>
          <w:b/>
          <w:sz w:val="28"/>
          <w:szCs w:val="28"/>
          <w:highlight w:val="none"/>
        </w:rPr>
      </w:pPr>
      <w:r>
        <w:rPr>
          <w:rFonts w:hint="eastAsia" w:ascii="宋体" w:hAnsi="宋体" w:cs="宋体"/>
          <w:b/>
          <w:sz w:val="28"/>
          <w:szCs w:val="28"/>
          <w:highlight w:val="none"/>
        </w:rPr>
        <w:t>报价明细表</w:t>
      </w:r>
    </w:p>
    <w:p w14:paraId="52A65D34">
      <w:pPr>
        <w:pStyle w:val="6"/>
        <w:spacing w:after="0" w:line="380" w:lineRule="exact"/>
        <w:ind w:left="0" w:leftChars="0" w:firstLine="0"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货物明细表：                                          单位：元/（人民币）</w:t>
      </w:r>
    </w:p>
    <w:tbl>
      <w:tblPr>
        <w:tblStyle w:val="19"/>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5"/>
        <w:gridCol w:w="2932"/>
        <w:gridCol w:w="758"/>
        <w:gridCol w:w="1123"/>
        <w:gridCol w:w="1360"/>
        <w:gridCol w:w="1379"/>
      </w:tblGrid>
      <w:tr w14:paraId="1A885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89802">
            <w:pPr>
              <w:keepNext w:val="0"/>
              <w:keepLines w:val="0"/>
              <w:widowControl/>
              <w:suppressLineNumbers w:val="0"/>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物资名称</w:t>
            </w: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66F8">
            <w:pPr>
              <w:keepNext w:val="0"/>
              <w:keepLines w:val="0"/>
              <w:widowControl/>
              <w:suppressLineNumbers w:val="0"/>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物资规格</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B3E0">
            <w:pPr>
              <w:keepNext w:val="0"/>
              <w:keepLines w:val="0"/>
              <w:widowControl/>
              <w:suppressLineNumbers w:val="0"/>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单位</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1C06">
            <w:pPr>
              <w:keepNext w:val="0"/>
              <w:keepLines w:val="0"/>
              <w:widowControl/>
              <w:suppressLineNumbers w:val="0"/>
              <w:adjustRightInd w:val="0"/>
              <w:ind w:firstLine="0" w:firstLineChars="0"/>
              <w:jc w:val="center"/>
              <w:textAlignment w:val="center"/>
              <w:rPr>
                <w:rFonts w:hint="default"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数量</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E3AB">
            <w:pPr>
              <w:keepNext w:val="0"/>
              <w:keepLines w:val="0"/>
              <w:widowControl/>
              <w:suppressLineNumbers w:val="0"/>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单价报价</w:t>
            </w:r>
          </w:p>
          <w:p w14:paraId="129B4AE0">
            <w:pPr>
              <w:keepNext w:val="0"/>
              <w:keepLines w:val="0"/>
              <w:widowControl/>
              <w:suppressLineNumbers w:val="0"/>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val="en-US"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（元/把）</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6C65">
            <w:pPr>
              <w:widowControl/>
              <w:adjustRightInd w:val="0"/>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合计（元）</w:t>
            </w:r>
          </w:p>
        </w:tc>
      </w:tr>
      <w:tr w14:paraId="0575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1C177">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竹扫把</w:t>
            </w: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39604">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长度230cm，竹丝材质竹皮，重量：≥1kg</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89CD">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把</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1957">
            <w:pPr>
              <w:keepNext w:val="0"/>
              <w:keepLines w:val="0"/>
              <w:widowControl/>
              <w:suppressLineNumbers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val="en-US" w:bidi="ar"/>
              </w:rPr>
            </w:pPr>
            <w:r>
              <w:rPr>
                <w:rFonts w:hint="eastAsia" w:ascii="仿宋_GB2312" w:hAnsi="宋体" w:eastAsia="仿宋_GB2312" w:cs="仿宋_GB2312"/>
                <w:color w:val="000000"/>
                <w:kern w:val="0"/>
                <w:sz w:val="24"/>
                <w:szCs w:val="24"/>
                <w:highlight w:val="none"/>
                <w:u w:val="none"/>
                <w:vertAlign w:val="baseline"/>
                <w:lang w:val="en-US" w:eastAsia="zh-CN" w:bidi="ar"/>
              </w:rPr>
              <w:t>5300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48783">
            <w:pPr>
              <w:keepNext w:val="0"/>
              <w:keepLines w:val="0"/>
              <w:widowControl/>
              <w:suppressLineNumbers w:val="0"/>
              <w:adjustRightInd w:val="0"/>
              <w:ind w:firstLine="0" w:firstLineChars="0"/>
              <w:jc w:val="center"/>
              <w:textAlignment w:val="center"/>
              <w:rPr>
                <w:rFonts w:hint="default" w:ascii="仿宋_GB2312" w:hAnsi="宋体" w:eastAsia="仿宋_GB2312" w:cs="仿宋_GB2312"/>
                <w:i w:val="0"/>
                <w:iCs w:val="0"/>
                <w:color w:val="000000"/>
                <w:sz w:val="32"/>
                <w:szCs w:val="32"/>
                <w:highlight w:val="none"/>
                <w:u w:val="none"/>
                <w:lang w:val="en-US"/>
              </w:rPr>
            </w:pP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C203">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p>
        </w:tc>
      </w:tr>
      <w:tr w14:paraId="0C6BE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6"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8151E">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葵扫把</w:t>
            </w: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FC86">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长度240cm，6指，总重量≥1.5KG，材料配比为真葵1.8斤，印尼葵0.5斤，±0.1，材料底部需用铁圈压紧，不易掉出</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3511">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把</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B090B">
            <w:pPr>
              <w:keepNext w:val="0"/>
              <w:keepLines w:val="0"/>
              <w:widowControl/>
              <w:suppressLineNumbers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val="en-US" w:bidi="ar"/>
              </w:rPr>
            </w:pPr>
            <w:r>
              <w:rPr>
                <w:rFonts w:hint="eastAsia" w:ascii="仿宋_GB2312" w:hAnsi="宋体" w:eastAsia="仿宋_GB2312" w:cs="仿宋_GB2312"/>
                <w:color w:val="000000"/>
                <w:kern w:val="0"/>
                <w:sz w:val="24"/>
                <w:szCs w:val="24"/>
                <w:highlight w:val="none"/>
                <w:u w:val="none"/>
                <w:vertAlign w:val="baseline"/>
                <w:lang w:val="en-US" w:eastAsia="zh-CN" w:bidi="ar"/>
              </w:rPr>
              <w:t>31000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C173E">
            <w:pPr>
              <w:keepNext w:val="0"/>
              <w:keepLines w:val="0"/>
              <w:widowControl/>
              <w:suppressLineNumbers w:val="0"/>
              <w:adjustRightInd w:val="0"/>
              <w:ind w:firstLine="0" w:firstLineChars="0"/>
              <w:jc w:val="center"/>
              <w:textAlignment w:val="center"/>
              <w:rPr>
                <w:rFonts w:hint="default" w:ascii="仿宋_GB2312" w:hAnsi="宋体" w:eastAsia="仿宋_GB2312" w:cs="仿宋_GB2312"/>
                <w:i w:val="0"/>
                <w:iCs w:val="0"/>
                <w:color w:val="000000"/>
                <w:sz w:val="32"/>
                <w:szCs w:val="32"/>
                <w:highlight w:val="none"/>
                <w:u w:val="none"/>
                <w:lang w:val="en-US"/>
              </w:rPr>
            </w:pP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8764">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p>
        </w:tc>
      </w:tr>
      <w:tr w14:paraId="2CE9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26473">
            <w:pPr>
              <w:widowControl/>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1181">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长度240cm,葵叶长度1米，8指，总重量≥1.3KG，越南葵重量为0.9公斤，±0.1，材料为:越南葵</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551E">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把</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BBFF">
            <w:pPr>
              <w:keepNext w:val="0"/>
              <w:keepLines w:val="0"/>
              <w:widowControl/>
              <w:suppressLineNumbers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color w:val="000000"/>
                <w:kern w:val="0"/>
                <w:sz w:val="24"/>
                <w:szCs w:val="24"/>
                <w:highlight w:val="none"/>
                <w:u w:val="none"/>
                <w:vertAlign w:val="baseline"/>
                <w:lang w:val="en-US" w:eastAsia="zh-CN" w:bidi="ar"/>
              </w:rPr>
              <w:t>26000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8874">
            <w:pPr>
              <w:keepNext w:val="0"/>
              <w:keepLines w:val="0"/>
              <w:widowControl/>
              <w:suppressLineNumbers w:val="0"/>
              <w:adjustRightInd w:val="0"/>
              <w:ind w:firstLine="0" w:firstLineChars="0"/>
              <w:jc w:val="center"/>
              <w:textAlignment w:val="center"/>
              <w:rPr>
                <w:rFonts w:hint="default" w:ascii="仿宋_GB2312" w:hAnsi="宋体" w:eastAsia="仿宋_GB2312" w:cs="仿宋_GB2312"/>
                <w:i w:val="0"/>
                <w:iCs w:val="0"/>
                <w:color w:val="000000"/>
                <w:sz w:val="32"/>
                <w:szCs w:val="32"/>
                <w:highlight w:val="none"/>
                <w:u w:val="none"/>
                <w:lang w:val="en-US" w:eastAsia="zh-CN"/>
              </w:rPr>
            </w:pP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B321">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sz w:val="32"/>
                <w:szCs w:val="32"/>
                <w:highlight w:val="none"/>
                <w:u w:val="none"/>
                <w:lang w:val="en-US" w:eastAsia="zh-CN"/>
              </w:rPr>
            </w:pPr>
          </w:p>
        </w:tc>
      </w:tr>
      <w:tr w14:paraId="5C7C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B659C">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竹耙</w:t>
            </w: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9A10">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24齿 柄长140cm</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A5409">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把</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0E42">
            <w:pPr>
              <w:keepNext w:val="0"/>
              <w:keepLines w:val="0"/>
              <w:widowControl/>
              <w:suppressLineNumbers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color w:val="000000"/>
                <w:kern w:val="0"/>
                <w:sz w:val="24"/>
                <w:szCs w:val="24"/>
                <w:highlight w:val="none"/>
                <w:u w:val="none"/>
                <w:vertAlign w:val="baseline"/>
                <w:lang w:val="en-US" w:eastAsia="zh-CN" w:bidi="ar"/>
              </w:rPr>
              <w:t>1800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13F0">
            <w:pPr>
              <w:keepNext w:val="0"/>
              <w:keepLines w:val="0"/>
              <w:widowControl/>
              <w:suppressLineNumbers w:val="0"/>
              <w:adjustRightInd w:val="0"/>
              <w:ind w:firstLine="0" w:firstLineChars="0"/>
              <w:jc w:val="center"/>
              <w:textAlignment w:val="center"/>
              <w:rPr>
                <w:rFonts w:hint="default" w:ascii="仿宋_GB2312" w:hAnsi="宋体" w:eastAsia="仿宋_GB2312" w:cs="仿宋_GB2312"/>
                <w:i w:val="0"/>
                <w:iCs w:val="0"/>
                <w:color w:val="000000"/>
                <w:sz w:val="32"/>
                <w:szCs w:val="32"/>
                <w:highlight w:val="none"/>
                <w:u w:val="none"/>
                <w:lang w:val="en-US" w:eastAsia="zh-CN"/>
              </w:rPr>
            </w:pP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25FE">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sz w:val="32"/>
                <w:szCs w:val="32"/>
                <w:highlight w:val="none"/>
                <w:u w:val="none"/>
                <w:lang w:val="en-US" w:eastAsia="zh-CN"/>
              </w:rPr>
            </w:pPr>
          </w:p>
        </w:tc>
      </w:tr>
      <w:tr w14:paraId="3EEC6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E4C8">
            <w:pPr>
              <w:widowControl/>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p>
        </w:tc>
        <w:tc>
          <w:tcPr>
            <w:tcW w:w="1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4F93">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20齿 柄长115cm</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6AB9">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bidi="ar"/>
              </w:rPr>
            </w:pPr>
            <w:r>
              <w:rPr>
                <w:rFonts w:hint="eastAsia" w:ascii="仿宋_GB2312" w:hAnsi="宋体" w:eastAsia="仿宋_GB2312" w:cs="仿宋_GB2312"/>
                <w:i w:val="0"/>
                <w:iCs w:val="0"/>
                <w:color w:val="000000"/>
                <w:kern w:val="0"/>
                <w:sz w:val="24"/>
                <w:szCs w:val="24"/>
                <w:highlight w:val="none"/>
                <w:u w:val="none"/>
                <w:lang w:val="en-US" w:eastAsia="zh-CN" w:bidi="ar"/>
              </w:rPr>
              <w:t>把</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7E5D7">
            <w:pPr>
              <w:keepNext w:val="0"/>
              <w:keepLines w:val="0"/>
              <w:widowControl/>
              <w:suppressLineNumbers w:val="0"/>
              <w:ind w:firstLine="0" w:firstLineChars="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color w:val="000000"/>
                <w:kern w:val="0"/>
                <w:sz w:val="24"/>
                <w:szCs w:val="24"/>
                <w:highlight w:val="none"/>
                <w:u w:val="none"/>
                <w:vertAlign w:val="baseline"/>
                <w:lang w:val="en-US" w:eastAsia="zh-CN" w:bidi="ar"/>
              </w:rPr>
              <w:t>4200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E138F">
            <w:pPr>
              <w:keepNext w:val="0"/>
              <w:keepLines w:val="0"/>
              <w:widowControl/>
              <w:suppressLineNumbers w:val="0"/>
              <w:adjustRightInd w:val="0"/>
              <w:ind w:firstLine="0" w:firstLineChars="0"/>
              <w:jc w:val="center"/>
              <w:textAlignment w:val="center"/>
              <w:rPr>
                <w:rFonts w:hint="default" w:ascii="仿宋_GB2312" w:hAnsi="宋体" w:eastAsia="仿宋_GB2312" w:cs="仿宋_GB2312"/>
                <w:i w:val="0"/>
                <w:iCs w:val="0"/>
                <w:color w:val="000000"/>
                <w:sz w:val="32"/>
                <w:szCs w:val="32"/>
                <w:highlight w:val="none"/>
                <w:u w:val="none"/>
                <w:lang w:val="en-US" w:eastAsia="zh-CN"/>
              </w:rPr>
            </w:pP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BF13">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sz w:val="32"/>
                <w:szCs w:val="32"/>
                <w:highlight w:val="none"/>
                <w:u w:val="none"/>
                <w:lang w:val="en-US" w:eastAsia="zh-CN"/>
              </w:rPr>
            </w:pPr>
          </w:p>
        </w:tc>
      </w:tr>
      <w:tr w14:paraId="6CE5E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050F">
            <w:pPr>
              <w:adjustRightInd w:val="0"/>
              <w:ind w:firstLine="0" w:firstLineChars="0"/>
              <w:jc w:val="both"/>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sz w:val="24"/>
                <w:szCs w:val="24"/>
                <w:highlight w:val="none"/>
                <w:u w:val="none"/>
                <w:lang w:val="en-US" w:eastAsia="zh-CN"/>
              </w:rPr>
              <w:t>合计总价</w:t>
            </w:r>
          </w:p>
        </w:tc>
        <w:tc>
          <w:tcPr>
            <w:tcW w:w="35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329B57">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sz w:val="32"/>
                <w:szCs w:val="32"/>
                <w:highlight w:val="none"/>
                <w:u w:val="none"/>
                <w:lang w:val="en-US" w:eastAsia="zh-CN"/>
              </w:rPr>
            </w:pPr>
            <w:r>
              <w:rPr>
                <w:rFonts w:hint="eastAsia" w:ascii="仿宋_GB2312" w:hAnsi="宋体" w:eastAsia="仿宋_GB2312" w:cs="仿宋_GB2312"/>
                <w:i w:val="0"/>
                <w:iCs w:val="0"/>
                <w:color w:val="000000"/>
                <w:kern w:val="0"/>
                <w:sz w:val="24"/>
                <w:szCs w:val="24"/>
                <w:highlight w:val="none"/>
                <w:u w:val="none"/>
                <w:lang w:val="en-US" w:eastAsia="zh-CN" w:bidi="ar"/>
              </w:rPr>
              <w:t>大写人民币</w:t>
            </w:r>
            <w:r>
              <w:rPr>
                <w:rFonts w:hint="eastAsia" w:ascii="仿宋_GB2312" w:hAnsi="宋体" w:eastAsia="仿宋_GB2312" w:cs="仿宋_GB2312"/>
                <w:i w:val="0"/>
                <w:iCs w:val="0"/>
                <w:color w:val="000000"/>
                <w:kern w:val="0"/>
                <w:sz w:val="24"/>
                <w:szCs w:val="24"/>
                <w:highlight w:val="none"/>
                <w:u w:val="single"/>
                <w:lang w:val="en-US" w:eastAsia="zh-CN" w:bidi="ar"/>
              </w:rPr>
              <w:t xml:space="preserve">      </w:t>
            </w:r>
            <w:r>
              <w:rPr>
                <w:rFonts w:hint="eastAsia" w:ascii="仿宋_GB2312" w:hAnsi="宋体" w:eastAsia="仿宋_GB2312" w:cs="仿宋_GB2312"/>
                <w:i w:val="0"/>
                <w:iCs w:val="0"/>
                <w:color w:val="000000"/>
                <w:kern w:val="0"/>
                <w:sz w:val="24"/>
                <w:szCs w:val="24"/>
                <w:highlight w:val="none"/>
                <w:u w:val="none"/>
                <w:lang w:val="en-US" w:eastAsia="zh-CN" w:bidi="ar"/>
              </w:rPr>
              <w:t>元（含税，开具增值税专用发票，税率为</w:t>
            </w:r>
            <w:r>
              <w:rPr>
                <w:rFonts w:hint="eastAsia" w:ascii="仿宋_GB2312" w:hAnsi="宋体" w:eastAsia="仿宋_GB2312" w:cs="仿宋_GB2312"/>
                <w:i w:val="0"/>
                <w:iCs w:val="0"/>
                <w:color w:val="000000"/>
                <w:kern w:val="0"/>
                <w:sz w:val="24"/>
                <w:szCs w:val="24"/>
                <w:highlight w:val="none"/>
                <w:u w:val="single"/>
                <w:lang w:val="en-US" w:eastAsia="zh-CN" w:bidi="ar"/>
              </w:rPr>
              <w:t xml:space="preserve">   </w:t>
            </w:r>
            <w:r>
              <w:rPr>
                <w:rFonts w:hint="eastAsia" w:ascii="仿宋_GB2312" w:hAnsi="宋体" w:eastAsia="仿宋_GB2312" w:cs="仿宋_GB2312"/>
                <w:i w:val="0"/>
                <w:iCs w:val="0"/>
                <w:color w:val="000000"/>
                <w:kern w:val="0"/>
                <w:sz w:val="24"/>
                <w:szCs w:val="24"/>
                <w:highlight w:val="none"/>
                <w:u w:val="none"/>
                <w:lang w:val="en-US" w:eastAsia="zh-CN" w:bidi="ar"/>
              </w:rPr>
              <w:t>%）</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F7B0">
            <w:pPr>
              <w:keepNext w:val="0"/>
              <w:keepLines w:val="0"/>
              <w:widowControl/>
              <w:suppressLineNumbers w:val="0"/>
              <w:adjustRightInd w:val="0"/>
              <w:ind w:firstLine="0" w:firstLineChars="0"/>
              <w:jc w:val="center"/>
              <w:textAlignment w:val="center"/>
              <w:rPr>
                <w:rFonts w:hint="eastAsia" w:ascii="仿宋_GB2312" w:hAnsi="宋体" w:eastAsia="仿宋_GB2312" w:cs="仿宋_GB2312"/>
                <w:i w:val="0"/>
                <w:iCs w:val="0"/>
                <w:color w:val="000000"/>
                <w:sz w:val="32"/>
                <w:szCs w:val="32"/>
                <w:highlight w:val="none"/>
                <w:u w:val="none"/>
                <w:lang w:val="en-US" w:eastAsia="zh-CN"/>
              </w:rPr>
            </w:pPr>
            <w:r>
              <w:rPr>
                <w:rFonts w:hint="eastAsia" w:ascii="仿宋_GB2312" w:hAnsi="宋体" w:eastAsia="仿宋_GB2312" w:cs="仿宋_GB2312"/>
                <w:i w:val="0"/>
                <w:iCs w:val="0"/>
                <w:color w:val="000000"/>
                <w:kern w:val="0"/>
                <w:sz w:val="24"/>
                <w:szCs w:val="24"/>
                <w:highlight w:val="none"/>
                <w:u w:val="none"/>
                <w:lang w:val="en-US" w:eastAsia="zh-CN" w:bidi="ar"/>
              </w:rPr>
              <w:t>¥</w:t>
            </w:r>
            <w:r>
              <w:rPr>
                <w:rFonts w:hint="eastAsia" w:ascii="仿宋_GB2312" w:hAnsi="宋体" w:eastAsia="仿宋_GB2312" w:cs="仿宋_GB2312"/>
                <w:i w:val="0"/>
                <w:iCs w:val="0"/>
                <w:color w:val="000000"/>
                <w:kern w:val="0"/>
                <w:sz w:val="24"/>
                <w:szCs w:val="24"/>
                <w:highlight w:val="none"/>
                <w:u w:val="single"/>
                <w:lang w:val="en-US" w:eastAsia="zh-CN" w:bidi="ar"/>
              </w:rPr>
              <w:t xml:space="preserve">    </w:t>
            </w:r>
            <w:r>
              <w:rPr>
                <w:rFonts w:hint="eastAsia" w:ascii="仿宋_GB2312" w:hAnsi="宋体" w:eastAsia="仿宋_GB2312" w:cs="仿宋_GB2312"/>
                <w:i w:val="0"/>
                <w:iCs w:val="0"/>
                <w:color w:val="000000"/>
                <w:kern w:val="0"/>
                <w:sz w:val="24"/>
                <w:szCs w:val="24"/>
                <w:highlight w:val="none"/>
                <w:u w:val="none"/>
                <w:lang w:val="en-US" w:eastAsia="zh-CN" w:bidi="ar"/>
              </w:rPr>
              <w:t>元</w:t>
            </w:r>
          </w:p>
        </w:tc>
      </w:tr>
    </w:tbl>
    <w:p w14:paraId="52F3544B">
      <w:pPr>
        <w:pStyle w:val="6"/>
        <w:adjustRightInd w:val="0"/>
        <w:spacing w:after="0" w:line="380" w:lineRule="atLeast"/>
        <w:ind w:firstLine="0"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w:t>
      </w:r>
    </w:p>
    <w:p w14:paraId="29A1C0A3">
      <w:pPr>
        <w:pStyle w:val="6"/>
        <w:adjustRightInd w:val="0"/>
        <w:spacing w:after="0" w:line="380" w:lineRule="atLeas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1.如果</w:t>
      </w:r>
      <w:r>
        <w:rPr>
          <w:rFonts w:hint="eastAsia" w:ascii="仿宋_GB2312" w:hAnsi="仿宋_GB2312" w:eastAsia="仿宋_GB2312" w:cs="仿宋_GB2312"/>
          <w:sz w:val="32"/>
          <w:szCs w:val="32"/>
          <w:highlight w:val="none"/>
          <w:lang w:val="en-US" w:eastAsia="zh-CN"/>
        </w:rPr>
        <w:t>含税</w:t>
      </w:r>
      <w:r>
        <w:rPr>
          <w:rFonts w:hint="eastAsia" w:ascii="仿宋_GB2312" w:hAnsi="仿宋_GB2312" w:eastAsia="仿宋_GB2312" w:cs="仿宋_GB2312"/>
          <w:sz w:val="32"/>
          <w:szCs w:val="32"/>
          <w:highlight w:val="none"/>
        </w:rPr>
        <w:t>单价</w:t>
      </w:r>
      <w:r>
        <w:rPr>
          <w:rFonts w:hint="eastAsia" w:ascii="仿宋_GB2312" w:hAnsi="仿宋_GB2312" w:eastAsia="仿宋_GB2312" w:cs="仿宋_GB2312"/>
          <w:sz w:val="32"/>
          <w:szCs w:val="32"/>
          <w:highlight w:val="none"/>
          <w:lang w:val="en-US" w:eastAsia="zh-CN"/>
        </w:rPr>
        <w:t>合计价与总价</w:t>
      </w:r>
      <w:r>
        <w:rPr>
          <w:rFonts w:hint="eastAsia" w:ascii="仿宋_GB2312" w:hAnsi="仿宋_GB2312" w:eastAsia="仿宋_GB2312" w:cs="仿宋_GB2312"/>
          <w:sz w:val="32"/>
          <w:szCs w:val="32"/>
          <w:highlight w:val="none"/>
        </w:rPr>
        <w:t>不符时，以</w:t>
      </w:r>
      <w:r>
        <w:rPr>
          <w:rFonts w:hint="eastAsia" w:ascii="仿宋_GB2312" w:hAnsi="仿宋_GB2312" w:eastAsia="仿宋_GB2312" w:cs="仿宋_GB2312"/>
          <w:sz w:val="32"/>
          <w:szCs w:val="32"/>
          <w:highlight w:val="none"/>
          <w:lang w:val="en-US" w:eastAsia="zh-CN"/>
        </w:rPr>
        <w:t>含税</w:t>
      </w:r>
      <w:r>
        <w:rPr>
          <w:rFonts w:hint="eastAsia" w:ascii="仿宋_GB2312" w:hAnsi="仿宋_GB2312" w:eastAsia="仿宋_GB2312" w:cs="仿宋_GB2312"/>
          <w:sz w:val="32"/>
          <w:szCs w:val="32"/>
          <w:highlight w:val="none"/>
        </w:rPr>
        <w:t>单价为准，修正</w:t>
      </w:r>
      <w:r>
        <w:rPr>
          <w:rFonts w:hint="eastAsia" w:ascii="仿宋_GB2312" w:hAnsi="仿宋_GB2312" w:eastAsia="仿宋_GB2312" w:cs="仿宋_GB2312"/>
          <w:sz w:val="32"/>
          <w:szCs w:val="32"/>
          <w:highlight w:val="none"/>
          <w:lang w:val="en-US" w:eastAsia="zh-CN"/>
        </w:rPr>
        <w:t>总价</w:t>
      </w:r>
      <w:r>
        <w:rPr>
          <w:rFonts w:hint="eastAsia" w:ascii="仿宋_GB2312" w:hAnsi="仿宋_GB2312" w:eastAsia="仿宋_GB2312" w:cs="仿宋_GB2312"/>
          <w:sz w:val="32"/>
          <w:szCs w:val="32"/>
          <w:highlight w:val="none"/>
        </w:rPr>
        <w:t>。</w:t>
      </w:r>
    </w:p>
    <w:p w14:paraId="7F92DDB3">
      <w:pPr>
        <w:pStyle w:val="6"/>
        <w:spacing w:after="0" w:line="380" w:lineRule="atLeas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.报价要求：</w:t>
      </w:r>
      <w:r>
        <w:rPr>
          <w:rFonts w:hint="eastAsia" w:ascii="仿宋_GB2312" w:hAnsi="仿宋_GB2312" w:eastAsia="仿宋_GB2312" w:cs="仿宋_GB2312"/>
          <w:sz w:val="32"/>
          <w:szCs w:val="32"/>
          <w:highlight w:val="none"/>
          <w:lang w:val="en-US" w:eastAsia="zh-CN"/>
        </w:rPr>
        <w:t>报价包含</w:t>
      </w:r>
      <w:r>
        <w:rPr>
          <w:rFonts w:hint="eastAsia" w:ascii="仿宋_GB2312" w:hAnsi="仿宋_GB2312" w:eastAsia="仿宋_GB2312" w:cs="仿宋_GB2312"/>
          <w:sz w:val="32"/>
          <w:szCs w:val="32"/>
          <w:highlight w:val="none"/>
        </w:rPr>
        <w:t>货款、税费、配件费、保险费（如有）、包装费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印刷费、</w:t>
      </w:r>
      <w:r>
        <w:rPr>
          <w:rFonts w:hint="eastAsia" w:ascii="仿宋_GB2312" w:hAnsi="仿宋_GB2312" w:eastAsia="仿宋_GB2312" w:cs="仿宋_GB2312"/>
          <w:sz w:val="32"/>
          <w:szCs w:val="32"/>
          <w:highlight w:val="none"/>
        </w:rPr>
        <w:t>运输费、装卸费（含防护）、人工服务费</w:t>
      </w:r>
      <w:r>
        <w:rPr>
          <w:rFonts w:hint="eastAsia" w:ascii="仿宋_GB2312" w:hAnsi="仿宋_GB2312" w:eastAsia="仿宋_GB2312" w:cs="仿宋_GB2312"/>
          <w:sz w:val="32"/>
          <w:szCs w:val="32"/>
          <w:highlight w:val="none"/>
          <w:lang w:val="en-US" w:eastAsia="zh-CN"/>
        </w:rPr>
        <w:t>等一切为满足项目实施可能产生的全部费用。</w:t>
      </w:r>
    </w:p>
    <w:p w14:paraId="7AEC6F6E">
      <w:pPr>
        <w:pStyle w:val="6"/>
        <w:spacing w:after="0" w:line="380" w:lineRule="atLeast"/>
        <w:ind w:firstLine="640" w:firstLineChars="200"/>
        <w:rPr>
          <w:rFonts w:hint="eastAsia" w:ascii="仿宋_GB2312" w:hAnsi="仿宋_GB2312" w:eastAsia="仿宋_GB2312" w:cs="仿宋_GB2312"/>
          <w:sz w:val="32"/>
          <w:szCs w:val="32"/>
          <w:highlight w:val="none"/>
        </w:rPr>
      </w:pPr>
    </w:p>
    <w:p w14:paraId="110486FE">
      <w:pPr>
        <w:pStyle w:val="6"/>
        <w:spacing w:after="0"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名称（加盖公章）：</w:t>
      </w:r>
    </w:p>
    <w:p w14:paraId="7A4F7655">
      <w:pPr>
        <w:pStyle w:val="6"/>
        <w:spacing w:after="0"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法定代表人或被授权</w:t>
      </w:r>
      <w:r>
        <w:rPr>
          <w:rFonts w:hint="eastAsia" w:ascii="仿宋_GB2312" w:hAnsi="仿宋_GB2312" w:eastAsia="仿宋_GB2312" w:cs="仿宋_GB2312"/>
          <w:sz w:val="32"/>
          <w:szCs w:val="32"/>
          <w:highlight w:val="none"/>
          <w:lang w:val="en-US" w:eastAsia="zh-CN"/>
        </w:rPr>
        <w:t>委托</w:t>
      </w:r>
      <w:r>
        <w:rPr>
          <w:rFonts w:hint="eastAsia" w:ascii="仿宋_GB2312" w:hAnsi="仿宋_GB2312" w:eastAsia="仿宋_GB2312" w:cs="仿宋_GB2312"/>
          <w:sz w:val="32"/>
          <w:szCs w:val="32"/>
          <w:highlight w:val="none"/>
        </w:rPr>
        <w:t>人（签名或盖私章）：</w:t>
      </w:r>
    </w:p>
    <w:p w14:paraId="2D36B057">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       期：</w:t>
      </w:r>
    </w:p>
    <w:p w14:paraId="1BC438E1">
      <w:pPr>
        <w:rPr>
          <w:rFonts w:hint="eastAsia"/>
          <w:highlight w:val="none"/>
        </w:rPr>
      </w:pPr>
      <w:r>
        <w:rPr>
          <w:rFonts w:hint="eastAsia"/>
          <w:highlight w:val="none"/>
        </w:rPr>
        <w:br w:type="page"/>
      </w:r>
    </w:p>
    <w:p w14:paraId="59906AC4">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bookmarkStart w:id="15" w:name="_Hlk524442005"/>
      <w:r>
        <w:rPr>
          <w:rFonts w:hint="eastAsia" w:ascii="Times New Roman" w:hAnsi="Times New Roman" w:eastAsia="黑体" w:cs="Times New Roman"/>
          <w:color w:val="auto"/>
          <w:sz w:val="28"/>
          <w:szCs w:val="44"/>
          <w:highlight w:val="none"/>
        </w:rPr>
        <w:t>法人证明</w:t>
      </w:r>
    </w:p>
    <w:p w14:paraId="48074960">
      <w:pPr>
        <w:pageBreakBefore w:val="0"/>
        <w:kinsoku/>
        <w:wordWrap/>
        <w:overflowPunct/>
        <w:topLinePunct w:val="0"/>
        <w:autoSpaceDE/>
        <w:autoSpaceDN/>
        <w:bidi w:val="0"/>
        <w:spacing w:line="600" w:lineRule="exact"/>
        <w:ind w:firstLine="600" w:firstLineChars="200"/>
        <w:jc w:val="center"/>
        <w:rPr>
          <w:rFonts w:eastAsia="仿宋"/>
          <w:b/>
          <w:bCs/>
          <w:sz w:val="30"/>
          <w:szCs w:val="30"/>
          <w:highlight w:val="none"/>
        </w:rPr>
      </w:pPr>
    </w:p>
    <w:p w14:paraId="3D08F3FD">
      <w:pPr>
        <w:pageBreakBefore w:val="0"/>
        <w:kinsoku/>
        <w:wordWrap/>
        <w:overflowPunct/>
        <w:topLinePunct w:val="0"/>
        <w:autoSpaceDE/>
        <w:autoSpaceDN/>
        <w:bidi w:val="0"/>
        <w:spacing w:line="600" w:lineRule="exact"/>
        <w:ind w:firstLine="640" w:firstLineChars="200"/>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法定代表人身份证明书及法定代表人身份证复印件</w:t>
      </w:r>
    </w:p>
    <w:p w14:paraId="507D4071">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p>
    <w:p w14:paraId="12A24870">
      <w:pPr>
        <w:pStyle w:val="31"/>
        <w:pageBreakBefore w:val="0"/>
        <w:kinsoku/>
        <w:wordWrap/>
        <w:overflowPunct/>
        <w:topLinePunct w:val="0"/>
        <w:autoSpaceDE/>
        <w:autoSpaceDN/>
        <w:bidi w:val="0"/>
        <w:spacing w:line="600" w:lineRule="exact"/>
        <w:ind w:left="0" w:leftChars="0" w:firstLine="0"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东莞市东实城市环境服务有限公司</w:t>
      </w:r>
      <w:r>
        <w:rPr>
          <w:rFonts w:hint="eastAsia" w:ascii="仿宋_GB2312" w:hAnsi="仿宋_GB2312" w:eastAsia="仿宋_GB2312" w:cs="仿宋_GB2312"/>
          <w:sz w:val="32"/>
          <w:szCs w:val="32"/>
          <w:highlight w:val="none"/>
        </w:rPr>
        <w:t>：</w:t>
      </w:r>
    </w:p>
    <w:p w14:paraId="043CDB6D">
      <w:pPr>
        <w:pStyle w:val="31"/>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本证明书声明：注册于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（国家名称）的</w:t>
      </w:r>
      <w:r>
        <w:rPr>
          <w:rFonts w:hint="eastAsia" w:ascii="仿宋_GB2312" w:hAnsi="仿宋_GB2312" w:eastAsia="仿宋_GB2312" w:cs="仿宋_GB2312"/>
          <w:sz w:val="32"/>
          <w:szCs w:val="32"/>
          <w:highlight w:val="none"/>
          <w:u w:val="single"/>
        </w:rPr>
        <w:t>　　</w:t>
      </w:r>
      <w:r>
        <w:rPr>
          <w:rFonts w:hint="eastAsia" w:ascii="仿宋_GB2312" w:hAnsi="仿宋_GB2312" w:eastAsia="仿宋_GB2312" w:cs="仿宋_GB2312"/>
          <w:sz w:val="32"/>
          <w:szCs w:val="32"/>
          <w:highlight w:val="none"/>
        </w:rPr>
        <w:t>（报价人名称）在下面签字的</w:t>
      </w:r>
      <w:r>
        <w:rPr>
          <w:rFonts w:hint="eastAsia" w:ascii="仿宋_GB2312" w:hAnsi="仿宋_GB2312" w:eastAsia="仿宋_GB2312" w:cs="仿宋_GB2312"/>
          <w:sz w:val="32"/>
          <w:szCs w:val="32"/>
          <w:highlight w:val="none"/>
          <w:u w:val="single"/>
        </w:rPr>
        <w:t>　　　　　</w:t>
      </w:r>
      <w:r>
        <w:rPr>
          <w:rFonts w:hint="eastAsia" w:ascii="仿宋_GB2312" w:hAnsi="仿宋_GB2312" w:eastAsia="仿宋_GB2312" w:cs="仿宋_GB2312"/>
          <w:sz w:val="32"/>
          <w:szCs w:val="32"/>
          <w:highlight w:val="none"/>
        </w:rPr>
        <w:t>（法定代表人姓名、职务）为本公司的合法代表人（</w:t>
      </w:r>
      <w:r>
        <w:rPr>
          <w:rFonts w:hint="eastAsia" w:ascii="仿宋_GB2312" w:hAnsi="仿宋_GB2312" w:eastAsia="仿宋_GB2312" w:cs="仿宋_GB2312"/>
          <w:b/>
          <w:bCs/>
          <w:sz w:val="32"/>
          <w:szCs w:val="32"/>
          <w:highlight w:val="none"/>
        </w:rPr>
        <w:t>须附法定代表人身份证复印件</w:t>
      </w:r>
      <w:r>
        <w:rPr>
          <w:rFonts w:hint="eastAsia" w:ascii="仿宋_GB2312" w:hAnsi="仿宋_GB2312" w:eastAsia="仿宋_GB2312" w:cs="仿宋_GB2312"/>
          <w:sz w:val="32"/>
          <w:szCs w:val="32"/>
          <w:highlight w:val="none"/>
        </w:rPr>
        <w:t>）。</w:t>
      </w:r>
    </w:p>
    <w:p w14:paraId="4D949206">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特此证明</w:t>
      </w:r>
    </w:p>
    <w:p w14:paraId="6A7AA147">
      <w:pPr>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sz w:val="32"/>
          <w:szCs w:val="32"/>
          <w:highlight w:val="none"/>
        </w:rPr>
      </w:pPr>
    </w:p>
    <w:p w14:paraId="18CE3437">
      <w:pPr>
        <w:pageBreakBefore w:val="0"/>
        <w:kinsoku/>
        <w:wordWrap/>
        <w:overflowPunct/>
        <w:topLinePunct w:val="0"/>
        <w:autoSpaceDE/>
        <w:autoSpaceDN/>
        <w:bidi w:val="0"/>
        <w:spacing w:line="60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报价人名称</w:t>
      </w:r>
      <w:r>
        <w:rPr>
          <w:rFonts w:hint="eastAsia" w:ascii="仿宋_GB2312" w:hAnsi="仿宋_GB2312" w:eastAsia="仿宋_GB2312" w:cs="仿宋_GB2312"/>
          <w:b/>
          <w:bCs/>
          <w:sz w:val="32"/>
          <w:szCs w:val="32"/>
          <w:highlight w:val="none"/>
        </w:rPr>
        <w:t>（加盖公章）</w:t>
      </w:r>
      <w:r>
        <w:rPr>
          <w:rFonts w:hint="eastAsia" w:ascii="仿宋_GB2312" w:hAnsi="仿宋_GB2312" w:eastAsia="仿宋_GB2312" w:cs="仿宋_GB2312"/>
          <w:sz w:val="32"/>
          <w:szCs w:val="32"/>
          <w:highlight w:val="none"/>
        </w:rPr>
        <w:t>：</w:t>
      </w:r>
    </w:p>
    <w:p w14:paraId="4700EB4A">
      <w:pPr>
        <w:pageBreakBefore w:val="0"/>
        <w:kinsoku/>
        <w:wordWrap/>
        <w:overflowPunct/>
        <w:topLinePunct w:val="0"/>
        <w:autoSpaceDE/>
        <w:autoSpaceDN/>
        <w:bidi w:val="0"/>
        <w:spacing w:line="60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报价人地址：</w:t>
      </w:r>
    </w:p>
    <w:p w14:paraId="49C6A808">
      <w:pPr>
        <w:pageBreakBefore w:val="0"/>
        <w:kinsoku/>
        <w:wordWrap/>
        <w:overflowPunct/>
        <w:topLinePunct w:val="0"/>
        <w:autoSpaceDE/>
        <w:autoSpaceDN/>
        <w:bidi w:val="0"/>
        <w:spacing w:line="60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w:t>
      </w:r>
      <w:r>
        <w:rPr>
          <w:rFonts w:hint="eastAsia" w:ascii="仿宋_GB2312" w:hAnsi="仿宋_GB2312" w:eastAsia="仿宋_GB2312" w:cs="仿宋_GB2312"/>
          <w:b/>
          <w:bCs/>
          <w:sz w:val="32"/>
          <w:szCs w:val="32"/>
          <w:highlight w:val="none"/>
        </w:rPr>
        <w:t>（签名或盖私章）</w:t>
      </w:r>
      <w:r>
        <w:rPr>
          <w:rFonts w:hint="eastAsia" w:ascii="仿宋_GB2312" w:hAnsi="仿宋_GB2312" w:eastAsia="仿宋_GB2312" w:cs="仿宋_GB2312"/>
          <w:sz w:val="32"/>
          <w:szCs w:val="32"/>
          <w:highlight w:val="none"/>
        </w:rPr>
        <w:t>：</w:t>
      </w:r>
    </w:p>
    <w:p w14:paraId="5EFA3D2A">
      <w:pPr>
        <w:pageBreakBefore w:val="0"/>
        <w:kinsoku/>
        <w:wordWrap/>
        <w:overflowPunct/>
        <w:topLinePunct w:val="0"/>
        <w:autoSpaceDE/>
        <w:autoSpaceDN/>
        <w:bidi w:val="0"/>
        <w:spacing w:line="60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职务：</w:t>
      </w:r>
    </w:p>
    <w:p w14:paraId="3FF5BFE8">
      <w:pPr>
        <w:pStyle w:val="2"/>
        <w:rPr>
          <w:rFonts w:hint="eastAsia" w:ascii="仿宋_GB2312" w:hAnsi="仿宋_GB2312" w:eastAsia="仿宋_GB2312" w:cs="仿宋_GB2312"/>
          <w:sz w:val="32"/>
          <w:szCs w:val="32"/>
          <w:highlight w:val="none"/>
        </w:rPr>
      </w:pPr>
    </w:p>
    <w:p w14:paraId="09C11387">
      <w:pPr>
        <w:spacing w:line="420" w:lineRule="atLeast"/>
        <w:ind w:firstLine="480" w:firstLineChars="200"/>
        <w:rPr>
          <w:rFonts w:hint="eastAsia" w:ascii="宋体" w:hAnsi="宋体" w:cs="宋体"/>
          <w:b/>
          <w:sz w:val="24"/>
          <w:highlight w:val="none"/>
        </w:rPr>
      </w:pPr>
      <w:r>
        <w:rPr>
          <w:rFonts w:hint="eastAsia" w:ascii="宋体" w:hAnsi="宋体" w:cs="宋体"/>
          <w:b/>
          <w:sz w:val="24"/>
          <w:highlight w:val="none"/>
        </w:rPr>
        <w:t>须附：法定代表人身份证复印件</w:t>
      </w:r>
    </w:p>
    <w:tbl>
      <w:tblPr>
        <w:tblStyle w:val="19"/>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182"/>
        <w:gridCol w:w="4182"/>
      </w:tblGrid>
      <w:tr w14:paraId="1A36F2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noWrap w:val="0"/>
            <w:vAlign w:val="center"/>
          </w:tcPr>
          <w:p w14:paraId="6AE894DE">
            <w:pPr>
              <w:pStyle w:val="31"/>
              <w:spacing w:line="460" w:lineRule="exact"/>
              <w:ind w:firstLine="0" w:firstLineChars="0"/>
              <w:jc w:val="center"/>
              <w:rPr>
                <w:rFonts w:hint="eastAsia" w:ascii="宋体" w:eastAsia="宋体" w:cs="宋体"/>
                <w:sz w:val="22"/>
                <w:szCs w:val="22"/>
                <w:highlight w:val="none"/>
              </w:rPr>
            </w:pPr>
            <w:r>
              <w:rPr>
                <w:rFonts w:hint="eastAsia" w:ascii="宋体" w:eastAsia="宋体" w:cs="宋体"/>
                <w:sz w:val="22"/>
                <w:szCs w:val="22"/>
                <w:highlight w:val="none"/>
              </w:rPr>
              <w:t>正面</w:t>
            </w:r>
          </w:p>
        </w:tc>
        <w:tc>
          <w:tcPr>
            <w:tcW w:w="4182" w:type="dxa"/>
            <w:noWrap w:val="0"/>
            <w:vAlign w:val="center"/>
          </w:tcPr>
          <w:p w14:paraId="7349CB99">
            <w:pPr>
              <w:pStyle w:val="31"/>
              <w:spacing w:line="460" w:lineRule="exact"/>
              <w:ind w:firstLine="0" w:firstLineChars="0"/>
              <w:jc w:val="center"/>
              <w:rPr>
                <w:rFonts w:hint="eastAsia" w:ascii="宋体" w:eastAsia="宋体" w:cs="宋体"/>
                <w:sz w:val="22"/>
                <w:szCs w:val="22"/>
                <w:highlight w:val="none"/>
              </w:rPr>
            </w:pPr>
            <w:r>
              <w:rPr>
                <w:rFonts w:hint="eastAsia" w:ascii="宋体" w:eastAsia="宋体" w:cs="宋体"/>
                <w:sz w:val="22"/>
                <w:szCs w:val="22"/>
                <w:highlight w:val="none"/>
              </w:rPr>
              <w:t>背面</w:t>
            </w:r>
          </w:p>
        </w:tc>
      </w:tr>
    </w:tbl>
    <w:p w14:paraId="2571995A">
      <w:pPr>
        <w:pageBreakBefore w:val="0"/>
        <w:kinsoku/>
        <w:wordWrap/>
        <w:overflowPunct/>
        <w:topLinePunct w:val="0"/>
        <w:autoSpaceDE/>
        <w:autoSpaceDN/>
        <w:bidi w:val="0"/>
        <w:spacing w:line="600" w:lineRule="exact"/>
        <w:ind w:firstLine="640" w:firstLineChars="200"/>
        <w:jc w:val="left"/>
        <w:rPr>
          <w:rFonts w:hint="eastAsia" w:ascii="仿宋_GB2312" w:hAnsi="仿宋_GB2312" w:eastAsia="仿宋_GB2312" w:cs="仿宋_GB2312"/>
          <w:sz w:val="32"/>
          <w:szCs w:val="32"/>
          <w:highlight w:val="none"/>
        </w:rPr>
      </w:pPr>
    </w:p>
    <w:p w14:paraId="0CB57C82">
      <w:pPr>
        <w:rPr>
          <w:rFonts w:eastAsia="仿宋"/>
          <w:sz w:val="30"/>
          <w:szCs w:val="30"/>
          <w:highlight w:val="none"/>
        </w:rPr>
      </w:pPr>
      <w:r>
        <w:rPr>
          <w:rFonts w:eastAsia="仿宋"/>
          <w:sz w:val="30"/>
          <w:szCs w:val="30"/>
          <w:highlight w:val="none"/>
        </w:rPr>
        <w:br w:type="page"/>
      </w:r>
    </w:p>
    <w:p w14:paraId="07101AD7">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bookmarkStart w:id="16" w:name="_Toc384752807"/>
      <w:r>
        <w:rPr>
          <w:rFonts w:hint="eastAsia" w:ascii="Times New Roman" w:hAnsi="Times New Roman" w:eastAsia="黑体" w:cs="Times New Roman"/>
          <w:color w:val="auto"/>
          <w:sz w:val="28"/>
          <w:szCs w:val="44"/>
          <w:highlight w:val="none"/>
        </w:rPr>
        <w:t>法人授权书</w:t>
      </w:r>
    </w:p>
    <w:p w14:paraId="5E1FFBE2">
      <w:pPr>
        <w:pageBreakBefore w:val="0"/>
        <w:widowControl/>
        <w:kinsoku/>
        <w:wordWrap/>
        <w:overflowPunct/>
        <w:topLinePunct w:val="0"/>
        <w:autoSpaceDE/>
        <w:autoSpaceDN/>
        <w:bidi w:val="0"/>
        <w:spacing w:line="600" w:lineRule="exact"/>
        <w:ind w:firstLine="600" w:firstLineChars="200"/>
        <w:jc w:val="center"/>
        <w:rPr>
          <w:rFonts w:eastAsia="仿宋"/>
          <w:b/>
          <w:sz w:val="30"/>
          <w:szCs w:val="30"/>
          <w:highlight w:val="none"/>
        </w:rPr>
      </w:pPr>
    </w:p>
    <w:p w14:paraId="314DA86C">
      <w:pPr>
        <w:pageBreakBefore w:val="0"/>
        <w:widowControl/>
        <w:kinsoku/>
        <w:wordWrap/>
        <w:overflowPunct/>
        <w:topLinePunct w:val="0"/>
        <w:autoSpaceDE/>
        <w:autoSpaceDN/>
        <w:bidi w:val="0"/>
        <w:spacing w:line="600" w:lineRule="exact"/>
        <w:ind w:firstLine="600" w:firstLineChars="200"/>
        <w:jc w:val="center"/>
        <w:rPr>
          <w:rFonts w:eastAsia="仿宋"/>
          <w:sz w:val="30"/>
          <w:szCs w:val="30"/>
          <w:highlight w:val="none"/>
        </w:rPr>
      </w:pPr>
      <w:r>
        <w:rPr>
          <w:rFonts w:eastAsia="仿宋"/>
          <w:b/>
          <w:sz w:val="30"/>
          <w:szCs w:val="30"/>
          <w:highlight w:val="none"/>
        </w:rPr>
        <w:t>授权委托书</w:t>
      </w:r>
      <w:bookmarkEnd w:id="16"/>
    </w:p>
    <w:p w14:paraId="509DE4AE">
      <w:pPr>
        <w:pStyle w:val="31"/>
        <w:pageBreakBefore w:val="0"/>
        <w:kinsoku/>
        <w:wordWrap/>
        <w:overflowPunct/>
        <w:topLinePunct w:val="0"/>
        <w:autoSpaceDE/>
        <w:autoSpaceDN/>
        <w:bidi w:val="0"/>
        <w:spacing w:line="600" w:lineRule="exact"/>
        <w:ind w:left="0" w:leftChars="0" w:firstLine="0" w:firstLineChars="0"/>
        <w:rPr>
          <w:rFonts w:ascii="Times New Roman" w:hAnsi="Times New Roman" w:eastAsia="仿宋" w:cs="Times New Roman"/>
          <w:sz w:val="30"/>
          <w:szCs w:val="30"/>
          <w:highlight w:val="none"/>
        </w:rPr>
      </w:pPr>
      <w:r>
        <w:rPr>
          <w:rFonts w:hint="eastAsia" w:ascii="Times New Roman" w:hAnsi="Times New Roman" w:eastAsia="仿宋" w:cs="Times New Roman"/>
          <w:sz w:val="30"/>
          <w:szCs w:val="30"/>
          <w:highlight w:val="none"/>
          <w:lang w:eastAsia="zh-CN"/>
        </w:rPr>
        <w:t>东莞市东实城市环境服务有限公司</w:t>
      </w:r>
      <w:r>
        <w:rPr>
          <w:rFonts w:ascii="Times New Roman" w:hAnsi="Times New Roman" w:eastAsia="仿宋" w:cs="Times New Roman"/>
          <w:sz w:val="30"/>
          <w:szCs w:val="30"/>
          <w:highlight w:val="none"/>
        </w:rPr>
        <w:t>：</w:t>
      </w:r>
    </w:p>
    <w:p w14:paraId="456323CE">
      <w:pPr>
        <w:pStyle w:val="31"/>
        <w:pageBreakBefore w:val="0"/>
        <w:kinsoku/>
        <w:wordWrap/>
        <w:overflowPunct/>
        <w:topLinePunct w:val="0"/>
        <w:autoSpaceDE/>
        <w:autoSpaceDN/>
        <w:bidi w:val="0"/>
        <w:spacing w:line="600" w:lineRule="exact"/>
        <w:ind w:firstLine="600" w:firstLineChars="200"/>
        <w:rPr>
          <w:rFonts w:ascii="Times New Roman" w:hAnsi="Times New Roman" w:eastAsia="仿宋" w:cs="Times New Roman"/>
          <w:sz w:val="30"/>
          <w:szCs w:val="30"/>
          <w:highlight w:val="none"/>
          <w:u w:val="single"/>
        </w:rPr>
      </w:pPr>
      <w:r>
        <w:rPr>
          <w:rFonts w:ascii="Times New Roman" w:hAnsi="Times New Roman" w:eastAsia="仿宋" w:cs="Times New Roman"/>
          <w:sz w:val="30"/>
          <w:szCs w:val="30"/>
          <w:highlight w:val="none"/>
        </w:rPr>
        <w:t>本委托书声明：在下面签字的</w:t>
      </w:r>
      <w:r>
        <w:rPr>
          <w:rFonts w:ascii="Times New Roman" w:hAnsi="Times New Roman" w:eastAsia="仿宋" w:cs="Times New Roman"/>
          <w:sz w:val="30"/>
          <w:szCs w:val="30"/>
          <w:highlight w:val="none"/>
          <w:u w:val="single"/>
        </w:rPr>
        <w:t>（填写法定代表人姓名、职务）</w:t>
      </w:r>
      <w:r>
        <w:rPr>
          <w:rFonts w:ascii="Times New Roman" w:hAnsi="Times New Roman" w:eastAsia="仿宋" w:cs="Times New Roman"/>
          <w:sz w:val="30"/>
          <w:szCs w:val="30"/>
          <w:highlight w:val="none"/>
        </w:rPr>
        <w:t>代表</w:t>
      </w:r>
      <w:r>
        <w:rPr>
          <w:rFonts w:ascii="Times New Roman" w:hAnsi="Times New Roman" w:eastAsia="仿宋" w:cs="Times New Roman"/>
          <w:sz w:val="30"/>
          <w:szCs w:val="30"/>
          <w:highlight w:val="none"/>
          <w:u w:val="single"/>
        </w:rPr>
        <w:t>（填写报价人名称）</w:t>
      </w:r>
      <w:r>
        <w:rPr>
          <w:rFonts w:ascii="Times New Roman" w:hAnsi="Times New Roman" w:eastAsia="仿宋" w:cs="Times New Roman"/>
          <w:sz w:val="30"/>
          <w:szCs w:val="30"/>
          <w:highlight w:val="none"/>
        </w:rPr>
        <w:t>委托在下面签字的</w:t>
      </w:r>
      <w:r>
        <w:rPr>
          <w:rFonts w:ascii="Times New Roman" w:hAnsi="Times New Roman" w:eastAsia="仿宋" w:cs="Times New Roman"/>
          <w:sz w:val="30"/>
          <w:szCs w:val="30"/>
          <w:highlight w:val="none"/>
          <w:u w:val="single"/>
        </w:rPr>
        <w:t>（填写受委托人的姓名、职务）</w:t>
      </w:r>
      <w:r>
        <w:rPr>
          <w:rFonts w:ascii="Times New Roman" w:hAnsi="Times New Roman" w:eastAsia="仿宋" w:cs="Times New Roman"/>
          <w:sz w:val="30"/>
          <w:szCs w:val="30"/>
          <w:highlight w:val="none"/>
        </w:rPr>
        <w:t>为本公司的合法代表人，就</w:t>
      </w:r>
      <w:r>
        <w:rPr>
          <w:rFonts w:hint="eastAsia" w:ascii="Times New Roman" w:hAnsi="Times New Roman" w:eastAsia="仿宋" w:cs="Times New Roman"/>
          <w:color w:val="000000"/>
          <w:kern w:val="0"/>
          <w:sz w:val="30"/>
          <w:szCs w:val="30"/>
          <w:highlight w:val="none"/>
          <w:u w:val="single"/>
          <w:shd w:val="clear" w:color="auto" w:fill="FFFFFF"/>
          <w:lang w:eastAsia="zh-CN"/>
        </w:rPr>
        <w:t>城服公司2026年扫把类集中采购项目</w:t>
      </w:r>
      <w:r>
        <w:rPr>
          <w:rFonts w:ascii="Times New Roman" w:hAnsi="Times New Roman" w:eastAsia="仿宋" w:cs="Times New Roman"/>
          <w:sz w:val="30"/>
          <w:szCs w:val="30"/>
          <w:highlight w:val="none"/>
        </w:rPr>
        <w:t>等相关供货及服务的</w:t>
      </w:r>
      <w:r>
        <w:rPr>
          <w:rFonts w:hint="eastAsia" w:ascii="Times New Roman" w:hAnsi="Times New Roman" w:eastAsia="仿宋" w:cs="Times New Roman"/>
          <w:sz w:val="30"/>
          <w:szCs w:val="30"/>
          <w:highlight w:val="none"/>
        </w:rPr>
        <w:t>报价、</w:t>
      </w:r>
      <w:r>
        <w:rPr>
          <w:rFonts w:ascii="Times New Roman" w:hAnsi="Times New Roman" w:eastAsia="仿宋" w:cs="Times New Roman"/>
          <w:sz w:val="30"/>
          <w:szCs w:val="30"/>
          <w:highlight w:val="none"/>
        </w:rPr>
        <w:t>谈判和合同的</w:t>
      </w:r>
      <w:r>
        <w:rPr>
          <w:rFonts w:hint="eastAsia" w:ascii="Times New Roman" w:hAnsi="Times New Roman" w:eastAsia="仿宋" w:cs="Times New Roman"/>
          <w:sz w:val="30"/>
          <w:szCs w:val="30"/>
          <w:highlight w:val="none"/>
        </w:rPr>
        <w:t>签</w:t>
      </w:r>
      <w:r>
        <w:rPr>
          <w:rFonts w:ascii="Times New Roman" w:hAnsi="Times New Roman" w:eastAsia="仿宋" w:cs="Times New Roman"/>
          <w:sz w:val="30"/>
          <w:szCs w:val="30"/>
          <w:highlight w:val="none"/>
        </w:rPr>
        <w:t>订、执行，以我方的名义处理一切与之有关的事宜（相关身份证复印件须附后）。</w:t>
      </w:r>
    </w:p>
    <w:p w14:paraId="616C0DDD">
      <w:pPr>
        <w:pStyle w:val="31"/>
        <w:pageBreakBefore w:val="0"/>
        <w:kinsoku/>
        <w:wordWrap/>
        <w:overflowPunct/>
        <w:topLinePunct w:val="0"/>
        <w:autoSpaceDE/>
        <w:autoSpaceDN/>
        <w:bidi w:val="0"/>
        <w:spacing w:line="600" w:lineRule="exact"/>
        <w:ind w:firstLine="600" w:firstLineChars="200"/>
        <w:rPr>
          <w:rFonts w:ascii="Times New Roman" w:hAnsi="Times New Roman" w:eastAsia="仿宋" w:cs="Times New Roman"/>
          <w:sz w:val="30"/>
          <w:szCs w:val="30"/>
          <w:highlight w:val="none"/>
          <w:u w:val="single"/>
        </w:rPr>
      </w:pPr>
      <w:r>
        <w:rPr>
          <w:rFonts w:ascii="Times New Roman" w:hAnsi="Times New Roman" w:eastAsia="仿宋" w:cs="Times New Roman"/>
          <w:sz w:val="30"/>
          <w:szCs w:val="30"/>
          <w:highlight w:val="none"/>
        </w:rPr>
        <w:t>本委托书于</w:t>
      </w:r>
      <w:r>
        <w:rPr>
          <w:rFonts w:ascii="Times New Roman" w:hAnsi="Times New Roman" w:eastAsia="仿宋" w:cs="Times New Roman"/>
          <w:sz w:val="30"/>
          <w:szCs w:val="30"/>
          <w:highlight w:val="none"/>
          <w:u w:val="single"/>
        </w:rPr>
        <w:t>　年　月　日</w:t>
      </w:r>
      <w:r>
        <w:rPr>
          <w:rFonts w:ascii="Times New Roman" w:hAnsi="Times New Roman" w:eastAsia="仿宋" w:cs="Times New Roman"/>
          <w:sz w:val="30"/>
          <w:szCs w:val="30"/>
          <w:highlight w:val="none"/>
        </w:rPr>
        <w:t>至</w:t>
      </w:r>
      <w:r>
        <w:rPr>
          <w:rFonts w:ascii="Times New Roman" w:hAnsi="Times New Roman" w:eastAsia="仿宋" w:cs="Times New Roman"/>
          <w:sz w:val="30"/>
          <w:szCs w:val="30"/>
          <w:highlight w:val="none"/>
          <w:u w:val="single"/>
        </w:rPr>
        <w:t>　</w:t>
      </w:r>
      <w:r>
        <w:rPr>
          <w:rFonts w:hint="eastAsia" w:ascii="Times New Roman" w:hAnsi="Times New Roman" w:eastAsia="仿宋" w:cs="Times New Roman"/>
          <w:sz w:val="30"/>
          <w:szCs w:val="30"/>
          <w:highlight w:val="none"/>
          <w:u w:val="single"/>
        </w:rPr>
        <w:t xml:space="preserve"> </w:t>
      </w:r>
      <w:r>
        <w:rPr>
          <w:rFonts w:ascii="Times New Roman" w:hAnsi="Times New Roman" w:eastAsia="仿宋" w:cs="Times New Roman"/>
          <w:sz w:val="30"/>
          <w:szCs w:val="30"/>
          <w:highlight w:val="none"/>
          <w:u w:val="single"/>
        </w:rPr>
        <w:t>年　月　日</w:t>
      </w:r>
      <w:r>
        <w:rPr>
          <w:rFonts w:ascii="Times New Roman" w:hAnsi="Times New Roman" w:eastAsia="仿宋" w:cs="Times New Roman"/>
          <w:sz w:val="30"/>
          <w:szCs w:val="30"/>
          <w:highlight w:val="none"/>
        </w:rPr>
        <w:t>签字生效，特此声明。（有效期不得少于90个日历日）</w:t>
      </w:r>
    </w:p>
    <w:p w14:paraId="4693C00C">
      <w:pPr>
        <w:pStyle w:val="31"/>
        <w:pageBreakBefore w:val="0"/>
        <w:kinsoku/>
        <w:wordWrap/>
        <w:overflowPunct/>
        <w:topLinePunct w:val="0"/>
        <w:autoSpaceDE/>
        <w:autoSpaceDN/>
        <w:bidi w:val="0"/>
        <w:spacing w:line="600" w:lineRule="exact"/>
        <w:ind w:firstLine="600" w:firstLineChars="200"/>
        <w:rPr>
          <w:rFonts w:ascii="Times New Roman" w:hAnsi="Times New Roman" w:eastAsia="仿宋" w:cs="Times New Roman"/>
          <w:sz w:val="30"/>
          <w:szCs w:val="30"/>
          <w:highlight w:val="none"/>
        </w:rPr>
      </w:pPr>
    </w:p>
    <w:p w14:paraId="64FB3570">
      <w:pPr>
        <w:pStyle w:val="31"/>
        <w:pageBreakBefore w:val="0"/>
        <w:kinsoku/>
        <w:wordWrap/>
        <w:overflowPunct/>
        <w:topLinePunct w:val="0"/>
        <w:autoSpaceDE/>
        <w:autoSpaceDN/>
        <w:bidi w:val="0"/>
        <w:spacing w:line="600" w:lineRule="exact"/>
        <w:ind w:right="160" w:firstLine="600" w:firstLineChars="200"/>
        <w:jc w:val="left"/>
        <w:rPr>
          <w:rFonts w:ascii="Times New Roman" w:hAnsi="Times New Roman" w:eastAsia="仿宋" w:cs="Times New Roman"/>
          <w:b w:val="0"/>
          <w:bCs w:val="0"/>
          <w:sz w:val="30"/>
          <w:szCs w:val="30"/>
          <w:highlight w:val="none"/>
        </w:rPr>
      </w:pPr>
      <w:r>
        <w:rPr>
          <w:rFonts w:ascii="Times New Roman" w:hAnsi="Times New Roman" w:eastAsia="仿宋" w:cs="Times New Roman"/>
          <w:sz w:val="30"/>
          <w:szCs w:val="30"/>
          <w:highlight w:val="none"/>
        </w:rPr>
        <w:t>报</w:t>
      </w:r>
      <w:r>
        <w:rPr>
          <w:rFonts w:ascii="Times New Roman" w:hAnsi="Times New Roman" w:eastAsia="仿宋" w:cs="Times New Roman"/>
          <w:b w:val="0"/>
          <w:bCs w:val="0"/>
          <w:sz w:val="30"/>
          <w:szCs w:val="30"/>
          <w:highlight w:val="none"/>
        </w:rPr>
        <w:t>价人名称（加盖公章）：</w:t>
      </w:r>
    </w:p>
    <w:p w14:paraId="326DD257">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val="0"/>
          <w:bCs w:val="0"/>
          <w:sz w:val="30"/>
          <w:szCs w:val="30"/>
          <w:highlight w:val="none"/>
        </w:rPr>
      </w:pPr>
      <w:r>
        <w:rPr>
          <w:rFonts w:ascii="Times New Roman" w:hAnsi="Times New Roman" w:eastAsia="仿宋" w:cs="Times New Roman"/>
          <w:b w:val="0"/>
          <w:bCs w:val="0"/>
          <w:sz w:val="30"/>
          <w:szCs w:val="30"/>
          <w:highlight w:val="none"/>
        </w:rPr>
        <w:t>报价人地址：</w:t>
      </w:r>
    </w:p>
    <w:p w14:paraId="576FAB78">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val="0"/>
          <w:bCs w:val="0"/>
          <w:sz w:val="30"/>
          <w:szCs w:val="30"/>
          <w:highlight w:val="none"/>
        </w:rPr>
      </w:pPr>
      <w:r>
        <w:rPr>
          <w:rFonts w:ascii="Times New Roman" w:hAnsi="Times New Roman" w:eastAsia="仿宋" w:cs="Times New Roman"/>
          <w:b w:val="0"/>
          <w:bCs w:val="0"/>
          <w:sz w:val="30"/>
          <w:szCs w:val="30"/>
          <w:highlight w:val="none"/>
        </w:rPr>
        <w:t>法定代表人（签字或盖章）：</w:t>
      </w:r>
    </w:p>
    <w:p w14:paraId="5EFC3BB9">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val="0"/>
          <w:bCs w:val="0"/>
          <w:sz w:val="30"/>
          <w:szCs w:val="30"/>
          <w:highlight w:val="none"/>
        </w:rPr>
      </w:pPr>
      <w:r>
        <w:rPr>
          <w:rFonts w:ascii="Times New Roman" w:hAnsi="Times New Roman" w:eastAsia="仿宋" w:cs="Times New Roman"/>
          <w:b w:val="0"/>
          <w:bCs w:val="0"/>
          <w:sz w:val="30"/>
          <w:szCs w:val="30"/>
          <w:highlight w:val="none"/>
        </w:rPr>
        <w:t>职务：</w:t>
      </w:r>
    </w:p>
    <w:p w14:paraId="71423814">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val="0"/>
          <w:bCs w:val="0"/>
          <w:sz w:val="30"/>
          <w:szCs w:val="30"/>
          <w:highlight w:val="none"/>
        </w:rPr>
      </w:pPr>
      <w:r>
        <w:rPr>
          <w:rFonts w:ascii="Times New Roman" w:hAnsi="Times New Roman" w:eastAsia="仿宋" w:cs="Times New Roman"/>
          <w:b w:val="0"/>
          <w:bCs w:val="0"/>
          <w:sz w:val="30"/>
          <w:szCs w:val="30"/>
          <w:highlight w:val="none"/>
        </w:rPr>
        <w:t>受委托人（签字或盖章）：</w:t>
      </w:r>
    </w:p>
    <w:p w14:paraId="5F38C64F">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sz w:val="30"/>
          <w:szCs w:val="30"/>
          <w:highlight w:val="none"/>
        </w:rPr>
      </w:pPr>
      <w:r>
        <w:rPr>
          <w:rFonts w:ascii="Times New Roman" w:hAnsi="Times New Roman" w:eastAsia="仿宋" w:cs="Times New Roman"/>
          <w:sz w:val="30"/>
          <w:szCs w:val="30"/>
          <w:highlight w:val="none"/>
        </w:rPr>
        <w:t>职务：</w:t>
      </w:r>
    </w:p>
    <w:p w14:paraId="5D284EDC">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bCs/>
          <w:sz w:val="30"/>
          <w:szCs w:val="30"/>
          <w:highlight w:val="none"/>
        </w:rPr>
      </w:pPr>
      <w:r>
        <w:rPr>
          <w:rFonts w:ascii="Times New Roman" w:hAnsi="Times New Roman" w:eastAsia="仿宋" w:cs="Times New Roman"/>
          <w:sz w:val="30"/>
          <w:szCs w:val="30"/>
          <w:highlight w:val="none"/>
        </w:rPr>
        <w:t>日期：</w:t>
      </w:r>
      <w:bookmarkEnd w:id="15"/>
    </w:p>
    <w:p w14:paraId="60480578">
      <w:pPr>
        <w:spacing w:line="420" w:lineRule="atLeast"/>
        <w:ind w:firstLine="480" w:firstLineChars="200"/>
        <w:rPr>
          <w:rFonts w:hint="eastAsia" w:ascii="宋体" w:hAnsi="宋体" w:cs="宋体"/>
          <w:b/>
          <w:sz w:val="24"/>
          <w:highlight w:val="none"/>
        </w:rPr>
      </w:pPr>
    </w:p>
    <w:p w14:paraId="1312B067">
      <w:pPr>
        <w:spacing w:line="420" w:lineRule="atLeast"/>
        <w:ind w:firstLine="480" w:firstLineChars="200"/>
        <w:rPr>
          <w:rFonts w:hint="eastAsia" w:ascii="宋体" w:hAnsi="宋体" w:cs="宋体"/>
          <w:b/>
          <w:sz w:val="24"/>
          <w:highlight w:val="none"/>
        </w:rPr>
      </w:pPr>
      <w:r>
        <w:rPr>
          <w:rFonts w:hint="eastAsia" w:ascii="宋体" w:hAnsi="宋体" w:cs="宋体"/>
          <w:b/>
          <w:sz w:val="24"/>
          <w:highlight w:val="none"/>
        </w:rPr>
        <w:t>须附：授权代理人身份证复印件</w:t>
      </w:r>
    </w:p>
    <w:tbl>
      <w:tblPr>
        <w:tblStyle w:val="19"/>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32"/>
        <w:gridCol w:w="4232"/>
      </w:tblGrid>
      <w:tr w14:paraId="718701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noWrap w:val="0"/>
            <w:vAlign w:val="center"/>
          </w:tcPr>
          <w:p w14:paraId="7CA015AC">
            <w:pPr>
              <w:pStyle w:val="31"/>
              <w:spacing w:line="460" w:lineRule="exact"/>
              <w:ind w:firstLine="0" w:firstLineChars="0"/>
              <w:jc w:val="center"/>
              <w:rPr>
                <w:rFonts w:hint="eastAsia" w:ascii="宋体" w:eastAsia="宋体" w:cs="宋体"/>
                <w:sz w:val="22"/>
                <w:szCs w:val="22"/>
                <w:highlight w:val="none"/>
              </w:rPr>
            </w:pPr>
            <w:r>
              <w:rPr>
                <w:rFonts w:hint="eastAsia" w:ascii="宋体" w:eastAsia="宋体" w:cs="宋体"/>
                <w:sz w:val="22"/>
                <w:szCs w:val="22"/>
                <w:highlight w:val="none"/>
              </w:rPr>
              <w:t>正面</w:t>
            </w:r>
          </w:p>
        </w:tc>
        <w:tc>
          <w:tcPr>
            <w:tcW w:w="4232" w:type="dxa"/>
            <w:noWrap w:val="0"/>
            <w:vAlign w:val="center"/>
          </w:tcPr>
          <w:p w14:paraId="4929FAB8">
            <w:pPr>
              <w:pStyle w:val="31"/>
              <w:spacing w:line="460" w:lineRule="exact"/>
              <w:ind w:firstLine="0" w:firstLineChars="0"/>
              <w:jc w:val="center"/>
              <w:rPr>
                <w:rFonts w:hint="eastAsia" w:ascii="宋体" w:eastAsia="宋体" w:cs="宋体"/>
                <w:sz w:val="22"/>
                <w:szCs w:val="22"/>
                <w:highlight w:val="none"/>
              </w:rPr>
            </w:pPr>
            <w:r>
              <w:rPr>
                <w:rFonts w:hint="eastAsia" w:ascii="宋体" w:eastAsia="宋体" w:cs="宋体"/>
                <w:sz w:val="22"/>
                <w:szCs w:val="22"/>
                <w:highlight w:val="none"/>
              </w:rPr>
              <w:t>背面</w:t>
            </w:r>
          </w:p>
        </w:tc>
      </w:tr>
    </w:tbl>
    <w:p w14:paraId="1B0DB490">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sz w:val="30"/>
          <w:szCs w:val="30"/>
          <w:highlight w:val="none"/>
        </w:rPr>
      </w:pPr>
      <w:r>
        <w:rPr>
          <w:rFonts w:ascii="Times New Roman" w:hAnsi="Times New Roman" w:eastAsia="仿宋" w:cs="Times New Roman"/>
          <w:sz w:val="30"/>
          <w:szCs w:val="30"/>
          <w:highlight w:val="none"/>
        </w:rPr>
        <w:br w:type="page"/>
      </w:r>
    </w:p>
    <w:p w14:paraId="51EC4944">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bookmarkStart w:id="17" w:name="OLE_LINK11"/>
      <w:r>
        <w:rPr>
          <w:rFonts w:hint="eastAsia" w:ascii="Times New Roman" w:hAnsi="Times New Roman" w:eastAsia="黑体" w:cs="Times New Roman"/>
          <w:color w:val="auto"/>
          <w:sz w:val="28"/>
          <w:szCs w:val="44"/>
          <w:highlight w:val="none"/>
        </w:rPr>
        <w:t>营业执照</w:t>
      </w:r>
    </w:p>
    <w:p w14:paraId="51B22210">
      <w:pPr>
        <w:pStyle w:val="31"/>
        <w:pageBreakBefore w:val="0"/>
        <w:kinsoku/>
        <w:wordWrap/>
        <w:overflowPunct/>
        <w:topLinePunct w:val="0"/>
        <w:autoSpaceDE/>
        <w:autoSpaceDN/>
        <w:bidi w:val="0"/>
        <w:spacing w:line="600" w:lineRule="exact"/>
        <w:ind w:firstLine="600" w:firstLineChars="200"/>
        <w:jc w:val="left"/>
        <w:rPr>
          <w:rFonts w:ascii="Times New Roman" w:hAnsi="Times New Roman" w:eastAsia="仿宋" w:cs="Times New Roman"/>
          <w:b/>
          <w:bCs/>
          <w:sz w:val="30"/>
          <w:szCs w:val="30"/>
          <w:highlight w:val="none"/>
        </w:rPr>
      </w:pPr>
    </w:p>
    <w:p w14:paraId="7F51BBC8">
      <w:pPr>
        <w:pStyle w:val="31"/>
        <w:pageBreakBefore w:val="0"/>
        <w:kinsoku/>
        <w:wordWrap/>
        <w:overflowPunct/>
        <w:topLinePunct w:val="0"/>
        <w:autoSpaceDE/>
        <w:autoSpaceDN/>
        <w:bidi w:val="0"/>
        <w:spacing w:line="600" w:lineRule="exact"/>
        <w:ind w:firstLine="560" w:firstLineChars="200"/>
        <w:jc w:val="left"/>
        <w:rPr>
          <w:rFonts w:eastAsia="仿宋"/>
          <w:sz w:val="28"/>
          <w:szCs w:val="28"/>
          <w:highlight w:val="none"/>
        </w:rPr>
      </w:pPr>
      <w:r>
        <w:rPr>
          <w:rFonts w:hint="eastAsia" w:eastAsia="仿宋"/>
          <w:sz w:val="28"/>
          <w:szCs w:val="28"/>
          <w:highlight w:val="none"/>
        </w:rPr>
        <w:t>（提供《营业执照》复印件或《事业单位法人证书》复印件或其他主体证书复印件</w:t>
      </w:r>
      <w:r>
        <w:rPr>
          <w:rFonts w:hint="eastAsia" w:eastAsia="仿宋"/>
          <w:b/>
          <w:bCs/>
          <w:sz w:val="28"/>
          <w:szCs w:val="28"/>
          <w:highlight w:val="none"/>
        </w:rPr>
        <w:t>（加盖公章）</w:t>
      </w:r>
      <w:r>
        <w:rPr>
          <w:rFonts w:hint="eastAsia" w:eastAsia="仿宋"/>
          <w:sz w:val="28"/>
          <w:szCs w:val="28"/>
          <w:highlight w:val="none"/>
        </w:rPr>
        <w:t>）</w:t>
      </w:r>
    </w:p>
    <w:p w14:paraId="53F164AB">
      <w:pPr>
        <w:pStyle w:val="31"/>
        <w:pageBreakBefore w:val="0"/>
        <w:kinsoku/>
        <w:wordWrap/>
        <w:overflowPunct/>
        <w:topLinePunct w:val="0"/>
        <w:autoSpaceDE/>
        <w:autoSpaceDN/>
        <w:bidi w:val="0"/>
        <w:spacing w:line="600" w:lineRule="exact"/>
        <w:ind w:firstLine="560" w:firstLineChars="200"/>
        <w:jc w:val="left"/>
        <w:rPr>
          <w:rFonts w:eastAsia="仿宋"/>
          <w:b/>
          <w:bCs/>
          <w:sz w:val="28"/>
          <w:szCs w:val="28"/>
          <w:highlight w:val="none"/>
        </w:rPr>
      </w:pPr>
    </w:p>
    <w:p w14:paraId="305EEFAB">
      <w:pPr>
        <w:pStyle w:val="37"/>
        <w:pageBreakBefore w:val="0"/>
        <w:numPr>
          <w:ilvl w:val="255"/>
          <w:numId w:val="0"/>
        </w:numPr>
        <w:kinsoku/>
        <w:wordWrap/>
        <w:overflowPunct/>
        <w:topLinePunct w:val="0"/>
        <w:autoSpaceDE/>
        <w:autoSpaceDN/>
        <w:bidi w:val="0"/>
        <w:spacing w:line="600" w:lineRule="exact"/>
        <w:ind w:firstLine="640" w:firstLineChars="200"/>
        <w:jc w:val="left"/>
        <w:outlineLvl w:val="1"/>
        <w:rPr>
          <w:rFonts w:eastAsia="仿宋"/>
          <w:b/>
          <w:bCs/>
          <w:sz w:val="30"/>
          <w:szCs w:val="30"/>
          <w:highlight w:val="none"/>
        </w:rPr>
      </w:pPr>
      <w:r>
        <w:rPr>
          <w:sz w:val="32"/>
          <w:highlight w:val="none"/>
        </w:rPr>
        <mc:AlternateContent>
          <mc:Choice Requires="wps">
            <w:drawing>
              <wp:anchor distT="0" distB="0" distL="114300" distR="114300" simplePos="0" relativeHeight="251659264" behindDoc="0" locked="0" layoutInCell="1" allowOverlap="1">
                <wp:simplePos x="0" y="0"/>
                <wp:positionH relativeFrom="column">
                  <wp:posOffset>66040</wp:posOffset>
                </wp:positionH>
                <wp:positionV relativeFrom="paragraph">
                  <wp:posOffset>221615</wp:posOffset>
                </wp:positionV>
                <wp:extent cx="5619750" cy="2457450"/>
                <wp:effectExtent l="4445" t="4445" r="14605" b="14605"/>
                <wp:wrapNone/>
                <wp:docPr id="7" name="文本框 7"/>
                <wp:cNvGraphicFramePr/>
                <a:graphic xmlns:a="http://schemas.openxmlformats.org/drawingml/2006/main">
                  <a:graphicData uri="http://schemas.microsoft.com/office/word/2010/wordprocessingShape">
                    <wps:wsp>
                      <wps:cNvSpPr txBox="1"/>
                      <wps:spPr>
                        <a:xfrm>
                          <a:off x="1038225" y="3263900"/>
                          <a:ext cx="5619750" cy="2457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6E35F95">
                            <w:pPr>
                              <w:pStyle w:val="31"/>
                              <w:ind w:firstLine="0" w:firstLineChars="0"/>
                              <w:jc w:val="left"/>
                            </w:pPr>
                            <w:r>
                              <w:rPr>
                                <w:rFonts w:hint="eastAsia" w:ascii="Times New Roman" w:hAnsi="Times New Roman" w:eastAsia="仿宋" w:cs="Times New Roman"/>
                                <w:b/>
                                <w:bCs/>
                                <w:sz w:val="28"/>
                                <w:szCs w:val="28"/>
                              </w:rPr>
                              <w:t>（营业执照复印件</w:t>
                            </w:r>
                            <w:r>
                              <w:rPr>
                                <w:rFonts w:hint="eastAsia" w:eastAsia="仿宋"/>
                                <w:b/>
                                <w:bCs/>
                                <w:sz w:val="28"/>
                                <w:szCs w:val="28"/>
                              </w:rPr>
                              <w:t>粘贴处</w:t>
                            </w:r>
                            <w:r>
                              <w:rPr>
                                <w:rFonts w:hint="eastAsia" w:ascii="Times New Roman" w:hAnsi="Times New Roman" w:eastAsia="仿宋"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pt;margin-top:17.45pt;height:193.5pt;width:442.5pt;z-index:251659264;mso-width-relative:page;mso-height-relative:page;" fillcolor="#FFFFFF [3201]" filled="t" stroked="t" coordsize="21600,21600" o:gfxdata="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DI0EY1gAAAAkBAAAPAAAAAAAAAAEAIAAAACIAAABkcnMvZG93bnJldi54bWxQSwECFAAUAAAA&#10;CACHTuJAgtMmw2ICAADEBAAADgAAAAAAAAABACAAAAAlAQAAZHJzL2Uyb0RvYy54bWxQSwUGAAAA&#10;AAYABgBZAQAA+QUAAAAA&#10;">
                <v:fill on="t" focussize="0,0"/>
                <v:stroke weight="0.5pt" color="#000000 [3204]" joinstyle="round"/>
                <v:imagedata o:title=""/>
                <o:lock v:ext="edit" aspectratio="f"/>
                <v:textbox>
                  <w:txbxContent>
                    <w:p w14:paraId="16E35F95">
                      <w:pPr>
                        <w:pStyle w:val="31"/>
                        <w:ind w:firstLine="0" w:firstLineChars="0"/>
                        <w:jc w:val="left"/>
                      </w:pPr>
                      <w:r>
                        <w:rPr>
                          <w:rFonts w:hint="eastAsia" w:ascii="Times New Roman" w:hAnsi="Times New Roman" w:eastAsia="仿宋" w:cs="Times New Roman"/>
                          <w:b/>
                          <w:bCs/>
                          <w:sz w:val="28"/>
                          <w:szCs w:val="28"/>
                        </w:rPr>
                        <w:t>（营业执照复印件</w:t>
                      </w:r>
                      <w:r>
                        <w:rPr>
                          <w:rFonts w:hint="eastAsia" w:eastAsia="仿宋"/>
                          <w:b/>
                          <w:bCs/>
                          <w:sz w:val="28"/>
                          <w:szCs w:val="28"/>
                        </w:rPr>
                        <w:t>粘贴处</w:t>
                      </w:r>
                      <w:r>
                        <w:rPr>
                          <w:rFonts w:hint="eastAsia" w:ascii="Times New Roman" w:hAnsi="Times New Roman" w:eastAsia="仿宋" w:cs="Times New Roman"/>
                          <w:b/>
                          <w:bCs/>
                          <w:sz w:val="28"/>
                          <w:szCs w:val="28"/>
                        </w:rPr>
                        <w:t>）</w:t>
                      </w:r>
                    </w:p>
                  </w:txbxContent>
                </v:textbox>
              </v:shape>
            </w:pict>
          </mc:Fallback>
        </mc:AlternateContent>
      </w:r>
    </w:p>
    <w:p w14:paraId="1C784276">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14FF5374">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544D0407">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7EF10C0A">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0F76E92B">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1C630896">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2A2205B9">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54CE09A7">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71659541">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3584E4A6">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3E78957B">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767FE136">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4FFE6478">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7A697D55">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7148FCA2">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4CC40FBA">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5E0D16D9">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14B96767">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r>
        <w:rPr>
          <w:rFonts w:hint="eastAsia" w:ascii="Times New Roman" w:hAnsi="Times New Roman" w:eastAsia="黑体" w:cs="Times New Roman"/>
          <w:color w:val="auto"/>
          <w:sz w:val="28"/>
          <w:szCs w:val="44"/>
          <w:highlight w:val="none"/>
        </w:rPr>
        <w:t>报</w:t>
      </w:r>
      <w:r>
        <w:rPr>
          <w:rFonts w:hint="eastAsia" w:ascii="Times New Roman" w:hAnsi="Times New Roman" w:eastAsia="黑体" w:cs="Times New Roman"/>
          <w:color w:val="auto"/>
          <w:sz w:val="28"/>
          <w:szCs w:val="44"/>
          <w:highlight w:val="none"/>
          <w:lang w:val="en-US" w:eastAsia="zh-CN"/>
        </w:rPr>
        <w:t>价人必须为所报价产品的</w:t>
      </w:r>
      <w:r>
        <w:rPr>
          <w:rFonts w:hint="eastAsia" w:ascii="Times New Roman" w:hAnsi="Times New Roman" w:eastAsia="黑体" w:cs="Times New Roman"/>
          <w:color w:val="auto"/>
          <w:sz w:val="28"/>
          <w:szCs w:val="44"/>
          <w:highlight w:val="none"/>
        </w:rPr>
        <w:t>生产企业</w:t>
      </w:r>
      <w:r>
        <w:rPr>
          <w:rFonts w:hint="eastAsia" w:ascii="Times New Roman" w:hAnsi="Times New Roman" w:eastAsia="黑体" w:cs="Times New Roman"/>
          <w:color w:val="auto"/>
          <w:sz w:val="28"/>
          <w:szCs w:val="44"/>
          <w:highlight w:val="none"/>
          <w:lang w:val="en-US" w:eastAsia="zh-CN"/>
        </w:rPr>
        <w:t>。【提供相关资料（加盖公章）】</w:t>
      </w:r>
    </w:p>
    <w:p w14:paraId="73791E71">
      <w:pPr>
        <w:pStyle w:val="15"/>
        <w:spacing w:line="360" w:lineRule="auto"/>
        <w:ind w:firstLine="0" w:firstLineChars="0"/>
        <w:jc w:val="both"/>
        <w:rPr>
          <w:rFonts w:hint="eastAsia" w:ascii="宋体" w:hAnsi="宋体" w:eastAsia="宋体" w:cs="宋体"/>
          <w:b w:val="0"/>
          <w:bCs w:val="0"/>
          <w:kern w:val="2"/>
          <w:sz w:val="24"/>
          <w:szCs w:val="24"/>
          <w:highlight w:val="none"/>
        </w:rPr>
      </w:pPr>
    </w:p>
    <w:p w14:paraId="6651E73E">
      <w:pPr>
        <w:pageBreakBefore w:val="0"/>
        <w:kinsoku/>
        <w:wordWrap/>
        <w:overflowPunct/>
        <w:topLinePunct w:val="0"/>
        <w:autoSpaceDE/>
        <w:autoSpaceDN/>
        <w:bidi w:val="0"/>
        <w:spacing w:line="600" w:lineRule="exact"/>
        <w:ind w:left="0" w:leftChars="0" w:firstLine="0" w:firstLineChars="0"/>
        <w:rPr>
          <w:rFonts w:eastAsia="仿宋"/>
          <w:b/>
          <w:sz w:val="24"/>
          <w:szCs w:val="24"/>
          <w:highlight w:val="none"/>
        </w:rPr>
      </w:pPr>
      <w:bookmarkStart w:id="18" w:name="OLE_LINK12"/>
      <w:r>
        <w:rPr>
          <w:rFonts w:eastAsia="仿宋"/>
          <w:b/>
          <w:sz w:val="24"/>
          <w:szCs w:val="24"/>
          <w:highlight w:val="none"/>
        </w:rPr>
        <w:t>致：</w:t>
      </w:r>
      <w:r>
        <w:rPr>
          <w:rFonts w:hint="eastAsia" w:eastAsia="仿宋"/>
          <w:b/>
          <w:sz w:val="24"/>
          <w:szCs w:val="24"/>
          <w:highlight w:val="none"/>
          <w:lang w:eastAsia="zh-CN"/>
        </w:rPr>
        <w:t>东莞市东实城市环境服务有限公司</w:t>
      </w:r>
      <w:r>
        <w:rPr>
          <w:rFonts w:eastAsia="仿宋"/>
          <w:b/>
          <w:sz w:val="24"/>
          <w:szCs w:val="24"/>
          <w:highlight w:val="none"/>
        </w:rPr>
        <w:t xml:space="preserve"> </w:t>
      </w:r>
    </w:p>
    <w:p w14:paraId="38C655B1">
      <w:pPr>
        <w:pStyle w:val="15"/>
        <w:tabs>
          <w:tab w:val="left" w:pos="1446"/>
        </w:tabs>
        <w:ind w:firstLine="560" w:firstLineChars="200"/>
        <w:jc w:val="both"/>
        <w:rPr>
          <w:rFonts w:hint="eastAsia" w:ascii="仿宋_GB2312" w:hAnsi="宋体" w:eastAsia="仿宋" w:cs="仿宋_GB2312"/>
          <w:bCs w:val="0"/>
          <w:kern w:val="2"/>
          <w:sz w:val="28"/>
          <w:szCs w:val="28"/>
          <w:highlight w:val="none"/>
        </w:rPr>
      </w:pPr>
      <w:r>
        <w:rPr>
          <w:rFonts w:hint="eastAsia" w:ascii="仿宋_GB2312" w:hAnsi="宋体" w:eastAsia="仿宋" w:cs="仿宋_GB2312"/>
          <w:bCs w:val="0"/>
          <w:snapToGrid/>
          <w:kern w:val="2"/>
          <w:sz w:val="28"/>
          <w:szCs w:val="28"/>
          <w:highlight w:val="none"/>
          <w:lang w:val="en-US" w:eastAsia="zh-CN" w:bidi="ar"/>
        </w:rPr>
        <w:t>我方承诺：我方作为本项目</w:t>
      </w:r>
      <w:r>
        <w:rPr>
          <w:rFonts w:hint="eastAsia" w:ascii="仿宋_GB2312" w:hAnsi="宋体" w:eastAsia="仿宋" w:cs="仿宋_GB2312"/>
          <w:bCs w:val="0"/>
          <w:snapToGrid/>
          <w:kern w:val="2"/>
          <w:sz w:val="28"/>
          <w:szCs w:val="28"/>
          <w:highlight w:val="none"/>
          <w:u w:val="none"/>
          <w:lang w:val="en-US" w:eastAsia="zh-CN" w:bidi="ar"/>
        </w:rPr>
        <w:t>产品原厂生产制造商，位于</w:t>
      </w:r>
      <w:r>
        <w:rPr>
          <w:rFonts w:hint="eastAsia" w:ascii="仿宋_GB2312" w:hAnsi="宋体" w:eastAsia="仿宋" w:cs="仿宋_GB2312"/>
          <w:bCs w:val="0"/>
          <w:snapToGrid/>
          <w:kern w:val="2"/>
          <w:sz w:val="28"/>
          <w:szCs w:val="28"/>
          <w:highlight w:val="none"/>
          <w:u w:val="single"/>
          <w:lang w:val="en-US" w:eastAsia="zh-CN" w:bidi="ar"/>
        </w:rPr>
        <w:t xml:space="preserve">       </w:t>
      </w:r>
      <w:r>
        <w:rPr>
          <w:rFonts w:hint="eastAsia" w:ascii="仿宋_GB2312" w:hAnsi="宋体" w:eastAsia="仿宋" w:cs="仿宋_GB2312"/>
          <w:bCs w:val="0"/>
          <w:snapToGrid/>
          <w:kern w:val="2"/>
          <w:sz w:val="28"/>
          <w:szCs w:val="28"/>
          <w:highlight w:val="none"/>
          <w:u w:val="none"/>
          <w:lang w:val="en-US" w:eastAsia="zh-CN" w:bidi="ar"/>
        </w:rPr>
        <w:t>，所投产品由我公司生产，非外购或经销产品，特此声明，如虚假承诺，一切后果由我方承担</w:t>
      </w:r>
      <w:r>
        <w:rPr>
          <w:rFonts w:hint="eastAsia" w:ascii="仿宋_GB2312" w:hAnsi="宋体" w:eastAsia="仿宋" w:cs="仿宋_GB2312"/>
          <w:bCs w:val="0"/>
          <w:snapToGrid/>
          <w:kern w:val="2"/>
          <w:sz w:val="28"/>
          <w:szCs w:val="28"/>
          <w:highlight w:val="none"/>
          <w:lang w:val="en-US" w:eastAsia="zh-CN" w:bidi="ar"/>
        </w:rPr>
        <w:t>。</w:t>
      </w:r>
    </w:p>
    <w:p w14:paraId="311FD16D">
      <w:pPr>
        <w:pStyle w:val="31"/>
        <w:spacing w:line="600" w:lineRule="exact"/>
        <w:ind w:firstLine="560" w:firstLineChars="200"/>
        <w:jc w:val="left"/>
        <w:rPr>
          <w:rFonts w:hint="eastAsia" w:ascii="仿宋_GB2312" w:hAnsi="宋体" w:eastAsia="仿宋" w:cs="仿宋_GB2312"/>
          <w:snapToGrid/>
          <w:kern w:val="2"/>
          <w:sz w:val="28"/>
          <w:szCs w:val="28"/>
          <w:highlight w:val="none"/>
          <w:lang w:val="en-US" w:eastAsia="zh-CN" w:bidi="ar"/>
        </w:rPr>
      </w:pPr>
    </w:p>
    <w:p w14:paraId="45F8A7DB">
      <w:pPr>
        <w:pStyle w:val="31"/>
        <w:spacing w:line="600" w:lineRule="exact"/>
        <w:ind w:firstLine="560" w:firstLineChars="200"/>
        <w:jc w:val="left"/>
        <w:rPr>
          <w:rFonts w:hint="eastAsia" w:ascii="仿宋_GB2312" w:hAnsi="宋体" w:eastAsia="仿宋" w:cs="仿宋_GB2312"/>
          <w:sz w:val="28"/>
          <w:szCs w:val="28"/>
          <w:highlight w:val="none"/>
        </w:rPr>
      </w:pPr>
      <w:r>
        <w:rPr>
          <w:rFonts w:hint="eastAsia" w:ascii="仿宋_GB2312" w:hAnsi="宋体" w:eastAsia="仿宋" w:cs="仿宋_GB2312"/>
          <w:snapToGrid/>
          <w:kern w:val="2"/>
          <w:sz w:val="28"/>
          <w:szCs w:val="28"/>
          <w:highlight w:val="none"/>
          <w:lang w:val="en-US" w:eastAsia="zh-CN" w:bidi="ar"/>
        </w:rPr>
        <w:t>报价人名称（加盖公章）：</w:t>
      </w:r>
    </w:p>
    <w:p w14:paraId="7C24EA31">
      <w:pPr>
        <w:pStyle w:val="31"/>
        <w:spacing w:line="600" w:lineRule="exact"/>
        <w:ind w:firstLine="560" w:firstLineChars="200"/>
        <w:jc w:val="left"/>
        <w:rPr>
          <w:rFonts w:hint="eastAsia" w:ascii="仿宋_GB2312" w:hAnsi="宋体" w:eastAsia="仿宋" w:cs="仿宋_GB2312"/>
          <w:sz w:val="28"/>
          <w:szCs w:val="28"/>
          <w:highlight w:val="none"/>
        </w:rPr>
      </w:pPr>
      <w:r>
        <w:rPr>
          <w:rFonts w:hint="eastAsia" w:ascii="仿宋_GB2312" w:hAnsi="宋体" w:eastAsia="仿宋" w:cs="仿宋_GB2312"/>
          <w:snapToGrid/>
          <w:kern w:val="2"/>
          <w:sz w:val="28"/>
          <w:szCs w:val="28"/>
          <w:highlight w:val="none"/>
          <w:lang w:val="en-US" w:eastAsia="zh-CN" w:bidi="ar"/>
        </w:rPr>
        <w:t>法定代表人或被授权</w:t>
      </w:r>
      <w:r>
        <w:rPr>
          <w:rFonts w:hint="eastAsia" w:hAnsi="宋体" w:eastAsia="仿宋" w:cs="仿宋_GB2312"/>
          <w:snapToGrid/>
          <w:kern w:val="2"/>
          <w:sz w:val="28"/>
          <w:szCs w:val="28"/>
          <w:highlight w:val="none"/>
          <w:lang w:val="en-US" w:eastAsia="zh-CN" w:bidi="ar"/>
        </w:rPr>
        <w:t>委托</w:t>
      </w:r>
      <w:r>
        <w:rPr>
          <w:rFonts w:hint="eastAsia" w:ascii="仿宋_GB2312" w:hAnsi="宋体" w:eastAsia="仿宋" w:cs="仿宋_GB2312"/>
          <w:snapToGrid/>
          <w:kern w:val="2"/>
          <w:sz w:val="28"/>
          <w:szCs w:val="28"/>
          <w:highlight w:val="none"/>
          <w:lang w:val="en-US" w:eastAsia="zh-CN" w:bidi="ar"/>
        </w:rPr>
        <w:t>人（签名或盖私章）：</w:t>
      </w:r>
    </w:p>
    <w:p w14:paraId="667474F4">
      <w:pPr>
        <w:pStyle w:val="31"/>
        <w:spacing w:line="600" w:lineRule="exact"/>
        <w:ind w:firstLine="560" w:firstLineChars="200"/>
        <w:jc w:val="left"/>
        <w:rPr>
          <w:rFonts w:hint="eastAsia" w:ascii="仿宋_GB2312" w:hAnsi="宋体" w:eastAsia="仿宋" w:cs="仿宋_GB2312"/>
          <w:sz w:val="28"/>
          <w:szCs w:val="28"/>
          <w:highlight w:val="none"/>
        </w:rPr>
      </w:pPr>
      <w:r>
        <w:rPr>
          <w:rFonts w:hint="eastAsia" w:ascii="仿宋_GB2312" w:hAnsi="宋体" w:eastAsia="仿宋" w:cs="仿宋_GB2312"/>
          <w:snapToGrid/>
          <w:kern w:val="2"/>
          <w:sz w:val="28"/>
          <w:szCs w:val="28"/>
          <w:highlight w:val="none"/>
          <w:lang w:val="en-US" w:eastAsia="zh-CN" w:bidi="ar"/>
        </w:rPr>
        <w:t>日      期：</w:t>
      </w:r>
    </w:p>
    <w:bookmarkEnd w:id="18"/>
    <w:p w14:paraId="76A7F177">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07602DD2">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217191A3">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3999F57D">
      <w:pPr>
        <w:pStyle w:val="37"/>
        <w:pageBreakBefore w:val="0"/>
        <w:numPr>
          <w:ilvl w:val="255"/>
          <w:numId w:val="0"/>
        </w:numPr>
        <w:kinsoku/>
        <w:wordWrap/>
        <w:overflowPunct/>
        <w:topLinePunct w:val="0"/>
        <w:autoSpaceDE/>
        <w:autoSpaceDN/>
        <w:bidi w:val="0"/>
        <w:spacing w:line="600" w:lineRule="exact"/>
        <w:ind w:firstLine="600" w:firstLineChars="200"/>
        <w:jc w:val="left"/>
        <w:outlineLvl w:val="1"/>
        <w:rPr>
          <w:rFonts w:eastAsia="仿宋"/>
          <w:b/>
          <w:bCs/>
          <w:sz w:val="30"/>
          <w:szCs w:val="30"/>
          <w:highlight w:val="none"/>
        </w:rPr>
      </w:pPr>
    </w:p>
    <w:p w14:paraId="3AA9A0D5">
      <w:pPr>
        <w:rPr>
          <w:rFonts w:eastAsia="仿宋"/>
          <w:b/>
          <w:bCs/>
          <w:sz w:val="30"/>
          <w:szCs w:val="30"/>
          <w:highlight w:val="none"/>
        </w:rPr>
      </w:pPr>
      <w:r>
        <w:rPr>
          <w:rFonts w:eastAsia="仿宋"/>
          <w:b/>
          <w:bCs/>
          <w:sz w:val="30"/>
          <w:szCs w:val="30"/>
          <w:highlight w:val="none"/>
        </w:rPr>
        <w:br w:type="page"/>
      </w:r>
    </w:p>
    <w:p w14:paraId="55D9DB9C">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rPr>
      </w:pPr>
      <w:r>
        <w:rPr>
          <w:rFonts w:hint="eastAsia" w:ascii="Times New Roman" w:hAnsi="Times New Roman" w:eastAsia="黑体" w:cs="Times New Roman"/>
          <w:color w:val="auto"/>
          <w:sz w:val="28"/>
          <w:szCs w:val="44"/>
          <w:highlight w:val="none"/>
        </w:rPr>
        <w:t>报价保证金汇入情况说明</w:t>
      </w:r>
    </w:p>
    <w:p w14:paraId="575687F5">
      <w:pPr>
        <w:pStyle w:val="37"/>
        <w:pageBreakBefore w:val="0"/>
        <w:kinsoku/>
        <w:wordWrap/>
        <w:overflowPunct/>
        <w:topLinePunct w:val="0"/>
        <w:autoSpaceDE/>
        <w:autoSpaceDN/>
        <w:bidi w:val="0"/>
        <w:spacing w:line="600" w:lineRule="exact"/>
        <w:ind w:firstLine="600" w:firstLineChars="200"/>
        <w:jc w:val="center"/>
        <w:outlineLvl w:val="1"/>
        <w:rPr>
          <w:rFonts w:eastAsia="仿宋"/>
          <w:b/>
          <w:bCs/>
          <w:sz w:val="30"/>
          <w:szCs w:val="30"/>
          <w:highlight w:val="none"/>
        </w:rPr>
      </w:pPr>
    </w:p>
    <w:p w14:paraId="1EB49A33">
      <w:pPr>
        <w:pStyle w:val="37"/>
        <w:pageBreakBefore w:val="0"/>
        <w:kinsoku/>
        <w:wordWrap/>
        <w:overflowPunct/>
        <w:topLinePunct w:val="0"/>
        <w:autoSpaceDE/>
        <w:autoSpaceDN/>
        <w:bidi w:val="0"/>
        <w:spacing w:line="600" w:lineRule="exact"/>
        <w:ind w:firstLine="600" w:firstLineChars="200"/>
        <w:jc w:val="center"/>
        <w:outlineLvl w:val="1"/>
        <w:rPr>
          <w:rFonts w:eastAsia="仿宋"/>
          <w:b/>
          <w:sz w:val="30"/>
          <w:szCs w:val="30"/>
          <w:highlight w:val="none"/>
        </w:rPr>
      </w:pPr>
      <w:r>
        <w:rPr>
          <w:rFonts w:hint="eastAsia" w:eastAsia="仿宋"/>
          <w:b/>
          <w:bCs/>
          <w:sz w:val="30"/>
          <w:szCs w:val="30"/>
          <w:highlight w:val="none"/>
        </w:rPr>
        <w:t>报价保证金汇入情况说明</w:t>
      </w:r>
    </w:p>
    <w:p w14:paraId="277446A8">
      <w:pPr>
        <w:pageBreakBefore w:val="0"/>
        <w:kinsoku/>
        <w:wordWrap/>
        <w:overflowPunct/>
        <w:topLinePunct w:val="0"/>
        <w:autoSpaceDE/>
        <w:autoSpaceDN/>
        <w:bidi w:val="0"/>
        <w:spacing w:line="600" w:lineRule="exact"/>
        <w:ind w:left="0" w:leftChars="0" w:firstLine="0" w:firstLineChars="0"/>
        <w:rPr>
          <w:rFonts w:eastAsia="仿宋"/>
          <w:b/>
          <w:sz w:val="24"/>
          <w:szCs w:val="24"/>
          <w:highlight w:val="none"/>
        </w:rPr>
      </w:pPr>
      <w:bookmarkStart w:id="19" w:name="OLE_LINK7"/>
      <w:r>
        <w:rPr>
          <w:rFonts w:eastAsia="仿宋"/>
          <w:b/>
          <w:sz w:val="24"/>
          <w:szCs w:val="24"/>
          <w:highlight w:val="none"/>
        </w:rPr>
        <w:t>致：</w:t>
      </w:r>
      <w:r>
        <w:rPr>
          <w:rFonts w:hint="eastAsia" w:eastAsia="仿宋"/>
          <w:b/>
          <w:sz w:val="24"/>
          <w:szCs w:val="24"/>
          <w:highlight w:val="none"/>
          <w:lang w:eastAsia="zh-CN"/>
        </w:rPr>
        <w:t>东莞市东实城市环境服务有限公司</w:t>
      </w:r>
      <w:r>
        <w:rPr>
          <w:rFonts w:eastAsia="仿宋"/>
          <w:b/>
          <w:sz w:val="24"/>
          <w:szCs w:val="24"/>
          <w:highlight w:val="none"/>
        </w:rPr>
        <w:t xml:space="preserve"> </w:t>
      </w:r>
    </w:p>
    <w:bookmarkEnd w:id="19"/>
    <w:p w14:paraId="6B1EA603">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本单位已按</w:t>
      </w:r>
      <w:r>
        <w:rPr>
          <w:rFonts w:hint="eastAsia" w:eastAsia="仿宋"/>
          <w:sz w:val="24"/>
          <w:szCs w:val="24"/>
          <w:highlight w:val="none"/>
          <w:u w:val="single"/>
          <w:lang w:eastAsia="zh-CN"/>
        </w:rPr>
        <w:t>城服公司2026年扫把类集中采购项目</w:t>
      </w:r>
      <w:r>
        <w:rPr>
          <w:rFonts w:eastAsia="仿宋"/>
          <w:sz w:val="24"/>
          <w:szCs w:val="24"/>
          <w:highlight w:val="none"/>
        </w:rPr>
        <w:t>的采购文件要求，于</w:t>
      </w:r>
      <w:r>
        <w:rPr>
          <w:rFonts w:eastAsia="仿宋"/>
          <w:sz w:val="24"/>
          <w:szCs w:val="24"/>
          <w:highlight w:val="none"/>
          <w:u w:val="single"/>
        </w:rPr>
        <w:t xml:space="preserve">  </w:t>
      </w:r>
      <w:r>
        <w:rPr>
          <w:rFonts w:eastAsia="仿宋"/>
          <w:sz w:val="24"/>
          <w:szCs w:val="24"/>
          <w:highlight w:val="none"/>
        </w:rPr>
        <w:t>年</w:t>
      </w:r>
      <w:r>
        <w:rPr>
          <w:rFonts w:eastAsia="仿宋"/>
          <w:sz w:val="24"/>
          <w:szCs w:val="24"/>
          <w:highlight w:val="none"/>
          <w:u w:val="single"/>
        </w:rPr>
        <w:t xml:space="preserve"> </w:t>
      </w:r>
      <w:r>
        <w:rPr>
          <w:rFonts w:eastAsia="仿宋"/>
          <w:sz w:val="24"/>
          <w:szCs w:val="24"/>
          <w:highlight w:val="none"/>
        </w:rPr>
        <w:t>月</w:t>
      </w:r>
      <w:r>
        <w:rPr>
          <w:rFonts w:eastAsia="仿宋"/>
          <w:sz w:val="24"/>
          <w:szCs w:val="24"/>
          <w:highlight w:val="none"/>
          <w:u w:val="single"/>
        </w:rPr>
        <w:t xml:space="preserve">    </w:t>
      </w:r>
      <w:r>
        <w:rPr>
          <w:rFonts w:eastAsia="仿宋"/>
          <w:sz w:val="24"/>
          <w:szCs w:val="24"/>
          <w:highlight w:val="none"/>
        </w:rPr>
        <w:t>日前以</w:t>
      </w:r>
      <w:r>
        <w:rPr>
          <w:rFonts w:eastAsia="仿宋"/>
          <w:sz w:val="24"/>
          <w:szCs w:val="24"/>
          <w:highlight w:val="none"/>
          <w:u w:val="single"/>
        </w:rPr>
        <w:t xml:space="preserve">    （付款形式）  </w:t>
      </w:r>
      <w:r>
        <w:rPr>
          <w:rFonts w:eastAsia="仿宋"/>
          <w:sz w:val="24"/>
          <w:szCs w:val="24"/>
          <w:highlight w:val="none"/>
        </w:rPr>
        <w:t>方式汇入指定</w:t>
      </w:r>
      <w:r>
        <w:rPr>
          <w:rFonts w:hint="eastAsia" w:eastAsia="仿宋"/>
          <w:sz w:val="24"/>
          <w:szCs w:val="24"/>
          <w:highlight w:val="none"/>
          <w:lang w:val="en-US" w:eastAsia="zh-CN"/>
        </w:rPr>
        <w:t>账</w:t>
      </w:r>
      <w:r>
        <w:rPr>
          <w:rFonts w:eastAsia="仿宋"/>
          <w:sz w:val="24"/>
          <w:szCs w:val="24"/>
          <w:highlight w:val="none"/>
        </w:rPr>
        <w:t>户（</w:t>
      </w:r>
      <w:r>
        <w:rPr>
          <w:rFonts w:hint="eastAsia" w:eastAsia="仿宋"/>
          <w:sz w:val="24"/>
          <w:szCs w:val="24"/>
          <w:highlight w:val="none"/>
          <w:lang w:val="en-US" w:eastAsia="zh-CN"/>
        </w:rPr>
        <w:t>账</w:t>
      </w:r>
      <w:r>
        <w:rPr>
          <w:rFonts w:eastAsia="仿宋"/>
          <w:sz w:val="24"/>
          <w:szCs w:val="24"/>
          <w:highlight w:val="none"/>
        </w:rPr>
        <w:t>户名称：</w:t>
      </w:r>
      <w:r>
        <w:rPr>
          <w:rFonts w:eastAsia="仿宋"/>
          <w:sz w:val="24"/>
          <w:szCs w:val="24"/>
          <w:highlight w:val="none"/>
          <w:u w:val="single"/>
        </w:rPr>
        <w:t xml:space="preserve">             </w:t>
      </w:r>
      <w:r>
        <w:rPr>
          <w:rFonts w:eastAsia="仿宋"/>
          <w:sz w:val="24"/>
          <w:szCs w:val="24"/>
          <w:highlight w:val="none"/>
        </w:rPr>
        <w:t>，</w:t>
      </w:r>
      <w:r>
        <w:rPr>
          <w:rFonts w:hint="eastAsia" w:eastAsia="仿宋"/>
          <w:sz w:val="24"/>
          <w:szCs w:val="24"/>
          <w:highlight w:val="none"/>
          <w:lang w:val="en-US" w:eastAsia="zh-CN"/>
        </w:rPr>
        <w:t>账</w:t>
      </w:r>
      <w:r>
        <w:rPr>
          <w:rFonts w:eastAsia="仿宋"/>
          <w:sz w:val="24"/>
          <w:szCs w:val="24"/>
          <w:highlight w:val="none"/>
        </w:rPr>
        <w:t xml:space="preserve">号 </w:t>
      </w:r>
      <w:r>
        <w:rPr>
          <w:rFonts w:eastAsia="仿宋"/>
          <w:sz w:val="24"/>
          <w:szCs w:val="24"/>
          <w:highlight w:val="none"/>
          <w:u w:val="single"/>
        </w:rPr>
        <w:t xml:space="preserve">            </w:t>
      </w:r>
      <w:r>
        <w:rPr>
          <w:rFonts w:eastAsia="仿宋"/>
          <w:sz w:val="24"/>
          <w:szCs w:val="24"/>
          <w:highlight w:val="none"/>
        </w:rPr>
        <w:t xml:space="preserve"> ,开户银行：</w:t>
      </w:r>
      <w:r>
        <w:rPr>
          <w:rFonts w:eastAsia="仿宋"/>
          <w:sz w:val="24"/>
          <w:szCs w:val="24"/>
          <w:highlight w:val="none"/>
          <w:u w:val="single"/>
        </w:rPr>
        <w:t xml:space="preserve">               </w:t>
      </w:r>
      <w:r>
        <w:rPr>
          <w:rFonts w:eastAsia="仿宋"/>
          <w:sz w:val="24"/>
          <w:szCs w:val="24"/>
          <w:highlight w:val="none"/>
        </w:rPr>
        <w:t>）。</w:t>
      </w:r>
    </w:p>
    <w:p w14:paraId="0B2FDFF1">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本单位报价保证金的汇款情况：（详见</w:t>
      </w:r>
      <w:r>
        <w:rPr>
          <w:rFonts w:hint="eastAsia" w:eastAsia="仿宋"/>
          <w:sz w:val="24"/>
          <w:szCs w:val="24"/>
          <w:highlight w:val="none"/>
          <w:lang w:val="en-US" w:eastAsia="zh-CN"/>
        </w:rPr>
        <w:t>下文</w:t>
      </w:r>
      <w:r>
        <w:rPr>
          <w:rFonts w:eastAsia="仿宋"/>
          <w:sz w:val="24"/>
          <w:szCs w:val="24"/>
          <w:highlight w:val="none"/>
        </w:rPr>
        <w:t>报价保证金进</w:t>
      </w:r>
      <w:r>
        <w:rPr>
          <w:rFonts w:hint="eastAsia" w:eastAsia="仿宋"/>
          <w:sz w:val="24"/>
          <w:szCs w:val="24"/>
          <w:highlight w:val="none"/>
          <w:lang w:val="en-US" w:eastAsia="zh-CN"/>
        </w:rPr>
        <w:t>账</w:t>
      </w:r>
      <w:r>
        <w:rPr>
          <w:rFonts w:eastAsia="仿宋"/>
          <w:sz w:val="24"/>
          <w:szCs w:val="24"/>
          <w:highlight w:val="none"/>
        </w:rPr>
        <w:t>单）</w:t>
      </w:r>
    </w:p>
    <w:p w14:paraId="2DEBA369">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汇出时间：</w:t>
      </w:r>
      <w:r>
        <w:rPr>
          <w:rFonts w:eastAsia="仿宋"/>
          <w:sz w:val="24"/>
          <w:szCs w:val="24"/>
          <w:highlight w:val="none"/>
          <w:u w:val="single"/>
        </w:rPr>
        <w:t xml:space="preserve">    </w:t>
      </w:r>
      <w:r>
        <w:rPr>
          <w:rFonts w:eastAsia="仿宋"/>
          <w:sz w:val="24"/>
          <w:szCs w:val="24"/>
          <w:highlight w:val="none"/>
        </w:rPr>
        <w:t>年</w:t>
      </w:r>
      <w:r>
        <w:rPr>
          <w:rFonts w:eastAsia="仿宋"/>
          <w:sz w:val="24"/>
          <w:szCs w:val="24"/>
          <w:highlight w:val="none"/>
          <w:u w:val="single"/>
        </w:rPr>
        <w:t xml:space="preserve">    </w:t>
      </w:r>
      <w:r>
        <w:rPr>
          <w:rFonts w:eastAsia="仿宋"/>
          <w:sz w:val="24"/>
          <w:szCs w:val="24"/>
          <w:highlight w:val="none"/>
        </w:rPr>
        <w:t>月</w:t>
      </w:r>
      <w:r>
        <w:rPr>
          <w:rFonts w:eastAsia="仿宋"/>
          <w:sz w:val="24"/>
          <w:szCs w:val="24"/>
          <w:highlight w:val="none"/>
          <w:u w:val="single"/>
        </w:rPr>
        <w:t xml:space="preserve">    </w:t>
      </w:r>
      <w:r>
        <w:rPr>
          <w:rFonts w:eastAsia="仿宋"/>
          <w:sz w:val="24"/>
          <w:szCs w:val="24"/>
          <w:highlight w:val="none"/>
        </w:rPr>
        <w:t>日</w:t>
      </w:r>
    </w:p>
    <w:p w14:paraId="58FE2281">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汇款金额：（大写）人民币</w:t>
      </w:r>
      <w:r>
        <w:rPr>
          <w:rFonts w:eastAsia="仿宋"/>
          <w:sz w:val="24"/>
          <w:szCs w:val="24"/>
          <w:highlight w:val="none"/>
          <w:u w:val="single"/>
        </w:rPr>
        <w:t xml:space="preserve">       </w:t>
      </w:r>
      <w:r>
        <w:rPr>
          <w:rFonts w:eastAsia="仿宋"/>
          <w:sz w:val="24"/>
          <w:szCs w:val="24"/>
          <w:highlight w:val="none"/>
        </w:rPr>
        <w:t>元（小写：￥</w:t>
      </w:r>
      <w:r>
        <w:rPr>
          <w:rFonts w:eastAsia="仿宋"/>
          <w:sz w:val="24"/>
          <w:szCs w:val="24"/>
          <w:highlight w:val="none"/>
          <w:u w:val="single"/>
        </w:rPr>
        <w:t xml:space="preserve">      </w:t>
      </w:r>
      <w:r>
        <w:rPr>
          <w:rFonts w:eastAsia="仿宋"/>
          <w:sz w:val="24"/>
          <w:szCs w:val="24"/>
          <w:highlight w:val="none"/>
        </w:rPr>
        <w:t>元）</w:t>
      </w:r>
    </w:p>
    <w:p w14:paraId="7146A1C8">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汇款</w:t>
      </w:r>
      <w:r>
        <w:rPr>
          <w:rFonts w:hint="eastAsia" w:eastAsia="仿宋"/>
          <w:sz w:val="24"/>
          <w:szCs w:val="24"/>
          <w:highlight w:val="none"/>
          <w:lang w:eastAsia="zh-CN"/>
        </w:rPr>
        <w:t>账</w:t>
      </w:r>
      <w:r>
        <w:rPr>
          <w:rFonts w:eastAsia="仿宋"/>
          <w:sz w:val="24"/>
          <w:szCs w:val="24"/>
          <w:highlight w:val="none"/>
        </w:rPr>
        <w:t>户名称：</w:t>
      </w:r>
      <w:r>
        <w:rPr>
          <w:rFonts w:eastAsia="仿宋"/>
          <w:sz w:val="24"/>
          <w:szCs w:val="24"/>
          <w:highlight w:val="none"/>
          <w:u w:val="single"/>
        </w:rPr>
        <w:t xml:space="preserve">  （必须是报价时使用的</w:t>
      </w:r>
      <w:r>
        <w:rPr>
          <w:rFonts w:hint="eastAsia" w:eastAsia="仿宋"/>
          <w:sz w:val="24"/>
          <w:szCs w:val="24"/>
          <w:highlight w:val="none"/>
          <w:u w:val="single"/>
          <w:lang w:val="en-US" w:eastAsia="zh-CN"/>
        </w:rPr>
        <w:t>账</w:t>
      </w:r>
      <w:r>
        <w:rPr>
          <w:rFonts w:eastAsia="仿宋"/>
          <w:sz w:val="24"/>
          <w:szCs w:val="24"/>
          <w:highlight w:val="none"/>
          <w:u w:val="single"/>
        </w:rPr>
        <w:t xml:space="preserve">户名）   </w:t>
      </w:r>
    </w:p>
    <w:p w14:paraId="3A423504">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hint="eastAsia" w:eastAsia="仿宋"/>
          <w:sz w:val="24"/>
          <w:szCs w:val="24"/>
          <w:highlight w:val="none"/>
          <w:lang w:eastAsia="zh-CN"/>
        </w:rPr>
        <w:t>账</w:t>
      </w:r>
      <w:r>
        <w:rPr>
          <w:rFonts w:eastAsia="仿宋"/>
          <w:sz w:val="24"/>
          <w:szCs w:val="24"/>
          <w:highlight w:val="none"/>
        </w:rPr>
        <w:t xml:space="preserve">    号：</w:t>
      </w:r>
      <w:r>
        <w:rPr>
          <w:rFonts w:eastAsia="仿宋"/>
          <w:sz w:val="24"/>
          <w:szCs w:val="24"/>
          <w:highlight w:val="none"/>
          <w:u w:val="single"/>
        </w:rPr>
        <w:t xml:space="preserve">      （必须是报价时使用的</w:t>
      </w:r>
      <w:r>
        <w:rPr>
          <w:rFonts w:hint="eastAsia" w:eastAsia="仿宋"/>
          <w:sz w:val="24"/>
          <w:szCs w:val="24"/>
          <w:highlight w:val="none"/>
          <w:u w:val="single"/>
          <w:lang w:val="en-US" w:eastAsia="zh-CN"/>
        </w:rPr>
        <w:t>账号</w:t>
      </w:r>
      <w:r>
        <w:rPr>
          <w:rFonts w:eastAsia="仿宋"/>
          <w:sz w:val="24"/>
          <w:szCs w:val="24"/>
          <w:highlight w:val="none"/>
          <w:u w:val="single"/>
        </w:rPr>
        <w:t xml:space="preserve">）     </w:t>
      </w:r>
    </w:p>
    <w:p w14:paraId="002E561F">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开户银行：</w:t>
      </w:r>
      <w:r>
        <w:rPr>
          <w:rFonts w:eastAsia="仿宋"/>
          <w:sz w:val="24"/>
          <w:szCs w:val="24"/>
          <w:highlight w:val="none"/>
          <w:u w:val="single"/>
        </w:rPr>
        <w:t xml:space="preserve">         省    市                    </w:t>
      </w:r>
    </w:p>
    <w:p w14:paraId="279D2E3A">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本单位谨承诺上述资料是正确、真实的，如因上述证明与事实不符导致的一切损失，本单位保证承担赔偿等一切法律责任。</w:t>
      </w:r>
    </w:p>
    <w:p w14:paraId="5E4ED1AC">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报价保证金退回时，请按上述资料退回。</w:t>
      </w:r>
    </w:p>
    <w:p w14:paraId="4BE684A4">
      <w:pPr>
        <w:pageBreakBefore w:val="0"/>
        <w:kinsoku/>
        <w:wordWrap/>
        <w:overflowPunct/>
        <w:topLinePunct w:val="0"/>
        <w:autoSpaceDE/>
        <w:autoSpaceDN/>
        <w:bidi w:val="0"/>
        <w:spacing w:line="600" w:lineRule="exact"/>
        <w:ind w:right="1125" w:rightChars="402" w:firstLine="480" w:firstLineChars="200"/>
        <w:jc w:val="right"/>
        <w:rPr>
          <w:rFonts w:eastAsia="仿宋"/>
          <w:sz w:val="24"/>
          <w:szCs w:val="24"/>
          <w:highlight w:val="none"/>
        </w:rPr>
      </w:pPr>
      <w:r>
        <w:rPr>
          <w:rFonts w:hint="eastAsia" w:eastAsia="仿宋"/>
          <w:sz w:val="24"/>
          <w:szCs w:val="24"/>
          <w:highlight w:val="none"/>
        </w:rPr>
        <w:t xml:space="preserve"> </w:t>
      </w:r>
      <w:r>
        <w:rPr>
          <w:rFonts w:eastAsia="仿宋"/>
          <w:b/>
          <w:bCs/>
          <w:sz w:val="24"/>
          <w:szCs w:val="24"/>
          <w:highlight w:val="none"/>
        </w:rPr>
        <w:t>（单位公章）</w:t>
      </w:r>
    </w:p>
    <w:p w14:paraId="6A9E6733">
      <w:pPr>
        <w:pageBreakBefore w:val="0"/>
        <w:kinsoku/>
        <w:wordWrap/>
        <w:overflowPunct/>
        <w:topLinePunct w:val="0"/>
        <w:autoSpaceDE/>
        <w:autoSpaceDN/>
        <w:bidi w:val="0"/>
        <w:spacing w:line="600" w:lineRule="exact"/>
        <w:ind w:right="837" w:rightChars="299" w:firstLine="480" w:firstLineChars="200"/>
        <w:jc w:val="center"/>
        <w:rPr>
          <w:rFonts w:eastAsia="仿宋"/>
          <w:sz w:val="24"/>
          <w:szCs w:val="24"/>
          <w:highlight w:val="none"/>
        </w:rPr>
      </w:pPr>
      <w:r>
        <w:rPr>
          <w:rFonts w:hint="eastAsia" w:eastAsia="仿宋"/>
          <w:sz w:val="24"/>
          <w:szCs w:val="24"/>
          <w:highlight w:val="none"/>
        </w:rPr>
        <w:t xml:space="preserve">                                    </w:t>
      </w:r>
      <w:r>
        <w:rPr>
          <w:rFonts w:eastAsia="仿宋"/>
          <w:sz w:val="24"/>
          <w:szCs w:val="24"/>
          <w:highlight w:val="none"/>
        </w:rPr>
        <w:t>年  月  日</w:t>
      </w:r>
    </w:p>
    <w:p w14:paraId="7E3F0C0F">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单位名称：</w:t>
      </w:r>
      <w:r>
        <w:rPr>
          <w:rFonts w:eastAsia="仿宋"/>
          <w:sz w:val="24"/>
          <w:szCs w:val="24"/>
          <w:highlight w:val="none"/>
          <w:u w:val="single"/>
        </w:rPr>
        <w:t xml:space="preserve">                   </w:t>
      </w:r>
    </w:p>
    <w:p w14:paraId="3E65EB12">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联系人：</w:t>
      </w:r>
      <w:r>
        <w:rPr>
          <w:rFonts w:eastAsia="仿宋"/>
          <w:sz w:val="24"/>
          <w:szCs w:val="24"/>
          <w:highlight w:val="none"/>
          <w:u w:val="single"/>
        </w:rPr>
        <w:t xml:space="preserve">                     </w:t>
      </w:r>
    </w:p>
    <w:p w14:paraId="33B40B15">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单位电话：</w:t>
      </w:r>
      <w:r>
        <w:rPr>
          <w:rFonts w:eastAsia="仿宋"/>
          <w:sz w:val="24"/>
          <w:szCs w:val="24"/>
          <w:highlight w:val="none"/>
          <w:u w:val="single"/>
        </w:rPr>
        <w:t xml:space="preserve">                  </w:t>
      </w:r>
      <w:r>
        <w:rPr>
          <w:rFonts w:eastAsia="仿宋"/>
          <w:sz w:val="24"/>
          <w:szCs w:val="24"/>
          <w:highlight w:val="none"/>
        </w:rPr>
        <w:t xml:space="preserve"> </w:t>
      </w:r>
    </w:p>
    <w:p w14:paraId="3CD701AC">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联系人手机：</w:t>
      </w:r>
      <w:r>
        <w:rPr>
          <w:rFonts w:eastAsia="仿宋"/>
          <w:sz w:val="24"/>
          <w:szCs w:val="24"/>
          <w:highlight w:val="none"/>
          <w:u w:val="single"/>
        </w:rPr>
        <w:t xml:space="preserve">                </w:t>
      </w:r>
    </w:p>
    <w:p w14:paraId="2BA0AB89">
      <w:pPr>
        <w:pageBreakBefore w:val="0"/>
        <w:kinsoku/>
        <w:wordWrap/>
        <w:overflowPunct/>
        <w:topLinePunct w:val="0"/>
        <w:autoSpaceDE/>
        <w:autoSpaceDN/>
        <w:bidi w:val="0"/>
        <w:spacing w:line="600" w:lineRule="exact"/>
        <w:ind w:firstLine="480" w:firstLineChars="200"/>
        <w:rPr>
          <w:rFonts w:eastAsia="仿宋"/>
          <w:sz w:val="24"/>
          <w:szCs w:val="24"/>
          <w:highlight w:val="none"/>
        </w:rPr>
      </w:pPr>
      <w:r>
        <w:rPr>
          <w:rFonts w:eastAsia="仿宋"/>
          <w:sz w:val="24"/>
          <w:szCs w:val="24"/>
          <w:highlight w:val="none"/>
        </w:rPr>
        <w:t>附：我方报价保证金汇款凭证</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2"/>
      </w:tblGrid>
      <w:tr w14:paraId="0433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5000" w:type="pct"/>
            <w:vAlign w:val="center"/>
          </w:tcPr>
          <w:p w14:paraId="1403740D">
            <w:pPr>
              <w:pageBreakBefore w:val="0"/>
              <w:tabs>
                <w:tab w:val="left" w:pos="3885"/>
              </w:tabs>
              <w:kinsoku/>
              <w:wordWrap/>
              <w:overflowPunct/>
              <w:topLinePunct w:val="0"/>
              <w:autoSpaceDE/>
              <w:autoSpaceDN/>
              <w:bidi w:val="0"/>
              <w:spacing w:line="600" w:lineRule="exact"/>
              <w:ind w:firstLine="480" w:firstLineChars="200"/>
              <w:jc w:val="center"/>
              <w:rPr>
                <w:rFonts w:hAnsi="宋体"/>
                <w:szCs w:val="21"/>
                <w:highlight w:val="none"/>
              </w:rPr>
            </w:pPr>
            <w:r>
              <w:rPr>
                <w:rFonts w:eastAsia="仿宋"/>
                <w:sz w:val="24"/>
                <w:szCs w:val="24"/>
                <w:highlight w:val="none"/>
              </w:rPr>
              <w:t>（粘贴汇款单或转账凭证复印件，并在</w:t>
            </w:r>
            <w:r>
              <w:rPr>
                <w:rFonts w:eastAsia="仿宋"/>
                <w:b/>
                <w:bCs/>
                <w:sz w:val="24"/>
                <w:szCs w:val="24"/>
                <w:highlight w:val="none"/>
              </w:rPr>
              <w:t>骑缝上加盖公章</w:t>
            </w:r>
            <w:r>
              <w:rPr>
                <w:rFonts w:eastAsia="仿宋"/>
                <w:sz w:val="24"/>
                <w:szCs w:val="24"/>
                <w:highlight w:val="none"/>
              </w:rPr>
              <w:t>，或是直接把转账凭证复印到此张纸上）</w:t>
            </w:r>
          </w:p>
        </w:tc>
      </w:tr>
      <w:bookmarkEnd w:id="17"/>
    </w:tbl>
    <w:p w14:paraId="4A1028E4">
      <w:pPr>
        <w:pageBreakBefore w:val="0"/>
        <w:kinsoku/>
        <w:wordWrap/>
        <w:overflowPunct/>
        <w:topLinePunct w:val="0"/>
        <w:autoSpaceDE/>
        <w:autoSpaceDN/>
        <w:bidi w:val="0"/>
        <w:spacing w:line="600" w:lineRule="exact"/>
        <w:ind w:firstLine="600" w:firstLineChars="200"/>
        <w:rPr>
          <w:rFonts w:eastAsia="仿宋"/>
          <w:sz w:val="30"/>
          <w:szCs w:val="30"/>
          <w:highlight w:val="none"/>
        </w:rPr>
      </w:pPr>
      <w:r>
        <w:rPr>
          <w:rFonts w:eastAsia="仿宋"/>
          <w:sz w:val="30"/>
          <w:szCs w:val="30"/>
          <w:highlight w:val="none"/>
        </w:rPr>
        <w:br w:type="page"/>
      </w:r>
    </w:p>
    <w:p w14:paraId="70994C90">
      <w:pPr>
        <w:pStyle w:val="37"/>
        <w:numPr>
          <w:ilvl w:val="0"/>
          <w:numId w:val="3"/>
        </w:numPr>
        <w:spacing w:line="600" w:lineRule="exact"/>
        <w:ind w:left="0" w:firstLine="560" w:firstLineChars="200"/>
        <w:jc w:val="left"/>
        <w:outlineLvl w:val="1"/>
        <w:rPr>
          <w:rFonts w:hint="eastAsia" w:ascii="Times New Roman" w:hAnsi="Times New Roman" w:eastAsia="黑体" w:cs="Times New Roman"/>
          <w:b w:val="0"/>
          <w:bCs w:val="0"/>
          <w:color w:val="auto"/>
          <w:sz w:val="28"/>
          <w:szCs w:val="44"/>
          <w:highlight w:val="none"/>
        </w:rPr>
      </w:pPr>
      <w:bookmarkStart w:id="20" w:name="_Toc4791_WPSOffice_Level1"/>
      <w:r>
        <w:rPr>
          <w:rFonts w:hint="eastAsia" w:ascii="Times New Roman" w:hAnsi="Times New Roman" w:eastAsia="黑体" w:cs="Times New Roman"/>
          <w:b w:val="0"/>
          <w:bCs w:val="0"/>
          <w:color w:val="auto"/>
          <w:sz w:val="28"/>
          <w:szCs w:val="44"/>
          <w:highlight w:val="none"/>
          <w:u w:val="none"/>
          <w:lang w:val="en-US" w:eastAsia="zh-CN"/>
        </w:rPr>
        <w:t>报价</w:t>
      </w:r>
      <w:r>
        <w:rPr>
          <w:rFonts w:hint="eastAsia" w:ascii="Times New Roman" w:hAnsi="Times New Roman" w:eastAsia="黑体" w:cs="Times New Roman"/>
          <w:b w:val="0"/>
          <w:bCs w:val="0"/>
          <w:color w:val="auto"/>
          <w:sz w:val="28"/>
          <w:szCs w:val="44"/>
          <w:highlight w:val="none"/>
          <w:u w:val="none"/>
        </w:rPr>
        <w:t>截止日前6个月内任意1个月依法缴纳税收及无欠税的证明材料</w:t>
      </w:r>
      <w:r>
        <w:rPr>
          <w:rFonts w:hint="eastAsia" w:ascii="Times New Roman" w:hAnsi="Times New Roman" w:eastAsia="黑体" w:cs="Times New Roman"/>
          <w:b w:val="0"/>
          <w:bCs w:val="0"/>
          <w:color w:val="auto"/>
          <w:sz w:val="28"/>
          <w:szCs w:val="44"/>
          <w:highlight w:val="none"/>
          <w:u w:val="none"/>
          <w:lang w:eastAsia="zh-CN"/>
        </w:rPr>
        <w:t>【注意是2类证明，不得有遗漏】</w:t>
      </w:r>
      <w:r>
        <w:rPr>
          <w:rFonts w:hint="eastAsia" w:ascii="Times New Roman" w:hAnsi="Times New Roman" w:eastAsia="黑体" w:cs="Times New Roman"/>
          <w:b w:val="0"/>
          <w:bCs w:val="0"/>
          <w:color w:val="auto"/>
          <w:sz w:val="28"/>
          <w:szCs w:val="44"/>
          <w:highlight w:val="none"/>
          <w:u w:val="none"/>
        </w:rPr>
        <w:t>。如依法免税的，须提供相应证明材料。【提供相应证明材料加盖公章】</w:t>
      </w:r>
    </w:p>
    <w:p w14:paraId="5A9C262C">
      <w:pPr>
        <w:pStyle w:val="37"/>
        <w:numPr>
          <w:ilvl w:val="-1"/>
          <w:numId w:val="0"/>
        </w:numPr>
        <w:spacing w:line="240" w:lineRule="auto"/>
        <w:ind w:left="560" w:leftChars="200" w:firstLine="0" w:firstLineChars="0"/>
        <w:jc w:val="left"/>
        <w:outlineLvl w:val="1"/>
        <w:rPr>
          <w:rFonts w:hint="eastAsia" w:ascii="Times New Roman" w:hAnsi="Times New Roman" w:eastAsia="黑体" w:cs="Times New Roman"/>
          <w:b w:val="0"/>
          <w:bCs w:val="0"/>
          <w:color w:val="auto"/>
          <w:sz w:val="28"/>
          <w:szCs w:val="44"/>
          <w:highlight w:val="none"/>
          <w:lang w:eastAsia="zh-CN"/>
        </w:rPr>
      </w:pPr>
      <w:r>
        <w:rPr>
          <w:rFonts w:hint="eastAsia" w:ascii="Times New Roman" w:hAnsi="Times New Roman" w:eastAsia="黑体" w:cs="Times New Roman"/>
          <w:b w:val="0"/>
          <w:bCs w:val="0"/>
          <w:color w:val="auto"/>
          <w:sz w:val="28"/>
          <w:szCs w:val="44"/>
          <w:highlight w:val="none"/>
          <w:lang w:eastAsia="zh-CN"/>
        </w:rPr>
        <w:drawing>
          <wp:inline distT="0" distB="0" distL="114300" distR="114300">
            <wp:extent cx="4817110" cy="3362325"/>
            <wp:effectExtent l="0" t="0" r="2540" b="9525"/>
            <wp:docPr id="3" name="图片 3" descr="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税"/>
                    <pic:cNvPicPr>
                      <a:picLocks noChangeAspect="1"/>
                    </pic:cNvPicPr>
                  </pic:nvPicPr>
                  <pic:blipFill>
                    <a:blip r:embed="rId18"/>
                    <a:stretch>
                      <a:fillRect/>
                    </a:stretch>
                  </pic:blipFill>
                  <pic:spPr>
                    <a:xfrm>
                      <a:off x="0" y="0"/>
                      <a:ext cx="4817110" cy="3362325"/>
                    </a:xfrm>
                    <a:prstGeom prst="rect">
                      <a:avLst/>
                    </a:prstGeom>
                  </pic:spPr>
                </pic:pic>
              </a:graphicData>
            </a:graphic>
          </wp:inline>
        </w:drawing>
      </w:r>
    </w:p>
    <w:p w14:paraId="62713AF8">
      <w:pPr>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lang w:val="en-US" w:eastAsia="zh-CN"/>
        </w:rPr>
        <w:br w:type="page"/>
      </w:r>
    </w:p>
    <w:p w14:paraId="26E773B2">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lang w:val="en-US" w:eastAsia="zh-CN"/>
        </w:rPr>
        <w:t>承诺函</w:t>
      </w:r>
    </w:p>
    <w:p w14:paraId="578EC596">
      <w:pPr>
        <w:spacing w:line="360" w:lineRule="auto"/>
        <w:ind w:firstLine="640" w:firstLineChars="200"/>
        <w:jc w:val="center"/>
        <w:rPr>
          <w:rFonts w:hint="eastAsia" w:ascii="Times New Roman" w:hAnsi="Times New Roman" w:eastAsia="仿宋_GB2312" w:cs="Times New Roman"/>
          <w:b/>
          <w:bCs/>
          <w:sz w:val="32"/>
          <w:szCs w:val="32"/>
          <w:highlight w:val="none"/>
          <w:lang w:val="en-US" w:eastAsia="zh-CN"/>
        </w:rPr>
      </w:pPr>
      <w:r>
        <w:rPr>
          <w:rFonts w:hint="eastAsia" w:ascii="Times New Roman" w:hAnsi="Times New Roman" w:eastAsia="仿宋_GB2312" w:cs="Times New Roman"/>
          <w:b/>
          <w:bCs/>
          <w:sz w:val="32"/>
          <w:szCs w:val="32"/>
          <w:highlight w:val="none"/>
        </w:rPr>
        <w:t>承诺书</w:t>
      </w:r>
      <w:r>
        <w:rPr>
          <w:rFonts w:hint="eastAsia" w:ascii="Times New Roman" w:hAnsi="Times New Roman" w:eastAsia="仿宋_GB2312" w:cs="Times New Roman"/>
          <w:b/>
          <w:bCs/>
          <w:sz w:val="32"/>
          <w:szCs w:val="32"/>
          <w:highlight w:val="none"/>
          <w:lang w:val="en-US" w:eastAsia="zh-CN"/>
        </w:rPr>
        <w:t>-1</w:t>
      </w:r>
    </w:p>
    <w:p w14:paraId="3C8D134C">
      <w:pPr>
        <w:pStyle w:val="6"/>
        <w:rPr>
          <w:rFonts w:hint="default"/>
          <w:highlight w:val="none"/>
          <w:lang w:val="en-US" w:eastAsia="zh-CN"/>
        </w:rPr>
      </w:pPr>
    </w:p>
    <w:p w14:paraId="36D693ED">
      <w:pPr>
        <w:pStyle w:val="31"/>
        <w:spacing w:line="420" w:lineRule="atLeast"/>
        <w:ind w:firstLine="0" w:firstLineChars="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sz w:val="32"/>
          <w:szCs w:val="32"/>
          <w:highlight w:val="none"/>
          <w:lang w:eastAsia="zh-CN"/>
        </w:rPr>
        <w:t>东</w:t>
      </w:r>
      <w:r>
        <w:rPr>
          <w:rFonts w:hint="eastAsia" w:ascii="仿宋_GB2312" w:hAnsi="仿宋_GB2312" w:eastAsia="仿宋_GB2312" w:cs="仿宋_GB2312"/>
          <w:sz w:val="32"/>
          <w:szCs w:val="32"/>
          <w:highlight w:val="none"/>
          <w:lang w:val="en-US" w:eastAsia="zh-CN"/>
        </w:rPr>
        <w:t>莞市东实城市环境服务有限公司：</w:t>
      </w:r>
    </w:p>
    <w:p w14:paraId="42486014">
      <w:pPr>
        <w:spacing w:line="360" w:lineRule="auto"/>
        <w:ind w:firstLine="640" w:firstLineChars="200"/>
        <w:jc w:val="left"/>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我方已完整阅读了</w:t>
      </w:r>
      <w:r>
        <w:rPr>
          <w:rFonts w:hint="eastAsia" w:ascii="仿宋_GB2312" w:hAnsi="仿宋_GB2312" w:eastAsia="仿宋_GB2312" w:cs="仿宋_GB2312"/>
          <w:color w:val="auto"/>
          <w:sz w:val="32"/>
          <w:szCs w:val="32"/>
          <w:highlight w:val="none"/>
          <w:u w:val="single"/>
          <w:lang w:val="en-US" w:eastAsia="zh-CN"/>
        </w:rPr>
        <w:t>城服公司2026年扫把类集中采购项目</w:t>
      </w:r>
      <w:r>
        <w:rPr>
          <w:rFonts w:hint="eastAsia" w:ascii="仿宋_GB2312" w:hAnsi="仿宋_GB2312" w:eastAsia="仿宋_GB2312" w:cs="仿宋_GB2312"/>
          <w:color w:val="auto"/>
          <w:sz w:val="32"/>
          <w:szCs w:val="32"/>
          <w:highlight w:val="none"/>
          <w:lang w:val="en-US" w:eastAsia="zh-CN"/>
        </w:rPr>
        <w:t>采购文件的所有内容（包括澄清，以及所有已提供的参考资料和有关附件），并完全理解上述文件所表达的意思，该项目递交报价文件时间截止后，我方承诺不再对上述文件内容有异议。如我司中标，我司将严格按采购文件要求提供相应产品及资料，如果我司达不到采购文件要求，我公司愿承担一切后果责任。</w:t>
      </w:r>
      <w:r>
        <w:rPr>
          <w:rFonts w:hint="eastAsia" w:ascii="仿宋_GB2312" w:hAnsi="仿宋_GB2312" w:eastAsia="仿宋_GB2312" w:cs="仿宋_GB2312"/>
          <w:kern w:val="2"/>
          <w:sz w:val="32"/>
          <w:szCs w:val="32"/>
          <w:highlight w:val="none"/>
          <w:lang w:val="en-US" w:eastAsia="zh-CN" w:bidi="ar-SA"/>
        </w:rPr>
        <w:cr/>
      </w:r>
    </w:p>
    <w:p w14:paraId="1EDBAFF3">
      <w:pPr>
        <w:pStyle w:val="31"/>
        <w:spacing w:line="420" w:lineRule="exact"/>
        <w:ind w:firstLine="433"/>
        <w:rPr>
          <w:rFonts w:hint="eastAsia" w:ascii="仿宋_GB2312" w:hAnsi="仿宋_GB2312" w:eastAsia="仿宋_GB2312" w:cs="仿宋_GB2312"/>
          <w:sz w:val="32"/>
          <w:szCs w:val="32"/>
          <w:highlight w:val="none"/>
        </w:rPr>
      </w:pPr>
    </w:p>
    <w:p w14:paraId="669B9EF1">
      <w:pPr>
        <w:ind w:right="561"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报价人</w:t>
      </w:r>
      <w:r>
        <w:rPr>
          <w:rFonts w:hint="eastAsia" w:ascii="仿宋_GB2312" w:hAnsi="仿宋_GB2312" w:eastAsia="仿宋_GB2312" w:cs="仿宋_GB2312"/>
          <w:sz w:val="32"/>
          <w:szCs w:val="32"/>
          <w:highlight w:val="none"/>
        </w:rPr>
        <w:t>名称（加盖公章）：</w:t>
      </w:r>
    </w:p>
    <w:p w14:paraId="135AF55F">
      <w:pPr>
        <w:ind w:right="561"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法定代表人或被授权人（签名或盖私章）：</w:t>
      </w:r>
    </w:p>
    <w:p w14:paraId="717112A8">
      <w:pPr>
        <w:ind w:right="561"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      期：</w:t>
      </w:r>
    </w:p>
    <w:p w14:paraId="71C2D398">
      <w:pPr>
        <w:rPr>
          <w:rFonts w:hint="eastAsia" w:ascii="黑体" w:hAnsi="宋体" w:eastAsia="黑体" w:cs="黑体"/>
          <w:kern w:val="2"/>
          <w:sz w:val="28"/>
          <w:szCs w:val="28"/>
          <w:highlight w:val="none"/>
          <w:lang w:val="en-US" w:eastAsia="zh-CN" w:bidi="ar"/>
        </w:rPr>
      </w:pPr>
    </w:p>
    <w:p w14:paraId="360E4869">
      <w:pPr>
        <w:pStyle w:val="6"/>
        <w:rPr>
          <w:rFonts w:hint="eastAsia" w:ascii="黑体" w:hAnsi="宋体" w:eastAsia="黑体" w:cs="黑体"/>
          <w:kern w:val="2"/>
          <w:sz w:val="28"/>
          <w:szCs w:val="28"/>
          <w:highlight w:val="none"/>
          <w:lang w:val="en-US" w:eastAsia="zh-CN" w:bidi="ar"/>
        </w:rPr>
      </w:pPr>
    </w:p>
    <w:p w14:paraId="07A34949">
      <w:pP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br w:type="page"/>
      </w:r>
    </w:p>
    <w:p w14:paraId="24B9EB1B">
      <w:pPr>
        <w:pStyle w:val="37"/>
        <w:numPr>
          <w:ilvl w:val="0"/>
          <w:numId w:val="0"/>
        </w:numPr>
        <w:spacing w:line="360" w:lineRule="auto"/>
        <w:ind w:leftChars="0"/>
        <w:jc w:val="center"/>
        <w:outlineLvl w:val="1"/>
        <w:rPr>
          <w:rFonts w:hint="default" w:ascii="仿宋" w:hAnsi="仿宋" w:eastAsia="仿宋" w:cs="仿宋"/>
          <w:b/>
          <w:bCs/>
          <w:sz w:val="32"/>
          <w:szCs w:val="32"/>
          <w:highlight w:val="none"/>
          <w:lang w:val="en-US"/>
        </w:rPr>
      </w:pPr>
      <w:r>
        <w:rPr>
          <w:rFonts w:hint="eastAsia" w:ascii="仿宋" w:hAnsi="仿宋" w:eastAsia="仿宋" w:cs="仿宋"/>
          <w:b/>
          <w:bCs/>
          <w:sz w:val="32"/>
          <w:szCs w:val="32"/>
          <w:highlight w:val="none"/>
          <w:lang w:val="en-US" w:eastAsia="zh-CN"/>
        </w:rPr>
        <w:t>承诺函-2</w:t>
      </w:r>
    </w:p>
    <w:p w14:paraId="083CC447">
      <w:pPr>
        <w:spacing w:line="360" w:lineRule="auto"/>
        <w:ind w:firstLine="0" w:firstLineChars="0"/>
        <w:jc w:val="left"/>
        <w:rPr>
          <w:rFonts w:hint="eastAsia" w:ascii="仿宋_GB2312" w:hAnsi="仿宋_GB2312" w:eastAsia="仿宋_GB2312" w:cs="仿宋_GB2312"/>
          <w:bCs w:val="0"/>
          <w:color w:val="auto"/>
          <w:kern w:val="2"/>
          <w:sz w:val="32"/>
          <w:szCs w:val="32"/>
          <w:highlight w:val="none"/>
          <w:lang w:eastAsia="zh-CN"/>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bCs w:val="0"/>
          <w:color w:val="auto"/>
          <w:kern w:val="2"/>
          <w:sz w:val="32"/>
          <w:szCs w:val="32"/>
          <w:highlight w:val="none"/>
          <w:lang w:eastAsia="zh-CN"/>
        </w:rPr>
        <w:t>东莞市东实城市环境服务有限公司：</w:t>
      </w:r>
    </w:p>
    <w:p w14:paraId="57BAB7A5">
      <w:pPr>
        <w:pStyle w:val="31"/>
        <w:spacing w:line="360" w:lineRule="auto"/>
        <w:ind w:firstLine="496"/>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我方承诺：</w:t>
      </w:r>
      <w:r>
        <w:rPr>
          <w:rFonts w:hint="eastAsia" w:ascii="仿宋_GB2312" w:hAnsi="仿宋_GB2312" w:eastAsia="仿宋_GB2312" w:cs="仿宋_GB2312"/>
          <w:color w:val="auto"/>
          <w:sz w:val="32"/>
          <w:szCs w:val="32"/>
          <w:highlight w:val="none"/>
          <w:lang w:val="en-US" w:eastAsia="zh-CN"/>
        </w:rPr>
        <w:t>服务期内，每个单项项目所需的品类、规格、数量和使用地点由采购人根据实际需求下单为准。成交人承接单个项目必须与采购人实际费用支出主体（即采购人及其下属公司或参股公司</w:t>
      </w:r>
      <w:r>
        <w:rPr>
          <w:rFonts w:hint="eastAsia" w:hAnsi="仿宋_GB2312" w:cs="仿宋_GB2312"/>
          <w:color w:val="auto"/>
          <w:sz w:val="32"/>
          <w:szCs w:val="32"/>
          <w:highlight w:val="none"/>
          <w:lang w:val="en-US" w:eastAsia="zh-CN"/>
        </w:rPr>
        <w:t>，东凤公司</w:t>
      </w:r>
      <w:r>
        <w:rPr>
          <w:rFonts w:hint="eastAsia" w:ascii="仿宋_GB2312" w:hAnsi="仿宋_GB2312" w:eastAsia="仿宋_GB2312" w:cs="仿宋_GB2312"/>
          <w:color w:val="auto"/>
          <w:sz w:val="32"/>
          <w:szCs w:val="32"/>
          <w:highlight w:val="none"/>
          <w:lang w:val="en-US" w:eastAsia="zh-CN"/>
        </w:rPr>
        <w:t>）签订单个项目订单</w:t>
      </w:r>
      <w:r>
        <w:rPr>
          <w:rFonts w:hint="eastAsia" w:ascii="仿宋_GB2312" w:hAnsi="仿宋_GB2312" w:eastAsia="仿宋_GB2312" w:cs="仿宋_GB2312"/>
          <w:b w:val="0"/>
          <w:bCs w:val="0"/>
          <w:color w:val="auto"/>
          <w:kern w:val="2"/>
          <w:sz w:val="32"/>
          <w:szCs w:val="32"/>
          <w:highlight w:val="none"/>
          <w:lang w:val="en-US" w:eastAsia="zh-CN" w:bidi="ar-SA"/>
        </w:rPr>
        <w:t>。</w:t>
      </w:r>
    </w:p>
    <w:p w14:paraId="26F1B6C6">
      <w:pPr>
        <w:pStyle w:val="31"/>
        <w:spacing w:line="360" w:lineRule="auto"/>
        <w:ind w:firstLine="496"/>
        <w:rPr>
          <w:rFonts w:hint="eastAsia" w:ascii="仿宋_GB2312" w:hAnsi="仿宋_GB2312" w:eastAsia="仿宋_GB2312" w:cs="仿宋_GB2312"/>
          <w:b/>
          <w:bCs/>
          <w:color w:val="auto"/>
          <w:sz w:val="32"/>
          <w:szCs w:val="32"/>
          <w:highlight w:val="none"/>
          <w:lang w:bidi="zh-CN"/>
        </w:rPr>
      </w:pPr>
      <w:r>
        <w:rPr>
          <w:rFonts w:hint="eastAsia" w:ascii="仿宋_GB2312" w:hAnsi="仿宋_GB2312" w:eastAsia="仿宋_GB2312" w:cs="仿宋_GB2312"/>
          <w:b w:val="0"/>
          <w:bCs w:val="0"/>
          <w:color w:val="auto"/>
          <w:kern w:val="2"/>
          <w:sz w:val="32"/>
          <w:szCs w:val="32"/>
          <w:highlight w:val="none"/>
          <w:lang w:val="en-US" w:eastAsia="zh-CN" w:bidi="ar-SA"/>
        </w:rPr>
        <w:t>我司在</w:t>
      </w:r>
      <w:r>
        <w:rPr>
          <w:rFonts w:hint="eastAsia" w:hAnsi="仿宋_GB2312" w:cs="仿宋_GB2312"/>
          <w:b w:val="0"/>
          <w:bCs w:val="0"/>
          <w:color w:val="auto"/>
          <w:kern w:val="2"/>
          <w:sz w:val="32"/>
          <w:szCs w:val="32"/>
          <w:highlight w:val="none"/>
          <w:lang w:val="en-US" w:eastAsia="zh-CN" w:bidi="ar-SA"/>
        </w:rPr>
        <w:t>贵司</w:t>
      </w:r>
      <w:r>
        <w:rPr>
          <w:rFonts w:hint="eastAsia" w:ascii="仿宋_GB2312" w:hAnsi="仿宋_GB2312" w:eastAsia="仿宋_GB2312" w:cs="仿宋_GB2312"/>
          <w:b w:val="0"/>
          <w:bCs w:val="0"/>
          <w:color w:val="auto"/>
          <w:kern w:val="2"/>
          <w:sz w:val="32"/>
          <w:szCs w:val="32"/>
          <w:highlight w:val="none"/>
          <w:lang w:val="en-US" w:eastAsia="zh-CN" w:bidi="ar-SA"/>
        </w:rPr>
        <w:t>出具的正式</w:t>
      </w:r>
      <w:r>
        <w:rPr>
          <w:rFonts w:hint="eastAsia" w:hAnsi="仿宋_GB2312" w:cs="仿宋_GB2312"/>
          <w:b w:val="0"/>
          <w:bCs w:val="0"/>
          <w:color w:val="auto"/>
          <w:kern w:val="2"/>
          <w:sz w:val="32"/>
          <w:szCs w:val="32"/>
          <w:highlight w:val="none"/>
          <w:lang w:val="en-US" w:eastAsia="zh-CN" w:bidi="ar-SA"/>
        </w:rPr>
        <w:t>供货订单</w:t>
      </w:r>
      <w:r>
        <w:rPr>
          <w:rFonts w:hint="eastAsia" w:ascii="仿宋_GB2312" w:hAnsi="仿宋_GB2312" w:eastAsia="仿宋_GB2312" w:cs="仿宋_GB2312"/>
          <w:b w:val="0"/>
          <w:bCs w:val="0"/>
          <w:color w:val="auto"/>
          <w:kern w:val="2"/>
          <w:sz w:val="32"/>
          <w:szCs w:val="32"/>
          <w:highlight w:val="none"/>
          <w:lang w:val="en-US" w:eastAsia="zh-CN" w:bidi="ar-SA"/>
        </w:rPr>
        <w:t>通知文件后，</w:t>
      </w:r>
      <w:r>
        <w:rPr>
          <w:rFonts w:hint="eastAsia" w:hAnsi="仿宋_GB2312" w:cs="仿宋_GB2312"/>
          <w:b w:val="0"/>
          <w:bCs w:val="0"/>
          <w:color w:val="auto"/>
          <w:kern w:val="2"/>
          <w:sz w:val="32"/>
          <w:szCs w:val="32"/>
          <w:highlight w:val="none"/>
          <w:lang w:val="en-US" w:eastAsia="zh-CN" w:bidi="ar-SA"/>
        </w:rPr>
        <w:t>将</w:t>
      </w:r>
      <w:r>
        <w:rPr>
          <w:rFonts w:hint="eastAsia" w:ascii="仿宋_GB2312" w:hAnsi="仿宋_GB2312" w:eastAsia="仿宋_GB2312" w:cs="仿宋_GB2312"/>
          <w:sz w:val="32"/>
          <w:szCs w:val="32"/>
          <w:highlight w:val="none"/>
          <w:shd w:val="clear" w:color="auto" w:fill="FFFFFF"/>
        </w:rPr>
        <w:t>在</w:t>
      </w:r>
      <w:r>
        <w:rPr>
          <w:rFonts w:hint="eastAsia" w:ascii="仿宋_GB2312" w:hAnsi="仿宋_GB2312" w:eastAsia="仿宋_GB2312" w:cs="仿宋_GB2312"/>
          <w:sz w:val="32"/>
          <w:szCs w:val="32"/>
          <w:highlight w:val="none"/>
          <w:shd w:val="clear" w:color="auto" w:fill="FFFFFF"/>
          <w:lang w:val="en-US" w:eastAsia="zh-CN"/>
        </w:rPr>
        <w:t>7</w:t>
      </w:r>
      <w:r>
        <w:rPr>
          <w:rFonts w:hint="eastAsia" w:ascii="仿宋_GB2312" w:hAnsi="仿宋_GB2312" w:eastAsia="仿宋_GB2312" w:cs="仿宋_GB2312"/>
          <w:sz w:val="32"/>
          <w:szCs w:val="32"/>
          <w:highlight w:val="none"/>
          <w:shd w:val="clear" w:color="auto" w:fill="FFFFFF"/>
        </w:rPr>
        <w:t>个日历日之内将所有货物配送至</w:t>
      </w:r>
      <w:r>
        <w:rPr>
          <w:rFonts w:hint="eastAsia" w:hAnsi="仿宋_GB2312" w:cs="仿宋_GB2312"/>
          <w:sz w:val="32"/>
          <w:szCs w:val="32"/>
          <w:highlight w:val="none"/>
          <w:shd w:val="clear" w:color="auto" w:fill="FFFFFF"/>
          <w:lang w:val="en-US" w:eastAsia="zh-CN"/>
        </w:rPr>
        <w:t>贵司</w:t>
      </w:r>
      <w:r>
        <w:rPr>
          <w:rFonts w:hint="eastAsia" w:ascii="仿宋_GB2312" w:hAnsi="仿宋_GB2312" w:eastAsia="仿宋_GB2312" w:cs="仿宋_GB2312"/>
          <w:sz w:val="32"/>
          <w:szCs w:val="32"/>
          <w:highlight w:val="none"/>
          <w:shd w:val="clear" w:color="auto" w:fill="FFFFFF"/>
        </w:rPr>
        <w:t>指定地点，并经</w:t>
      </w:r>
      <w:r>
        <w:rPr>
          <w:rFonts w:hint="eastAsia" w:hAnsi="仿宋_GB2312" w:cs="仿宋_GB2312"/>
          <w:sz w:val="32"/>
          <w:szCs w:val="32"/>
          <w:highlight w:val="none"/>
          <w:shd w:val="clear" w:color="auto" w:fill="FFFFFF"/>
          <w:lang w:val="en-US" w:eastAsia="zh-CN"/>
        </w:rPr>
        <w:t>贵司</w:t>
      </w:r>
      <w:r>
        <w:rPr>
          <w:rFonts w:hint="eastAsia" w:ascii="仿宋_GB2312" w:hAnsi="仿宋_GB2312" w:eastAsia="仿宋_GB2312" w:cs="仿宋_GB2312"/>
          <w:sz w:val="32"/>
          <w:szCs w:val="32"/>
          <w:highlight w:val="none"/>
          <w:shd w:val="clear" w:color="auto" w:fill="FFFFFF"/>
        </w:rPr>
        <w:t>验收合格。</w:t>
      </w:r>
      <w:r>
        <w:rPr>
          <w:rFonts w:hint="eastAsia" w:ascii="仿宋_GB2312" w:hAnsi="仿宋_GB2312" w:eastAsia="仿宋_GB2312" w:cs="仿宋_GB2312"/>
          <w:b w:val="0"/>
          <w:bCs w:val="0"/>
          <w:color w:val="auto"/>
          <w:kern w:val="2"/>
          <w:sz w:val="32"/>
          <w:szCs w:val="32"/>
          <w:highlight w:val="none"/>
          <w:lang w:val="en-US" w:eastAsia="zh-CN" w:bidi="ar-SA"/>
        </w:rPr>
        <w:t>，除</w:t>
      </w:r>
      <w:r>
        <w:rPr>
          <w:rFonts w:hint="eastAsia" w:hAnsi="仿宋_GB2312" w:cs="仿宋_GB2312"/>
          <w:b w:val="0"/>
          <w:bCs w:val="0"/>
          <w:color w:val="auto"/>
          <w:kern w:val="2"/>
          <w:sz w:val="32"/>
          <w:szCs w:val="32"/>
          <w:highlight w:val="none"/>
          <w:lang w:val="en-US" w:eastAsia="zh-CN" w:bidi="ar-SA"/>
        </w:rPr>
        <w:t>贵司要求</w:t>
      </w:r>
      <w:r>
        <w:rPr>
          <w:rFonts w:hint="eastAsia" w:ascii="仿宋_GB2312" w:hAnsi="仿宋_GB2312" w:eastAsia="仿宋_GB2312" w:cs="仿宋_GB2312"/>
          <w:b w:val="0"/>
          <w:bCs w:val="0"/>
          <w:color w:val="auto"/>
          <w:kern w:val="2"/>
          <w:sz w:val="32"/>
          <w:szCs w:val="32"/>
          <w:highlight w:val="none"/>
          <w:lang w:val="en-US" w:eastAsia="zh-CN" w:bidi="ar-SA"/>
        </w:rPr>
        <w:t>外，我司如在项目执行期内未在</w:t>
      </w:r>
      <w:r>
        <w:rPr>
          <w:rFonts w:hint="eastAsia" w:hAnsi="仿宋_GB2312" w:cs="仿宋_GB2312"/>
          <w:b w:val="0"/>
          <w:bCs w:val="0"/>
          <w:color w:val="auto"/>
          <w:kern w:val="2"/>
          <w:sz w:val="32"/>
          <w:szCs w:val="32"/>
          <w:highlight w:val="none"/>
          <w:lang w:val="en-US" w:eastAsia="zh-CN" w:bidi="ar-SA"/>
        </w:rPr>
        <w:t>贵司</w:t>
      </w:r>
      <w:r>
        <w:rPr>
          <w:rFonts w:hint="eastAsia" w:ascii="仿宋_GB2312" w:hAnsi="仿宋_GB2312" w:eastAsia="仿宋_GB2312" w:cs="仿宋_GB2312"/>
          <w:b w:val="0"/>
          <w:bCs w:val="0"/>
          <w:color w:val="auto"/>
          <w:kern w:val="2"/>
          <w:sz w:val="32"/>
          <w:szCs w:val="32"/>
          <w:highlight w:val="none"/>
          <w:lang w:val="en-US" w:eastAsia="zh-CN" w:bidi="ar-SA"/>
        </w:rPr>
        <w:t>要求的时间内响应，则视为我司违约，</w:t>
      </w:r>
      <w:r>
        <w:rPr>
          <w:rFonts w:hint="eastAsia" w:hAnsi="仿宋_GB2312" w:cs="仿宋_GB2312"/>
          <w:b w:val="0"/>
          <w:bCs w:val="0"/>
          <w:color w:val="auto"/>
          <w:kern w:val="2"/>
          <w:sz w:val="32"/>
          <w:szCs w:val="32"/>
          <w:highlight w:val="none"/>
          <w:lang w:val="en-US" w:eastAsia="zh-CN" w:bidi="ar-SA"/>
        </w:rPr>
        <w:t>贵司</w:t>
      </w:r>
      <w:r>
        <w:rPr>
          <w:rFonts w:hint="eastAsia" w:ascii="仿宋_GB2312" w:hAnsi="仿宋_GB2312" w:eastAsia="仿宋_GB2312" w:cs="仿宋_GB2312"/>
          <w:b w:val="0"/>
          <w:bCs w:val="0"/>
          <w:color w:val="auto"/>
          <w:kern w:val="2"/>
          <w:sz w:val="32"/>
          <w:szCs w:val="32"/>
          <w:highlight w:val="none"/>
          <w:lang w:val="en-US" w:eastAsia="zh-CN" w:bidi="ar-SA"/>
        </w:rPr>
        <w:t>有权单方面解除合同并没收我司履约保证金。</w:t>
      </w:r>
    </w:p>
    <w:p w14:paraId="3DDCA90A">
      <w:pPr>
        <w:rPr>
          <w:rFonts w:hint="eastAsia" w:ascii="仿宋_GB2312" w:hAnsi="仿宋_GB2312" w:eastAsia="仿宋_GB2312" w:cs="仿宋_GB2312"/>
          <w:color w:val="auto"/>
          <w:sz w:val="32"/>
          <w:szCs w:val="32"/>
          <w:highlight w:val="none"/>
        </w:rPr>
      </w:pPr>
    </w:p>
    <w:p w14:paraId="6E1DB3CE">
      <w:pPr>
        <w:spacing w:line="360" w:lineRule="auto"/>
        <w:ind w:firstLine="420"/>
        <w:rPr>
          <w:rFonts w:hint="eastAsia" w:ascii="仿宋_GB2312" w:hAnsi="仿宋_GB2312" w:eastAsia="仿宋_GB2312" w:cs="仿宋_GB2312"/>
          <w:color w:val="auto"/>
          <w:sz w:val="32"/>
          <w:szCs w:val="32"/>
          <w:highlight w:val="none"/>
          <w:lang w:bidi="zh-CN"/>
        </w:rPr>
      </w:pPr>
      <w:r>
        <w:rPr>
          <w:rFonts w:hint="eastAsia" w:ascii="仿宋_GB2312" w:hAnsi="仿宋_GB2312" w:eastAsia="仿宋_GB2312" w:cs="仿宋_GB2312"/>
          <w:color w:val="auto"/>
          <w:sz w:val="32"/>
          <w:szCs w:val="32"/>
          <w:highlight w:val="none"/>
          <w:lang w:bidi="zh-CN"/>
        </w:rPr>
        <w:t>报价人名称（加盖公章）：</w:t>
      </w:r>
    </w:p>
    <w:p w14:paraId="72294199">
      <w:pPr>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或授权委托人</w:t>
      </w:r>
      <w:r>
        <w:rPr>
          <w:rFonts w:hint="eastAsia" w:ascii="仿宋_GB2312" w:hAnsi="仿宋_GB2312" w:eastAsia="仿宋_GB2312" w:cs="仿宋_GB2312"/>
          <w:color w:val="000000" w:themeColor="text1"/>
          <w:sz w:val="32"/>
          <w:szCs w:val="32"/>
          <w:highlight w:val="none"/>
          <w14:textFill>
            <w14:solidFill>
              <w14:schemeClr w14:val="tx1"/>
            </w14:solidFill>
          </w14:textFill>
        </w:rPr>
        <w:t>（签字或盖章）：</w:t>
      </w:r>
    </w:p>
    <w:p w14:paraId="61E53B55">
      <w:pPr>
        <w:spacing w:line="360" w:lineRule="auto"/>
        <w:ind w:firstLine="42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bidi="zh-CN"/>
        </w:rPr>
        <w:t>日      期：</w:t>
      </w:r>
    </w:p>
    <w:p w14:paraId="28CA186D">
      <w:pPr>
        <w:jc w:val="center"/>
        <w:rPr>
          <w:rFonts w:hint="eastAsia" w:ascii="仿宋_GB2312" w:hAnsi="仿宋_GB2312" w:eastAsia="仿宋_GB2312" w:cs="仿宋_GB2312"/>
          <w:color w:val="auto"/>
          <w:sz w:val="32"/>
          <w:szCs w:val="32"/>
          <w:highlight w:val="none"/>
        </w:rPr>
      </w:pPr>
    </w:p>
    <w:p w14:paraId="4DE712FB">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6E028381">
      <w:pPr>
        <w:pStyle w:val="37"/>
        <w:numPr>
          <w:ilvl w:val="0"/>
          <w:numId w:val="0"/>
        </w:numPr>
        <w:spacing w:line="360" w:lineRule="auto"/>
        <w:ind w:leftChars="0"/>
        <w:jc w:val="center"/>
        <w:outlineLvl w:val="1"/>
        <w:rPr>
          <w:rFonts w:hint="default" w:ascii="仿宋" w:hAnsi="仿宋" w:eastAsia="仿宋" w:cs="仿宋"/>
          <w:b/>
          <w:bCs/>
          <w:sz w:val="32"/>
          <w:szCs w:val="32"/>
          <w:highlight w:val="none"/>
          <w:lang w:val="en-US"/>
        </w:rPr>
      </w:pPr>
      <w:r>
        <w:rPr>
          <w:rFonts w:hint="eastAsia" w:ascii="仿宋" w:hAnsi="仿宋" w:eastAsia="仿宋" w:cs="仿宋"/>
          <w:b/>
          <w:bCs/>
          <w:sz w:val="32"/>
          <w:szCs w:val="32"/>
          <w:highlight w:val="none"/>
          <w:lang w:val="en-US" w:eastAsia="zh-CN"/>
        </w:rPr>
        <w:t>承诺函-3</w:t>
      </w:r>
    </w:p>
    <w:p w14:paraId="70B5BDFA">
      <w:pPr>
        <w:spacing w:line="360" w:lineRule="auto"/>
        <w:ind w:firstLine="0" w:firstLineChars="0"/>
        <w:jc w:val="left"/>
        <w:rPr>
          <w:rFonts w:hint="eastAsia" w:ascii="仿宋_GB2312" w:hAnsi="仿宋_GB2312" w:eastAsia="仿宋_GB2312" w:cs="仿宋_GB2312"/>
          <w:bCs w:val="0"/>
          <w:color w:val="auto"/>
          <w:kern w:val="2"/>
          <w:sz w:val="32"/>
          <w:szCs w:val="32"/>
          <w:highlight w:val="none"/>
          <w:lang w:eastAsia="zh-CN"/>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bCs w:val="0"/>
          <w:color w:val="auto"/>
          <w:kern w:val="2"/>
          <w:sz w:val="32"/>
          <w:szCs w:val="32"/>
          <w:highlight w:val="none"/>
          <w:lang w:eastAsia="zh-CN"/>
        </w:rPr>
        <w:t>东莞市东实城市环境服务有限公司：</w:t>
      </w:r>
    </w:p>
    <w:p w14:paraId="5667B53A">
      <w:pPr>
        <w:snapToGrid/>
        <w:spacing w:line="560" w:lineRule="exact"/>
        <w:ind w:firstLine="640" w:firstLineChars="200"/>
        <w:jc w:val="left"/>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我方承诺：我司有</w:t>
      </w:r>
      <w:r>
        <w:rPr>
          <w:rFonts w:hint="eastAsia" w:ascii="仿宋_GB2312" w:hAnsi="仿宋_GB2312" w:eastAsia="仿宋_GB2312" w:cs="仿宋_GB2312"/>
          <w:color w:val="000000"/>
          <w:kern w:val="2"/>
          <w:sz w:val="32"/>
          <w:szCs w:val="32"/>
          <w:highlight w:val="none"/>
        </w:rPr>
        <w:t>可靠的售后服务保障，有固定的服务点</w:t>
      </w:r>
      <w:r>
        <w:rPr>
          <w:rFonts w:hint="eastAsia" w:ascii="仿宋_GB2312" w:hAnsi="仿宋_GB2312" w:eastAsia="仿宋_GB2312" w:cs="仿宋_GB2312"/>
          <w:color w:val="000000"/>
          <w:kern w:val="2"/>
          <w:sz w:val="32"/>
          <w:szCs w:val="32"/>
          <w:highlight w:val="none"/>
          <w:lang w:eastAsia="zh-CN"/>
        </w:rPr>
        <w:t>，</w:t>
      </w:r>
      <w:r>
        <w:rPr>
          <w:rFonts w:hint="eastAsia" w:ascii="仿宋_GB2312" w:hAnsi="仿宋_GB2312" w:eastAsia="仿宋_GB2312" w:cs="仿宋_GB2312"/>
          <w:color w:val="000000"/>
          <w:kern w:val="2"/>
          <w:sz w:val="32"/>
          <w:szCs w:val="32"/>
          <w:highlight w:val="none"/>
          <w:lang w:val="en-US" w:eastAsia="zh-CN"/>
        </w:rPr>
        <w:t>位于</w:t>
      </w:r>
      <w:r>
        <w:rPr>
          <w:rFonts w:hint="eastAsia" w:ascii="仿宋_GB2312" w:hAnsi="仿宋_GB2312" w:eastAsia="仿宋_GB2312" w:cs="仿宋_GB2312"/>
          <w:color w:val="000000"/>
          <w:kern w:val="2"/>
          <w:sz w:val="32"/>
          <w:szCs w:val="32"/>
          <w:highlight w:val="none"/>
          <w:u w:val="single"/>
          <w:lang w:val="en-US" w:eastAsia="zh-CN"/>
        </w:rPr>
        <w:t xml:space="preserve">        </w:t>
      </w:r>
      <w:r>
        <w:rPr>
          <w:rFonts w:hint="eastAsia" w:ascii="仿宋_GB2312" w:hAnsi="仿宋_GB2312" w:eastAsia="仿宋_GB2312" w:cs="仿宋_GB2312"/>
          <w:color w:val="000000"/>
          <w:kern w:val="2"/>
          <w:sz w:val="32"/>
          <w:szCs w:val="32"/>
          <w:highlight w:val="none"/>
        </w:rPr>
        <w:t>，能提供正常的供货服务。</w:t>
      </w:r>
      <w:r>
        <w:rPr>
          <w:rFonts w:hint="eastAsia" w:ascii="仿宋_GB2312" w:hAnsi="仿宋_GB2312" w:eastAsia="仿宋_GB2312" w:cs="仿宋_GB2312"/>
          <w:color w:val="000000"/>
          <w:kern w:val="2"/>
          <w:sz w:val="32"/>
          <w:szCs w:val="32"/>
          <w:highlight w:val="none"/>
          <w:lang w:val="en-US" w:eastAsia="zh-CN"/>
        </w:rPr>
        <w:t>每次</w:t>
      </w:r>
      <w:r>
        <w:rPr>
          <w:rFonts w:hint="eastAsia" w:ascii="仿宋_GB2312" w:hAnsi="仿宋_GB2312" w:eastAsia="仿宋_GB2312" w:cs="仿宋_GB2312"/>
          <w:color w:val="000000"/>
          <w:kern w:val="2"/>
          <w:sz w:val="32"/>
          <w:szCs w:val="32"/>
          <w:highlight w:val="none"/>
        </w:rPr>
        <w:t>在接到采购人</w:t>
      </w:r>
      <w:r>
        <w:rPr>
          <w:rFonts w:hint="eastAsia" w:ascii="仿宋_GB2312" w:hAnsi="仿宋_GB2312" w:eastAsia="仿宋_GB2312" w:cs="仿宋_GB2312"/>
          <w:color w:val="000000"/>
          <w:kern w:val="2"/>
          <w:sz w:val="32"/>
          <w:szCs w:val="32"/>
          <w:highlight w:val="none"/>
          <w:lang w:val="en-US" w:eastAsia="zh-CN"/>
        </w:rPr>
        <w:t>订单</w:t>
      </w:r>
      <w:r>
        <w:rPr>
          <w:rFonts w:hint="eastAsia" w:ascii="仿宋_GB2312" w:hAnsi="仿宋_GB2312" w:eastAsia="仿宋_GB2312" w:cs="仿宋_GB2312"/>
          <w:color w:val="000000"/>
          <w:kern w:val="2"/>
          <w:sz w:val="32"/>
          <w:szCs w:val="32"/>
          <w:highlight w:val="none"/>
        </w:rPr>
        <w:t>通知后，</w:t>
      </w:r>
      <w:r>
        <w:rPr>
          <w:rFonts w:hint="eastAsia" w:ascii="仿宋_GB2312" w:hAnsi="仿宋_GB2312" w:eastAsia="仿宋_GB2312" w:cs="仿宋_GB2312"/>
          <w:color w:val="000000"/>
          <w:kern w:val="2"/>
          <w:sz w:val="32"/>
          <w:szCs w:val="32"/>
          <w:highlight w:val="none"/>
          <w:lang w:eastAsia="zh-CN"/>
        </w:rPr>
        <w:t>7</w:t>
      </w:r>
      <w:r>
        <w:rPr>
          <w:rFonts w:hint="eastAsia" w:ascii="仿宋_GB2312" w:hAnsi="仿宋_GB2312" w:eastAsia="仿宋_GB2312" w:cs="仿宋_GB2312"/>
          <w:color w:val="000000"/>
          <w:kern w:val="2"/>
          <w:sz w:val="32"/>
          <w:szCs w:val="32"/>
          <w:highlight w:val="none"/>
          <w:lang w:val="en-US" w:eastAsia="zh-CN"/>
        </w:rPr>
        <w:t>个日历</w:t>
      </w:r>
      <w:r>
        <w:rPr>
          <w:rFonts w:hint="eastAsia" w:ascii="仿宋_GB2312" w:hAnsi="仿宋_GB2312" w:eastAsia="仿宋_GB2312" w:cs="仿宋_GB2312"/>
          <w:color w:val="000000"/>
          <w:kern w:val="2"/>
          <w:sz w:val="32"/>
          <w:szCs w:val="32"/>
          <w:highlight w:val="none"/>
        </w:rPr>
        <w:t>日内完成</w:t>
      </w:r>
      <w:r>
        <w:rPr>
          <w:rFonts w:hint="eastAsia" w:ascii="仿宋_GB2312" w:hAnsi="仿宋_GB2312" w:eastAsia="仿宋_GB2312" w:cs="仿宋_GB2312"/>
          <w:color w:val="000000"/>
          <w:kern w:val="2"/>
          <w:sz w:val="32"/>
          <w:szCs w:val="32"/>
          <w:highlight w:val="none"/>
          <w:lang w:val="en-US" w:eastAsia="zh-CN"/>
        </w:rPr>
        <w:t>货物</w:t>
      </w:r>
      <w:r>
        <w:rPr>
          <w:rFonts w:hint="eastAsia" w:ascii="仿宋_GB2312" w:hAnsi="仿宋_GB2312" w:eastAsia="仿宋_GB2312" w:cs="仿宋_GB2312"/>
          <w:color w:val="000000"/>
          <w:kern w:val="2"/>
          <w:sz w:val="32"/>
          <w:szCs w:val="32"/>
          <w:highlight w:val="none"/>
        </w:rPr>
        <w:t>的派送任务</w:t>
      </w:r>
      <w:r>
        <w:rPr>
          <w:rFonts w:hint="eastAsia" w:ascii="仿宋_GB2312" w:hAnsi="仿宋_GB2312" w:eastAsia="仿宋_GB2312" w:cs="仿宋_GB2312"/>
          <w:color w:val="000000"/>
          <w:kern w:val="2"/>
          <w:sz w:val="32"/>
          <w:szCs w:val="32"/>
          <w:highlight w:val="none"/>
          <w:lang w:eastAsia="zh-CN"/>
        </w:rPr>
        <w:t>，</w:t>
      </w:r>
      <w:r>
        <w:rPr>
          <w:rFonts w:hint="eastAsia" w:ascii="仿宋_GB2312" w:hAnsi="仿宋_GB2312" w:eastAsia="仿宋_GB2312" w:cs="仿宋_GB2312"/>
          <w:color w:val="000000"/>
          <w:kern w:val="2"/>
          <w:sz w:val="32"/>
          <w:szCs w:val="32"/>
          <w:highlight w:val="none"/>
        </w:rPr>
        <w:t>若出现质量问题2个工作日内负责更换。</w:t>
      </w:r>
    </w:p>
    <w:p w14:paraId="1B1F8145">
      <w:pPr>
        <w:spacing w:line="56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kern w:val="2"/>
          <w:sz w:val="32"/>
          <w:szCs w:val="32"/>
          <w:highlight w:val="none"/>
          <w:lang w:val="en-US" w:eastAsia="zh-CN"/>
        </w:rPr>
        <w:t>我司</w:t>
      </w:r>
      <w:r>
        <w:rPr>
          <w:rFonts w:hint="eastAsia" w:ascii="仿宋_GB2312" w:hAnsi="仿宋_GB2312" w:eastAsia="仿宋_GB2312" w:cs="仿宋_GB2312"/>
          <w:color w:val="000000"/>
          <w:sz w:val="32"/>
          <w:szCs w:val="32"/>
          <w:highlight w:val="none"/>
        </w:rPr>
        <w:t>提供的货物，符合</w:t>
      </w:r>
      <w:r>
        <w:rPr>
          <w:rFonts w:hint="eastAsia" w:ascii="仿宋_GB2312" w:hAnsi="仿宋_GB2312" w:eastAsia="仿宋_GB2312" w:cs="仿宋_GB2312"/>
          <w:color w:val="000000"/>
          <w:sz w:val="32"/>
          <w:szCs w:val="32"/>
          <w:highlight w:val="none"/>
          <w:lang w:val="en-US" w:eastAsia="zh-CN"/>
        </w:rPr>
        <w:t>贵司采购</w:t>
      </w:r>
      <w:r>
        <w:rPr>
          <w:rFonts w:hint="eastAsia" w:ascii="仿宋_GB2312" w:hAnsi="仿宋_GB2312" w:eastAsia="仿宋_GB2312" w:cs="仿宋_GB2312"/>
          <w:color w:val="000000"/>
          <w:sz w:val="32"/>
          <w:szCs w:val="32"/>
          <w:highlight w:val="none"/>
        </w:rPr>
        <w:t>文件</w:t>
      </w:r>
      <w:r>
        <w:rPr>
          <w:rFonts w:hint="eastAsia" w:ascii="仿宋_GB2312" w:hAnsi="仿宋_GB2312" w:eastAsia="仿宋_GB2312" w:cs="仿宋_GB2312"/>
          <w:color w:val="000000"/>
          <w:sz w:val="32"/>
          <w:szCs w:val="32"/>
          <w:highlight w:val="none"/>
          <w:lang w:val="en-US" w:eastAsia="zh-CN"/>
        </w:rPr>
        <w:t>要求，</w:t>
      </w:r>
      <w:r>
        <w:rPr>
          <w:rFonts w:hint="eastAsia" w:ascii="仿宋_GB2312" w:hAnsi="仿宋_GB2312" w:eastAsia="仿宋_GB2312" w:cs="仿宋_GB2312"/>
          <w:color w:val="000000"/>
          <w:sz w:val="32"/>
          <w:szCs w:val="32"/>
          <w:highlight w:val="none"/>
        </w:rPr>
        <w:t>如有不符，</w:t>
      </w:r>
      <w:r>
        <w:rPr>
          <w:rFonts w:hint="eastAsia" w:ascii="仿宋_GB2312" w:hAnsi="仿宋_GB2312" w:eastAsia="仿宋_GB2312" w:cs="仿宋_GB2312"/>
          <w:color w:val="000000"/>
          <w:sz w:val="32"/>
          <w:szCs w:val="32"/>
          <w:highlight w:val="none"/>
          <w:lang w:val="en-US" w:eastAsia="zh-CN"/>
        </w:rPr>
        <w:t>贵司可</w:t>
      </w:r>
      <w:r>
        <w:rPr>
          <w:rFonts w:hint="eastAsia" w:ascii="仿宋_GB2312" w:hAnsi="仿宋_GB2312" w:eastAsia="仿宋_GB2312" w:cs="仿宋_GB2312"/>
          <w:color w:val="000000"/>
          <w:sz w:val="32"/>
          <w:szCs w:val="32"/>
          <w:highlight w:val="none"/>
        </w:rPr>
        <w:t>以无条件退货，造成的损失由</w:t>
      </w:r>
      <w:r>
        <w:rPr>
          <w:rFonts w:hint="eastAsia" w:ascii="仿宋_GB2312" w:hAnsi="仿宋_GB2312" w:eastAsia="仿宋_GB2312" w:cs="仿宋_GB2312"/>
          <w:color w:val="000000"/>
          <w:sz w:val="32"/>
          <w:szCs w:val="32"/>
          <w:highlight w:val="none"/>
          <w:lang w:val="en-US" w:eastAsia="zh-CN"/>
        </w:rPr>
        <w:t>我司</w:t>
      </w:r>
      <w:r>
        <w:rPr>
          <w:rFonts w:hint="eastAsia" w:ascii="仿宋_GB2312" w:hAnsi="仿宋_GB2312" w:eastAsia="仿宋_GB2312" w:cs="仿宋_GB2312"/>
          <w:color w:val="000000"/>
          <w:sz w:val="32"/>
          <w:szCs w:val="32"/>
          <w:highlight w:val="none"/>
        </w:rPr>
        <w:t>承担。</w:t>
      </w:r>
    </w:p>
    <w:p w14:paraId="06BDDDD4">
      <w:pPr>
        <w:pStyle w:val="5"/>
        <w:rPr>
          <w:rFonts w:hint="eastAsia" w:eastAsia="仿宋_GB2312"/>
          <w:highlight w:val="none"/>
          <w:lang w:eastAsia="zh-CN"/>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lang w:eastAsia="zh-CN"/>
        </w:rPr>
        <w:t>）在验收合格后</w:t>
      </w:r>
      <w:r>
        <w:rPr>
          <w:rFonts w:hint="eastAsia" w:ascii="仿宋_GB2312" w:hAnsi="仿宋_GB2312" w:eastAsia="仿宋_GB2312" w:cs="仿宋_GB2312"/>
          <w:color w:val="000000"/>
          <w:sz w:val="32"/>
          <w:szCs w:val="32"/>
          <w:highlight w:val="none"/>
          <w:lang w:val="en-US" w:eastAsia="zh-CN"/>
        </w:rPr>
        <w:t>20</w:t>
      </w:r>
      <w:r>
        <w:rPr>
          <w:rFonts w:hint="eastAsia" w:ascii="仿宋_GB2312" w:hAnsi="仿宋_GB2312" w:eastAsia="仿宋_GB2312" w:cs="仿宋_GB2312"/>
          <w:color w:val="000000"/>
          <w:sz w:val="32"/>
          <w:szCs w:val="32"/>
          <w:highlight w:val="none"/>
          <w:lang w:eastAsia="zh-CN"/>
        </w:rPr>
        <w:t>天内</w:t>
      </w:r>
      <w:r>
        <w:rPr>
          <w:rFonts w:hint="eastAsia" w:ascii="仿宋_GB2312" w:hAnsi="仿宋_GB2312" w:eastAsia="仿宋_GB2312" w:cs="仿宋_GB2312"/>
          <w:color w:val="000000"/>
          <w:kern w:val="2"/>
          <w:sz w:val="32"/>
          <w:szCs w:val="32"/>
          <w:highlight w:val="none"/>
        </w:rPr>
        <w:t>出现的损坏扫把，</w:t>
      </w:r>
      <w:r>
        <w:rPr>
          <w:rFonts w:hint="eastAsia" w:ascii="仿宋_GB2312" w:hAnsi="仿宋_GB2312" w:eastAsia="仿宋_GB2312" w:cs="仿宋_GB2312"/>
          <w:color w:val="000000"/>
          <w:kern w:val="2"/>
          <w:sz w:val="32"/>
          <w:szCs w:val="32"/>
          <w:highlight w:val="none"/>
          <w:lang w:val="en-US" w:eastAsia="zh-CN"/>
        </w:rPr>
        <w:t>我司</w:t>
      </w:r>
      <w:r>
        <w:rPr>
          <w:rFonts w:hint="eastAsia" w:ascii="仿宋_GB2312" w:hAnsi="仿宋_GB2312" w:eastAsia="仿宋_GB2312" w:cs="仿宋_GB2312"/>
          <w:color w:val="000000"/>
          <w:sz w:val="32"/>
          <w:szCs w:val="32"/>
          <w:highlight w:val="none"/>
          <w:lang w:eastAsia="zh-CN"/>
        </w:rPr>
        <w:t>提供免费</w:t>
      </w:r>
      <w:r>
        <w:rPr>
          <w:rFonts w:hint="eastAsia" w:ascii="仿宋_GB2312" w:hAnsi="仿宋_GB2312" w:eastAsia="仿宋_GB2312" w:cs="仿宋_GB2312"/>
          <w:color w:val="000000"/>
          <w:sz w:val="32"/>
          <w:szCs w:val="32"/>
          <w:highlight w:val="none"/>
          <w:lang w:val="en-US" w:eastAsia="zh-CN"/>
        </w:rPr>
        <w:t>维修或</w:t>
      </w:r>
      <w:r>
        <w:rPr>
          <w:rFonts w:hint="eastAsia" w:ascii="仿宋_GB2312" w:hAnsi="仿宋_GB2312" w:eastAsia="仿宋_GB2312" w:cs="仿宋_GB2312"/>
          <w:color w:val="000000"/>
          <w:sz w:val="32"/>
          <w:szCs w:val="32"/>
          <w:highlight w:val="none"/>
          <w:lang w:eastAsia="zh-CN"/>
        </w:rPr>
        <w:t>退换货服务。</w:t>
      </w:r>
    </w:p>
    <w:p w14:paraId="1CE7CB97">
      <w:pPr>
        <w:pStyle w:val="31"/>
        <w:spacing w:line="360" w:lineRule="auto"/>
        <w:ind w:firstLine="496"/>
        <w:rPr>
          <w:rFonts w:hint="eastAsia" w:ascii="仿宋_GB2312" w:hAnsi="仿宋_GB2312" w:eastAsia="仿宋_GB2312" w:cs="仿宋_GB2312"/>
          <w:b/>
          <w:bCs/>
          <w:color w:val="auto"/>
          <w:sz w:val="32"/>
          <w:szCs w:val="32"/>
          <w:highlight w:val="none"/>
          <w:lang w:bidi="zh-CN"/>
        </w:rPr>
      </w:pPr>
      <w:r>
        <w:rPr>
          <w:rFonts w:hint="eastAsia" w:hAnsi="仿宋_GB2312" w:cs="仿宋_GB2312"/>
          <w:b w:val="0"/>
          <w:bCs w:val="0"/>
          <w:color w:val="auto"/>
          <w:kern w:val="2"/>
          <w:sz w:val="32"/>
          <w:szCs w:val="32"/>
          <w:highlight w:val="none"/>
          <w:lang w:val="en-US" w:eastAsia="zh-CN" w:bidi="ar-SA"/>
        </w:rPr>
        <w:t>如我司达不到要求，</w:t>
      </w:r>
      <w:r>
        <w:rPr>
          <w:rFonts w:hint="eastAsia" w:ascii="仿宋_GB2312" w:hAnsi="仿宋_GB2312" w:eastAsia="仿宋_GB2312" w:cs="仿宋_GB2312"/>
          <w:b w:val="0"/>
          <w:bCs w:val="0"/>
          <w:color w:val="auto"/>
          <w:kern w:val="2"/>
          <w:sz w:val="32"/>
          <w:szCs w:val="32"/>
          <w:highlight w:val="none"/>
          <w:lang w:val="en-US" w:eastAsia="zh-CN" w:bidi="ar-SA"/>
        </w:rPr>
        <w:t>则视为我司违约，</w:t>
      </w:r>
      <w:r>
        <w:rPr>
          <w:rFonts w:hint="eastAsia" w:hAnsi="仿宋_GB2312" w:cs="仿宋_GB2312"/>
          <w:b w:val="0"/>
          <w:bCs w:val="0"/>
          <w:color w:val="auto"/>
          <w:kern w:val="2"/>
          <w:sz w:val="32"/>
          <w:szCs w:val="32"/>
          <w:highlight w:val="none"/>
          <w:lang w:val="en-US" w:eastAsia="zh-CN" w:bidi="ar-SA"/>
        </w:rPr>
        <w:t>贵司</w:t>
      </w:r>
      <w:r>
        <w:rPr>
          <w:rFonts w:hint="eastAsia" w:ascii="仿宋_GB2312" w:hAnsi="仿宋_GB2312" w:eastAsia="仿宋_GB2312" w:cs="仿宋_GB2312"/>
          <w:b w:val="0"/>
          <w:bCs w:val="0"/>
          <w:color w:val="auto"/>
          <w:kern w:val="2"/>
          <w:sz w:val="32"/>
          <w:szCs w:val="32"/>
          <w:highlight w:val="none"/>
          <w:lang w:val="en-US" w:eastAsia="zh-CN" w:bidi="ar-SA"/>
        </w:rPr>
        <w:t>有权单方面解除合同并没收我司履约保证金。</w:t>
      </w:r>
    </w:p>
    <w:p w14:paraId="0E1B85BA">
      <w:pPr>
        <w:rPr>
          <w:rFonts w:hint="eastAsia" w:ascii="仿宋_GB2312" w:hAnsi="仿宋_GB2312" w:eastAsia="仿宋_GB2312" w:cs="仿宋_GB2312"/>
          <w:color w:val="auto"/>
          <w:sz w:val="32"/>
          <w:szCs w:val="32"/>
          <w:highlight w:val="none"/>
        </w:rPr>
      </w:pPr>
    </w:p>
    <w:p w14:paraId="309438C9">
      <w:pPr>
        <w:spacing w:line="360" w:lineRule="auto"/>
        <w:ind w:firstLine="420"/>
        <w:rPr>
          <w:rFonts w:hint="eastAsia" w:ascii="仿宋_GB2312" w:hAnsi="仿宋_GB2312" w:eastAsia="仿宋_GB2312" w:cs="仿宋_GB2312"/>
          <w:color w:val="auto"/>
          <w:sz w:val="32"/>
          <w:szCs w:val="32"/>
          <w:highlight w:val="none"/>
          <w:lang w:bidi="zh-CN"/>
        </w:rPr>
      </w:pPr>
      <w:r>
        <w:rPr>
          <w:rFonts w:hint="eastAsia" w:ascii="仿宋_GB2312" w:hAnsi="仿宋_GB2312" w:eastAsia="仿宋_GB2312" w:cs="仿宋_GB2312"/>
          <w:color w:val="auto"/>
          <w:sz w:val="32"/>
          <w:szCs w:val="32"/>
          <w:highlight w:val="none"/>
          <w:lang w:bidi="zh-CN"/>
        </w:rPr>
        <w:t>报价人名称（加盖公章）：</w:t>
      </w:r>
    </w:p>
    <w:p w14:paraId="345EAA6C">
      <w:pPr>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或被授权委托人</w:t>
      </w:r>
      <w:r>
        <w:rPr>
          <w:rFonts w:hint="eastAsia" w:ascii="仿宋_GB2312" w:hAnsi="仿宋_GB2312" w:eastAsia="仿宋_GB2312" w:cs="仿宋_GB2312"/>
          <w:color w:val="000000" w:themeColor="text1"/>
          <w:sz w:val="32"/>
          <w:szCs w:val="32"/>
          <w:highlight w:val="none"/>
          <w14:textFill>
            <w14:solidFill>
              <w14:schemeClr w14:val="tx1"/>
            </w14:solidFill>
          </w14:textFill>
        </w:rPr>
        <w:t>（签字或盖章）：</w:t>
      </w:r>
    </w:p>
    <w:p w14:paraId="4B841EA7">
      <w:pPr>
        <w:pStyle w:val="6"/>
        <w:ind w:firstLine="640" w:firstLineChars="200"/>
        <w:rPr>
          <w:rFonts w:hint="eastAsia"/>
          <w:highlight w:val="none"/>
        </w:rPr>
      </w:pPr>
      <w:r>
        <w:rPr>
          <w:rFonts w:hint="eastAsia" w:ascii="仿宋_GB2312" w:hAnsi="仿宋_GB2312" w:eastAsia="仿宋_GB2312" w:cs="仿宋_GB2312"/>
          <w:color w:val="auto"/>
          <w:sz w:val="32"/>
          <w:szCs w:val="32"/>
          <w:highlight w:val="none"/>
          <w:lang w:bidi="zh-CN"/>
        </w:rPr>
        <w:t>日      期：</w:t>
      </w:r>
    </w:p>
    <w:p w14:paraId="489B4971">
      <w:pPr>
        <w:jc w:val="center"/>
        <w:rPr>
          <w:rFonts w:hint="eastAsia" w:ascii="仿宋_GB2312" w:hAnsi="仿宋_GB2312" w:eastAsia="仿宋_GB2312" w:cs="仿宋_GB2312"/>
          <w:b/>
          <w:bCs/>
          <w:color w:val="auto"/>
          <w:sz w:val="32"/>
          <w:szCs w:val="32"/>
          <w:highlight w:val="none"/>
        </w:rPr>
      </w:pPr>
    </w:p>
    <w:p w14:paraId="614C4025">
      <w:pPr>
        <w:jc w:val="center"/>
        <w:rPr>
          <w:rFonts w:hint="eastAsia" w:ascii="仿宋_GB2312" w:hAnsi="仿宋_GB2312" w:eastAsia="仿宋_GB2312" w:cs="仿宋_GB2312"/>
          <w:b/>
          <w:bCs/>
          <w:color w:val="auto"/>
          <w:sz w:val="32"/>
          <w:szCs w:val="32"/>
          <w:highlight w:val="none"/>
        </w:rPr>
      </w:pPr>
    </w:p>
    <w:p w14:paraId="7A14DF7D">
      <w:pPr>
        <w:jc w:val="left"/>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br w:type="page"/>
      </w:r>
    </w:p>
    <w:p w14:paraId="1E1BB9C3">
      <w:pPr>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承诺书-</w:t>
      </w:r>
      <w:r>
        <w:rPr>
          <w:rFonts w:hint="eastAsia" w:ascii="仿宋_GB2312" w:hAnsi="仿宋_GB2312" w:eastAsia="仿宋_GB2312" w:cs="仿宋_GB2312"/>
          <w:b/>
          <w:bCs/>
          <w:color w:val="auto"/>
          <w:sz w:val="32"/>
          <w:szCs w:val="32"/>
          <w:highlight w:val="none"/>
          <w:lang w:val="en-US" w:eastAsia="zh-CN"/>
        </w:rPr>
        <w:t>4</w:t>
      </w:r>
    </w:p>
    <w:p w14:paraId="71BC8C4C">
      <w:pPr>
        <w:pStyle w:val="31"/>
        <w:spacing w:line="360" w:lineRule="auto"/>
        <w:ind w:firstLine="0" w:firstLineChars="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致东莞市东实城市环境服务有限公司：</w:t>
      </w:r>
    </w:p>
    <w:p w14:paraId="1BC1D60F">
      <w:pPr>
        <w:pStyle w:val="31"/>
        <w:spacing w:line="360" w:lineRule="auto"/>
        <w:ind w:firstLine="496"/>
        <w:rPr>
          <w:rFonts w:hint="eastAsia" w:ascii="仿宋_GB2312" w:hAnsi="仿宋_GB2312" w:eastAsia="仿宋_GB2312" w:cs="仿宋_GB2312"/>
          <w:b/>
          <w:bCs/>
          <w:color w:val="auto"/>
          <w:sz w:val="32"/>
          <w:szCs w:val="32"/>
          <w:highlight w:val="none"/>
          <w:lang w:bidi="zh-CN"/>
        </w:rPr>
      </w:pPr>
      <w:r>
        <w:rPr>
          <w:rFonts w:hint="eastAsia" w:ascii="仿宋_GB2312" w:hAnsi="仿宋_GB2312" w:eastAsia="仿宋_GB2312" w:cs="仿宋_GB2312"/>
          <w:b w:val="0"/>
          <w:bCs w:val="0"/>
          <w:color w:val="auto"/>
          <w:kern w:val="2"/>
          <w:sz w:val="32"/>
          <w:szCs w:val="32"/>
          <w:highlight w:val="none"/>
          <w:lang w:val="en-US" w:eastAsia="zh-CN" w:bidi="ar-SA"/>
        </w:rPr>
        <w:t>我方承诺:对于此</w:t>
      </w:r>
      <w:r>
        <w:rPr>
          <w:rFonts w:hint="eastAsia" w:hAnsi="仿宋_GB2312" w:cs="仿宋_GB2312"/>
          <w:b w:val="0"/>
          <w:bCs w:val="0"/>
          <w:color w:val="auto"/>
          <w:kern w:val="2"/>
          <w:sz w:val="32"/>
          <w:szCs w:val="32"/>
          <w:highlight w:val="none"/>
          <w:u w:val="single"/>
          <w:lang w:val="en-US" w:eastAsia="zh-CN" w:bidi="ar-SA"/>
        </w:rPr>
        <w:t>城服公司2026年扫把类集中采购项目</w:t>
      </w:r>
      <w:r>
        <w:rPr>
          <w:rFonts w:hint="eastAsia" w:ascii="仿宋_GB2312" w:hAnsi="仿宋_GB2312" w:eastAsia="仿宋_GB2312" w:cs="仿宋_GB2312"/>
          <w:b w:val="0"/>
          <w:bCs w:val="0"/>
          <w:color w:val="auto"/>
          <w:kern w:val="2"/>
          <w:sz w:val="32"/>
          <w:szCs w:val="32"/>
          <w:highlight w:val="none"/>
          <w:lang w:val="en-US" w:eastAsia="zh-CN" w:bidi="ar-SA"/>
        </w:rPr>
        <w:t>事宜，我司清楚并知晓此次采购的需求方包含东莞市东实城市环境服务有限公司及其下属子公司</w:t>
      </w:r>
      <w:r>
        <w:rPr>
          <w:rFonts w:hint="eastAsia" w:hAnsi="仿宋_GB2312" w:cs="仿宋_GB2312"/>
          <w:b w:val="0"/>
          <w:bCs w:val="0"/>
          <w:color w:val="auto"/>
          <w:kern w:val="2"/>
          <w:sz w:val="32"/>
          <w:szCs w:val="32"/>
          <w:highlight w:val="none"/>
          <w:lang w:val="en-US" w:eastAsia="zh-CN" w:bidi="ar-SA"/>
        </w:rPr>
        <w:t>（含东凤公司）</w:t>
      </w:r>
      <w:r>
        <w:rPr>
          <w:rFonts w:hint="eastAsia" w:ascii="仿宋_GB2312" w:hAnsi="仿宋_GB2312" w:eastAsia="仿宋_GB2312" w:cs="仿宋_GB2312"/>
          <w:b w:val="0"/>
          <w:bCs w:val="0"/>
          <w:color w:val="auto"/>
          <w:kern w:val="2"/>
          <w:sz w:val="32"/>
          <w:szCs w:val="32"/>
          <w:highlight w:val="none"/>
          <w:lang w:val="en-US" w:eastAsia="zh-CN" w:bidi="ar-SA"/>
        </w:rPr>
        <w:t>，我司承诺需求方以我司与实际采购公司签订的具体单个项目所供货物订单为准，仅实际采购公司/实际需求方对我司负有货款支付义务，我司不得向东莞市东实城市环境服务有限公司及其他下属子公司主张债权。</w:t>
      </w:r>
    </w:p>
    <w:p w14:paraId="12A9D078">
      <w:pPr>
        <w:rPr>
          <w:rFonts w:hint="eastAsia" w:ascii="仿宋_GB2312" w:hAnsi="仿宋_GB2312" w:eastAsia="仿宋_GB2312" w:cs="仿宋_GB2312"/>
          <w:color w:val="auto"/>
          <w:sz w:val="32"/>
          <w:szCs w:val="32"/>
          <w:highlight w:val="none"/>
        </w:rPr>
      </w:pPr>
    </w:p>
    <w:p w14:paraId="2C9878D4">
      <w:pPr>
        <w:spacing w:line="360" w:lineRule="auto"/>
        <w:ind w:firstLine="420"/>
        <w:rPr>
          <w:rFonts w:hint="eastAsia" w:ascii="仿宋_GB2312" w:hAnsi="仿宋_GB2312" w:eastAsia="仿宋_GB2312" w:cs="仿宋_GB2312"/>
          <w:color w:val="auto"/>
          <w:sz w:val="32"/>
          <w:szCs w:val="32"/>
          <w:highlight w:val="none"/>
          <w:lang w:bidi="zh-CN"/>
        </w:rPr>
      </w:pPr>
      <w:r>
        <w:rPr>
          <w:rFonts w:hint="eastAsia" w:ascii="仿宋_GB2312" w:hAnsi="仿宋_GB2312" w:eastAsia="仿宋_GB2312" w:cs="仿宋_GB2312"/>
          <w:color w:val="auto"/>
          <w:sz w:val="32"/>
          <w:szCs w:val="32"/>
          <w:highlight w:val="none"/>
          <w:lang w:bidi="zh-CN"/>
        </w:rPr>
        <w:t>报价人名称（加盖公章）：</w:t>
      </w:r>
    </w:p>
    <w:p w14:paraId="2B9C9BB8">
      <w:pPr>
        <w:keepNext w:val="0"/>
        <w:keepLines w:val="0"/>
        <w:pageBreakBefore w:val="0"/>
        <w:kinsoku/>
        <w:wordWrap/>
        <w:overflowPunct/>
        <w:topLinePunct w:val="0"/>
        <w:autoSpaceDE/>
        <w:autoSpaceDN/>
        <w:bidi w:val="0"/>
        <w:spacing w:line="6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或被授权委托人</w:t>
      </w:r>
      <w:r>
        <w:rPr>
          <w:rFonts w:hint="eastAsia" w:ascii="仿宋_GB2312" w:hAnsi="仿宋_GB2312" w:eastAsia="仿宋_GB2312" w:cs="仿宋_GB2312"/>
          <w:color w:val="000000" w:themeColor="text1"/>
          <w:sz w:val="32"/>
          <w:szCs w:val="32"/>
          <w:highlight w:val="none"/>
          <w14:textFill>
            <w14:solidFill>
              <w14:schemeClr w14:val="tx1"/>
            </w14:solidFill>
          </w14:textFill>
        </w:rPr>
        <w:t>（签字或盖章）：</w:t>
      </w:r>
    </w:p>
    <w:p w14:paraId="7DEE2BA5">
      <w:pPr>
        <w:rPr>
          <w:rFonts w:hint="eastAsia"/>
          <w:highlight w:val="none"/>
          <w:lang w:val="en-US" w:eastAsia="zh-CN"/>
        </w:rPr>
      </w:pPr>
      <w:r>
        <w:rPr>
          <w:rFonts w:hint="eastAsia" w:ascii="仿宋_GB2312" w:hAnsi="仿宋_GB2312" w:eastAsia="仿宋_GB2312" w:cs="仿宋_GB2312"/>
          <w:color w:val="auto"/>
          <w:sz w:val="32"/>
          <w:szCs w:val="32"/>
          <w:highlight w:val="none"/>
          <w:lang w:bidi="zh-CN"/>
        </w:rPr>
        <w:t>日      期：</w:t>
      </w:r>
    </w:p>
    <w:p w14:paraId="550A10D3">
      <w:pPr>
        <w:rPr>
          <w:rFonts w:hint="eastAsia" w:eastAsia="仿宋"/>
          <w:b/>
          <w:bCs/>
          <w:szCs w:val="44"/>
          <w:highlight w:val="none"/>
        </w:rPr>
      </w:pPr>
      <w:r>
        <w:rPr>
          <w:rFonts w:hint="eastAsia" w:ascii="黑体" w:hAnsi="宋体" w:eastAsia="黑体" w:cs="黑体"/>
          <w:kern w:val="2"/>
          <w:sz w:val="28"/>
          <w:szCs w:val="28"/>
          <w:highlight w:val="none"/>
          <w:lang w:val="en-US" w:eastAsia="zh-CN" w:bidi="ar"/>
        </w:rPr>
        <w:br w:type="page"/>
      </w:r>
    </w:p>
    <w:p w14:paraId="263EEF6E">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lang w:val="en-US" w:eastAsia="zh-CN"/>
        </w:rPr>
        <w:t>同类项目业绩资料</w:t>
      </w:r>
    </w:p>
    <w:p w14:paraId="259D279C">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b/>
          <w:bCs/>
          <w:szCs w:val="44"/>
          <w:highlight w:val="none"/>
        </w:rPr>
      </w:pP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1800"/>
        <w:gridCol w:w="1568"/>
        <w:gridCol w:w="3014"/>
        <w:gridCol w:w="1029"/>
      </w:tblGrid>
      <w:tr w14:paraId="78F5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vAlign w:val="center"/>
          </w:tcPr>
          <w:p w14:paraId="2E46023D">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序号</w:t>
            </w:r>
          </w:p>
        </w:tc>
        <w:tc>
          <w:tcPr>
            <w:tcW w:w="1032" w:type="pct"/>
            <w:vAlign w:val="center"/>
          </w:tcPr>
          <w:p w14:paraId="020B22D2">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项目名称</w:t>
            </w:r>
          </w:p>
        </w:tc>
        <w:tc>
          <w:tcPr>
            <w:tcW w:w="899" w:type="pct"/>
            <w:vAlign w:val="center"/>
          </w:tcPr>
          <w:p w14:paraId="73F9C534">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项目金额</w:t>
            </w:r>
          </w:p>
        </w:tc>
        <w:tc>
          <w:tcPr>
            <w:tcW w:w="1728" w:type="pct"/>
            <w:vAlign w:val="center"/>
          </w:tcPr>
          <w:p w14:paraId="6F653CCD">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项目合同签订时间</w:t>
            </w:r>
          </w:p>
        </w:tc>
        <w:tc>
          <w:tcPr>
            <w:tcW w:w="590" w:type="pct"/>
            <w:vAlign w:val="center"/>
          </w:tcPr>
          <w:p w14:paraId="1DF4168C">
            <w:pPr>
              <w:pageBreakBefore w:val="0"/>
              <w:kinsoku/>
              <w:wordWrap/>
              <w:overflowPunct/>
              <w:topLinePunct w:val="0"/>
              <w:autoSpaceDE/>
              <w:autoSpaceDN/>
              <w:bidi w:val="0"/>
              <w:spacing w:line="600" w:lineRule="exact"/>
              <w:ind w:left="0" w:leftChars="0" w:firstLine="0" w:firstLineChars="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w:t>
            </w:r>
          </w:p>
        </w:tc>
      </w:tr>
      <w:tr w14:paraId="1C08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vAlign w:val="center"/>
          </w:tcPr>
          <w:p w14:paraId="0FCFC6E0">
            <w:pPr>
              <w:pageBreakBefore w:val="0"/>
              <w:kinsoku/>
              <w:wordWrap/>
              <w:overflowPunct/>
              <w:topLinePunct w:val="0"/>
              <w:autoSpaceDE/>
              <w:autoSpaceDN/>
              <w:bidi w:val="0"/>
              <w:spacing w:line="600" w:lineRule="exact"/>
              <w:ind w:firstLine="560" w:firstLineChars="200"/>
              <w:jc w:val="center"/>
              <w:rPr>
                <w:rFonts w:hint="eastAsia" w:ascii="仿宋_GB2312" w:hAnsi="仿宋_GB2312" w:eastAsia="仿宋_GB2312" w:cs="仿宋_GB2312"/>
                <w:sz w:val="28"/>
                <w:szCs w:val="28"/>
                <w:highlight w:val="none"/>
              </w:rPr>
            </w:pPr>
          </w:p>
        </w:tc>
        <w:tc>
          <w:tcPr>
            <w:tcW w:w="1032" w:type="pct"/>
            <w:vAlign w:val="center"/>
          </w:tcPr>
          <w:p w14:paraId="5136A357">
            <w:pPr>
              <w:pageBreakBefore w:val="0"/>
              <w:kinsoku/>
              <w:wordWrap/>
              <w:overflowPunct/>
              <w:topLinePunct w:val="0"/>
              <w:autoSpaceDE/>
              <w:autoSpaceDN/>
              <w:bidi w:val="0"/>
              <w:spacing w:line="600" w:lineRule="exact"/>
              <w:ind w:firstLine="560" w:firstLineChars="200"/>
              <w:jc w:val="center"/>
              <w:rPr>
                <w:rFonts w:hint="eastAsia" w:ascii="仿宋_GB2312" w:hAnsi="仿宋_GB2312" w:eastAsia="仿宋_GB2312" w:cs="仿宋_GB2312"/>
                <w:sz w:val="28"/>
                <w:szCs w:val="28"/>
                <w:highlight w:val="none"/>
              </w:rPr>
            </w:pPr>
          </w:p>
        </w:tc>
        <w:tc>
          <w:tcPr>
            <w:tcW w:w="899" w:type="pct"/>
            <w:vAlign w:val="center"/>
          </w:tcPr>
          <w:p w14:paraId="0FFB0792">
            <w:pPr>
              <w:pageBreakBefore w:val="0"/>
              <w:kinsoku/>
              <w:wordWrap/>
              <w:overflowPunct/>
              <w:topLinePunct w:val="0"/>
              <w:autoSpaceDE/>
              <w:autoSpaceDN/>
              <w:bidi w:val="0"/>
              <w:spacing w:line="600" w:lineRule="exact"/>
              <w:ind w:firstLine="560" w:firstLineChars="200"/>
              <w:jc w:val="center"/>
              <w:rPr>
                <w:rFonts w:hint="eastAsia" w:ascii="仿宋_GB2312" w:hAnsi="仿宋_GB2312" w:eastAsia="仿宋_GB2312" w:cs="仿宋_GB2312"/>
                <w:sz w:val="28"/>
                <w:szCs w:val="28"/>
                <w:highlight w:val="none"/>
              </w:rPr>
            </w:pPr>
          </w:p>
        </w:tc>
        <w:tc>
          <w:tcPr>
            <w:tcW w:w="1728" w:type="pct"/>
            <w:vAlign w:val="center"/>
          </w:tcPr>
          <w:p w14:paraId="35B186E5">
            <w:pPr>
              <w:pageBreakBefore w:val="0"/>
              <w:kinsoku/>
              <w:wordWrap/>
              <w:overflowPunct/>
              <w:topLinePunct w:val="0"/>
              <w:autoSpaceDE/>
              <w:autoSpaceDN/>
              <w:bidi w:val="0"/>
              <w:spacing w:line="600" w:lineRule="exact"/>
              <w:ind w:firstLine="560" w:firstLineChars="200"/>
              <w:jc w:val="center"/>
              <w:rPr>
                <w:rFonts w:hint="eastAsia" w:ascii="仿宋_GB2312" w:hAnsi="仿宋_GB2312" w:eastAsia="仿宋_GB2312" w:cs="仿宋_GB2312"/>
                <w:sz w:val="28"/>
                <w:szCs w:val="28"/>
                <w:highlight w:val="none"/>
              </w:rPr>
            </w:pPr>
          </w:p>
        </w:tc>
        <w:tc>
          <w:tcPr>
            <w:tcW w:w="590" w:type="pct"/>
            <w:vAlign w:val="center"/>
          </w:tcPr>
          <w:p w14:paraId="4D407F7E">
            <w:pPr>
              <w:pageBreakBefore w:val="0"/>
              <w:kinsoku/>
              <w:wordWrap/>
              <w:overflowPunct/>
              <w:topLinePunct w:val="0"/>
              <w:autoSpaceDE/>
              <w:autoSpaceDN/>
              <w:bidi w:val="0"/>
              <w:spacing w:line="600" w:lineRule="exact"/>
              <w:ind w:firstLine="560" w:firstLineChars="200"/>
              <w:jc w:val="center"/>
              <w:rPr>
                <w:rFonts w:hint="eastAsia" w:ascii="仿宋_GB2312" w:hAnsi="仿宋_GB2312" w:eastAsia="仿宋_GB2312" w:cs="仿宋_GB2312"/>
                <w:sz w:val="28"/>
                <w:szCs w:val="28"/>
                <w:highlight w:val="none"/>
              </w:rPr>
            </w:pPr>
          </w:p>
        </w:tc>
      </w:tr>
      <w:tr w14:paraId="2410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tcPr>
          <w:p w14:paraId="3CFD6162">
            <w:pPr>
              <w:pageBreakBefore w:val="0"/>
              <w:kinsoku/>
              <w:wordWrap/>
              <w:overflowPunct/>
              <w:topLinePunct w:val="0"/>
              <w:autoSpaceDE/>
              <w:autoSpaceDN/>
              <w:bidi w:val="0"/>
              <w:spacing w:line="600" w:lineRule="exact"/>
              <w:ind w:firstLine="560" w:firstLineChars="200"/>
              <w:rPr>
                <w:rFonts w:hint="eastAsia" w:ascii="仿宋_GB2312" w:hAnsi="仿宋_GB2312" w:eastAsia="仿宋_GB2312" w:cs="仿宋_GB2312"/>
                <w:sz w:val="28"/>
                <w:szCs w:val="28"/>
                <w:highlight w:val="none"/>
              </w:rPr>
            </w:pPr>
          </w:p>
        </w:tc>
        <w:tc>
          <w:tcPr>
            <w:tcW w:w="1032" w:type="pct"/>
          </w:tcPr>
          <w:p w14:paraId="48094E44">
            <w:pPr>
              <w:pageBreakBefore w:val="0"/>
              <w:kinsoku/>
              <w:wordWrap/>
              <w:overflowPunct/>
              <w:topLinePunct w:val="0"/>
              <w:autoSpaceDE/>
              <w:autoSpaceDN/>
              <w:bidi w:val="0"/>
              <w:spacing w:line="600" w:lineRule="exact"/>
              <w:ind w:firstLine="560" w:firstLineChars="200"/>
              <w:rPr>
                <w:rFonts w:hint="eastAsia" w:ascii="仿宋_GB2312" w:hAnsi="仿宋_GB2312" w:eastAsia="仿宋_GB2312" w:cs="仿宋_GB2312"/>
                <w:sz w:val="28"/>
                <w:szCs w:val="28"/>
                <w:highlight w:val="none"/>
              </w:rPr>
            </w:pPr>
          </w:p>
        </w:tc>
        <w:tc>
          <w:tcPr>
            <w:tcW w:w="899" w:type="pct"/>
          </w:tcPr>
          <w:p w14:paraId="601AA1F8">
            <w:pPr>
              <w:pageBreakBefore w:val="0"/>
              <w:kinsoku/>
              <w:wordWrap/>
              <w:overflowPunct/>
              <w:topLinePunct w:val="0"/>
              <w:autoSpaceDE/>
              <w:autoSpaceDN/>
              <w:bidi w:val="0"/>
              <w:spacing w:line="600" w:lineRule="exact"/>
              <w:ind w:firstLine="560" w:firstLineChars="200"/>
              <w:rPr>
                <w:rFonts w:hint="eastAsia" w:ascii="仿宋_GB2312" w:hAnsi="仿宋_GB2312" w:eastAsia="仿宋_GB2312" w:cs="仿宋_GB2312"/>
                <w:sz w:val="28"/>
                <w:szCs w:val="28"/>
                <w:highlight w:val="none"/>
              </w:rPr>
            </w:pPr>
          </w:p>
        </w:tc>
        <w:tc>
          <w:tcPr>
            <w:tcW w:w="1728" w:type="pct"/>
          </w:tcPr>
          <w:p w14:paraId="699F1A7D">
            <w:pPr>
              <w:pageBreakBefore w:val="0"/>
              <w:kinsoku/>
              <w:wordWrap/>
              <w:overflowPunct/>
              <w:topLinePunct w:val="0"/>
              <w:autoSpaceDE/>
              <w:autoSpaceDN/>
              <w:bidi w:val="0"/>
              <w:spacing w:line="600" w:lineRule="exact"/>
              <w:ind w:firstLine="560" w:firstLineChars="200"/>
              <w:rPr>
                <w:rFonts w:hint="eastAsia" w:ascii="仿宋_GB2312" w:hAnsi="仿宋_GB2312" w:eastAsia="仿宋_GB2312" w:cs="仿宋_GB2312"/>
                <w:sz w:val="28"/>
                <w:szCs w:val="28"/>
                <w:highlight w:val="none"/>
              </w:rPr>
            </w:pPr>
          </w:p>
        </w:tc>
        <w:tc>
          <w:tcPr>
            <w:tcW w:w="590" w:type="pct"/>
          </w:tcPr>
          <w:p w14:paraId="398BB2B9">
            <w:pPr>
              <w:pageBreakBefore w:val="0"/>
              <w:kinsoku/>
              <w:wordWrap/>
              <w:overflowPunct/>
              <w:topLinePunct w:val="0"/>
              <w:autoSpaceDE/>
              <w:autoSpaceDN/>
              <w:bidi w:val="0"/>
              <w:spacing w:line="600" w:lineRule="exact"/>
              <w:ind w:firstLine="560" w:firstLineChars="200"/>
              <w:rPr>
                <w:rFonts w:hint="eastAsia" w:ascii="仿宋_GB2312" w:hAnsi="仿宋_GB2312" w:eastAsia="仿宋_GB2312" w:cs="仿宋_GB2312"/>
                <w:sz w:val="28"/>
                <w:szCs w:val="28"/>
                <w:highlight w:val="none"/>
              </w:rPr>
            </w:pPr>
          </w:p>
        </w:tc>
      </w:tr>
    </w:tbl>
    <w:p w14:paraId="3C48451E">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b/>
          <w:bCs/>
          <w:szCs w:val="44"/>
          <w:highlight w:val="none"/>
        </w:rPr>
      </w:pPr>
    </w:p>
    <w:p w14:paraId="3F47E940">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b/>
          <w:bCs/>
          <w:szCs w:val="44"/>
          <w:highlight w:val="none"/>
        </w:rPr>
      </w:pPr>
      <w:r>
        <w:rPr>
          <w:rFonts w:hint="eastAsia" w:eastAsia="仿宋"/>
          <w:b/>
          <w:bCs/>
          <w:szCs w:val="44"/>
          <w:highlight w:val="none"/>
        </w:rPr>
        <w:t>注：</w:t>
      </w:r>
    </w:p>
    <w:p w14:paraId="47562A42">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szCs w:val="44"/>
          <w:highlight w:val="none"/>
        </w:rPr>
      </w:pPr>
      <w:r>
        <w:rPr>
          <w:rFonts w:hint="eastAsia" w:eastAsia="仿宋"/>
          <w:szCs w:val="44"/>
          <w:highlight w:val="none"/>
        </w:rPr>
        <w:t>1、该表格为参考格式，供应商可按实际情况编制。</w:t>
      </w:r>
    </w:p>
    <w:p w14:paraId="0E9D50A8">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szCs w:val="44"/>
          <w:highlight w:val="none"/>
        </w:rPr>
      </w:pPr>
      <w:r>
        <w:rPr>
          <w:rFonts w:hint="eastAsia" w:eastAsia="仿宋"/>
          <w:szCs w:val="44"/>
          <w:highlight w:val="none"/>
        </w:rPr>
        <w:t>2、业绩表所列出的材料应为真实准确的，并应提供相关证明材料复印件加盖公章。请勿提供虚假、过期材料，否则将依据相关规定严肃处理。</w:t>
      </w:r>
    </w:p>
    <w:p w14:paraId="7AAE5F68">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szCs w:val="44"/>
          <w:highlight w:val="none"/>
        </w:rPr>
      </w:pPr>
      <w:r>
        <w:rPr>
          <w:rFonts w:hint="eastAsia" w:eastAsia="仿宋"/>
          <w:szCs w:val="44"/>
          <w:highlight w:val="none"/>
        </w:rPr>
        <w:t>3、同类项目业绩要求：①提供合同主要页复印件（包含但不限于</w:t>
      </w:r>
      <w:r>
        <w:rPr>
          <w:rFonts w:hint="eastAsia" w:eastAsia="仿宋"/>
          <w:b/>
          <w:bCs/>
          <w:szCs w:val="44"/>
          <w:highlight w:val="none"/>
        </w:rPr>
        <w:t>合同首页、合同金额页、合同签字页</w:t>
      </w:r>
      <w:r>
        <w:rPr>
          <w:rFonts w:hint="eastAsia" w:eastAsia="仿宋"/>
          <w:szCs w:val="44"/>
          <w:highlight w:val="none"/>
        </w:rPr>
        <w:t>等）</w:t>
      </w:r>
      <w:r>
        <w:rPr>
          <w:rFonts w:hint="eastAsia" w:eastAsia="仿宋"/>
          <w:b/>
          <w:bCs/>
          <w:szCs w:val="44"/>
          <w:highlight w:val="none"/>
        </w:rPr>
        <w:t>及该业绩合同期内任意一期已开具的发票证明材料；</w:t>
      </w:r>
      <w:r>
        <w:rPr>
          <w:rFonts w:hint="eastAsia" w:eastAsia="仿宋"/>
          <w:szCs w:val="44"/>
          <w:highlight w:val="none"/>
        </w:rPr>
        <w:t>②合同要求为</w:t>
      </w:r>
      <w:r>
        <w:rPr>
          <w:rFonts w:hint="eastAsia" w:eastAsia="仿宋"/>
          <w:szCs w:val="44"/>
          <w:highlight w:val="none"/>
          <w:lang w:val="en-US" w:eastAsia="zh-CN"/>
        </w:rPr>
        <w:t>同类供货</w:t>
      </w:r>
      <w:r>
        <w:rPr>
          <w:rFonts w:hint="eastAsia" w:eastAsia="仿宋"/>
          <w:szCs w:val="44"/>
          <w:highlight w:val="none"/>
        </w:rPr>
        <w:t>项目；③合同签订日期范围：</w:t>
      </w:r>
      <w:r>
        <w:rPr>
          <w:rFonts w:hint="eastAsia" w:ascii="Times New Roman" w:hAnsi="Times New Roman" w:eastAsia="仿宋" w:cs="Times New Roman"/>
          <w:sz w:val="28"/>
          <w:szCs w:val="44"/>
          <w:highlight w:val="none"/>
          <w:lang w:val="en-US" w:eastAsia="zh-CN"/>
        </w:rPr>
        <w:t>2023年</w:t>
      </w:r>
      <w:r>
        <w:rPr>
          <w:rFonts w:hint="eastAsia" w:eastAsia="仿宋"/>
          <w:szCs w:val="44"/>
          <w:highlight w:val="none"/>
        </w:rPr>
        <w:t>1月1日起至今；④业绩数量要求：至少1个；⑤扫描件清晰；⑥加盖公章。</w:t>
      </w:r>
    </w:p>
    <w:p w14:paraId="7BDB2E3B">
      <w:pPr>
        <w:pageBreakBefore w:val="0"/>
        <w:kinsoku/>
        <w:wordWrap/>
        <w:overflowPunct/>
        <w:topLinePunct w:val="0"/>
        <w:autoSpaceDE/>
        <w:autoSpaceDN/>
        <w:bidi w:val="0"/>
        <w:spacing w:line="600" w:lineRule="exact"/>
        <w:ind w:firstLine="560" w:firstLineChars="200"/>
        <w:rPr>
          <w:rFonts w:eastAsia="仿宋"/>
          <w:b/>
          <w:bCs/>
          <w:szCs w:val="44"/>
          <w:highlight w:val="none"/>
        </w:rPr>
      </w:pPr>
      <w:r>
        <w:rPr>
          <w:rFonts w:hint="eastAsia" w:eastAsia="仿宋"/>
          <w:b/>
          <w:bCs/>
          <w:szCs w:val="44"/>
          <w:highlight w:val="none"/>
        </w:rPr>
        <w:br w:type="page"/>
      </w:r>
    </w:p>
    <w:p w14:paraId="3AF6334A">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lang w:val="en-US" w:eastAsia="zh-CN"/>
        </w:rPr>
        <w:t>其他</w:t>
      </w:r>
    </w:p>
    <w:p w14:paraId="596F2E60">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64B88633">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b/>
          <w:bCs/>
          <w:highlight w:val="none"/>
        </w:rPr>
      </w:pPr>
      <w:r>
        <w:rPr>
          <w:rFonts w:hint="eastAsia" w:eastAsia="仿宋"/>
          <w:b/>
          <w:bCs/>
          <w:highlight w:val="none"/>
        </w:rPr>
        <w:t>（</w:t>
      </w:r>
      <w:r>
        <w:rPr>
          <w:rFonts w:eastAsia="仿宋"/>
          <w:b/>
          <w:bCs/>
          <w:highlight w:val="none"/>
        </w:rPr>
        <w:t>本项目</w:t>
      </w:r>
      <w:r>
        <w:rPr>
          <w:rFonts w:hint="eastAsia" w:eastAsia="仿宋"/>
          <w:b/>
          <w:bCs/>
          <w:highlight w:val="none"/>
        </w:rPr>
        <w:t>采购</w:t>
      </w:r>
      <w:r>
        <w:rPr>
          <w:rFonts w:eastAsia="仿宋"/>
          <w:b/>
          <w:bCs/>
          <w:highlight w:val="none"/>
        </w:rPr>
        <w:t>文件要求或报价人认为应补充的其他资料（如有）</w:t>
      </w:r>
      <w:r>
        <w:rPr>
          <w:rFonts w:hint="eastAsia" w:eastAsia="仿宋"/>
          <w:b/>
          <w:bCs/>
          <w:highlight w:val="none"/>
        </w:rPr>
        <w:t>（加盖公章））</w:t>
      </w:r>
    </w:p>
    <w:p w14:paraId="43E20883">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15637BBE">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5231945C">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4E506237">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7AB3CE8E">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0E413079">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1A8ACC66">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649C16FD">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7580EA96">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6D8BF1E3">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5037EE17">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4A934E0C">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377F1787">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6014EF1A">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05A2F5BC">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0F36EB26">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745251A3">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4F22E4FC">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452A5196">
      <w:pPr>
        <w:pStyle w:val="37"/>
        <w:pageBreakBefore w:val="0"/>
        <w:numPr>
          <w:ilvl w:val="255"/>
          <w:numId w:val="0"/>
        </w:numPr>
        <w:kinsoku/>
        <w:wordWrap/>
        <w:overflowPunct/>
        <w:topLinePunct w:val="0"/>
        <w:autoSpaceDE/>
        <w:autoSpaceDN/>
        <w:bidi w:val="0"/>
        <w:spacing w:line="600" w:lineRule="exact"/>
        <w:ind w:firstLine="560" w:firstLineChars="200"/>
        <w:outlineLvl w:val="1"/>
        <w:rPr>
          <w:rFonts w:eastAsia="仿宋"/>
          <w:highlight w:val="none"/>
        </w:rPr>
      </w:pPr>
    </w:p>
    <w:p w14:paraId="0D4ADA36">
      <w:pPr>
        <w:pStyle w:val="37"/>
        <w:pageBreakBefore w:val="0"/>
        <w:numPr>
          <w:ilvl w:val="0"/>
          <w:numId w:val="3"/>
        </w:numPr>
        <w:kinsoku/>
        <w:wordWrap/>
        <w:overflowPunct/>
        <w:topLinePunct w:val="0"/>
        <w:autoSpaceDE/>
        <w:autoSpaceDN/>
        <w:bidi w:val="0"/>
        <w:spacing w:line="600" w:lineRule="exact"/>
        <w:ind w:left="0" w:firstLine="560" w:firstLineChars="200"/>
        <w:jc w:val="left"/>
        <w:outlineLvl w:val="1"/>
        <w:rPr>
          <w:rFonts w:hint="eastAsia" w:ascii="Times New Roman" w:hAnsi="Times New Roman" w:eastAsia="黑体" w:cs="Times New Roman"/>
          <w:color w:val="auto"/>
          <w:sz w:val="28"/>
          <w:szCs w:val="44"/>
          <w:highlight w:val="none"/>
          <w:lang w:val="en-US" w:eastAsia="zh-CN"/>
        </w:rPr>
      </w:pPr>
      <w:r>
        <w:rPr>
          <w:rFonts w:hint="eastAsia" w:ascii="Times New Roman" w:hAnsi="Times New Roman" w:eastAsia="黑体" w:cs="Times New Roman"/>
          <w:color w:val="auto"/>
          <w:sz w:val="28"/>
          <w:szCs w:val="44"/>
          <w:highlight w:val="none"/>
          <w:lang w:val="en-US" w:eastAsia="zh-CN"/>
        </w:rPr>
        <w:t>合同模板</w:t>
      </w:r>
      <w:bookmarkEnd w:id="20"/>
    </w:p>
    <w:p w14:paraId="7EF646BD">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hint="eastAsia" w:eastAsia="宋体"/>
          <w:sz w:val="22"/>
          <w:szCs w:val="22"/>
          <w:highlight w:val="none"/>
        </w:rPr>
        <w:t>甲方合同</w:t>
      </w:r>
      <w:r>
        <w:rPr>
          <w:rFonts w:eastAsia="宋体"/>
          <w:sz w:val="22"/>
          <w:szCs w:val="22"/>
          <w:highlight w:val="none"/>
        </w:rPr>
        <w:t>编号：</w:t>
      </w:r>
    </w:p>
    <w:p w14:paraId="1114E094">
      <w:pPr>
        <w:pStyle w:val="6"/>
        <w:pageBreakBefore w:val="0"/>
        <w:kinsoku/>
        <w:wordWrap/>
        <w:overflowPunct/>
        <w:topLinePunct w:val="0"/>
        <w:autoSpaceDE/>
        <w:autoSpaceDN/>
        <w:bidi w:val="0"/>
        <w:spacing w:line="600" w:lineRule="exact"/>
        <w:ind w:firstLine="440" w:firstLineChars="200"/>
        <w:rPr>
          <w:rFonts w:eastAsia="宋体"/>
          <w:highlight w:val="none"/>
        </w:rPr>
      </w:pPr>
      <w:r>
        <w:rPr>
          <w:rFonts w:hint="eastAsia" w:eastAsia="宋体"/>
          <w:sz w:val="22"/>
          <w:szCs w:val="22"/>
          <w:highlight w:val="none"/>
        </w:rPr>
        <w:t>乙方合同编号：</w:t>
      </w:r>
    </w:p>
    <w:p w14:paraId="34EFC996">
      <w:pPr>
        <w:pageBreakBefore w:val="0"/>
        <w:kinsoku/>
        <w:wordWrap/>
        <w:overflowPunct/>
        <w:topLinePunct w:val="0"/>
        <w:autoSpaceDE/>
        <w:autoSpaceDN/>
        <w:bidi w:val="0"/>
        <w:spacing w:line="600" w:lineRule="exact"/>
        <w:ind w:firstLine="480" w:firstLineChars="200"/>
        <w:jc w:val="center"/>
        <w:rPr>
          <w:b/>
          <w:sz w:val="24"/>
          <w:szCs w:val="24"/>
          <w:highlight w:val="none"/>
        </w:rPr>
      </w:pPr>
    </w:p>
    <w:p w14:paraId="2AC9E1ED">
      <w:pPr>
        <w:pageBreakBefore w:val="0"/>
        <w:kinsoku/>
        <w:wordWrap/>
        <w:overflowPunct/>
        <w:topLinePunct w:val="0"/>
        <w:autoSpaceDE/>
        <w:autoSpaceDN/>
        <w:bidi w:val="0"/>
        <w:spacing w:line="600" w:lineRule="exact"/>
        <w:ind w:firstLine="560" w:firstLineChars="200"/>
        <w:jc w:val="center"/>
        <w:rPr>
          <w:b/>
          <w:szCs w:val="28"/>
          <w:highlight w:val="none"/>
        </w:rPr>
      </w:pPr>
      <w:r>
        <w:rPr>
          <w:rFonts w:hint="eastAsia" w:eastAsia="宋体"/>
          <w:b/>
          <w:szCs w:val="28"/>
          <w:highlight w:val="none"/>
          <w:lang w:eastAsia="zh-CN"/>
        </w:rPr>
        <w:t>城服公司2026年扫把类集中采购项目</w:t>
      </w:r>
      <w:r>
        <w:rPr>
          <w:rFonts w:eastAsia="宋体"/>
          <w:b/>
          <w:szCs w:val="28"/>
          <w:highlight w:val="none"/>
        </w:rPr>
        <w:t>合同</w:t>
      </w:r>
    </w:p>
    <w:p w14:paraId="6F227819">
      <w:pPr>
        <w:pageBreakBefore w:val="0"/>
        <w:kinsoku/>
        <w:wordWrap/>
        <w:overflowPunct/>
        <w:topLinePunct w:val="0"/>
        <w:autoSpaceDE/>
        <w:autoSpaceDN/>
        <w:bidi w:val="0"/>
        <w:spacing w:line="600" w:lineRule="exact"/>
        <w:ind w:firstLine="440" w:firstLineChars="200"/>
        <w:rPr>
          <w:bCs/>
          <w:kern w:val="0"/>
          <w:sz w:val="22"/>
          <w:szCs w:val="22"/>
          <w:highlight w:val="none"/>
        </w:rPr>
      </w:pPr>
      <w:r>
        <w:rPr>
          <w:rFonts w:eastAsia="宋体"/>
          <w:bCs/>
          <w:kern w:val="0"/>
          <w:sz w:val="22"/>
          <w:szCs w:val="22"/>
          <w:highlight w:val="none"/>
        </w:rPr>
        <w:t>甲方：</w:t>
      </w:r>
      <w:r>
        <w:rPr>
          <w:bCs/>
          <w:kern w:val="0"/>
          <w:sz w:val="22"/>
          <w:szCs w:val="22"/>
          <w:highlight w:val="none"/>
        </w:rPr>
        <w:t>XXX</w:t>
      </w:r>
      <w:r>
        <w:rPr>
          <w:rFonts w:eastAsia="宋体"/>
          <w:bCs/>
          <w:kern w:val="0"/>
          <w:sz w:val="22"/>
          <w:szCs w:val="22"/>
          <w:highlight w:val="none"/>
        </w:rPr>
        <w:t>有限公司</w:t>
      </w:r>
    </w:p>
    <w:p w14:paraId="2D4A1A85">
      <w:pPr>
        <w:pageBreakBefore w:val="0"/>
        <w:kinsoku/>
        <w:wordWrap/>
        <w:overflowPunct/>
        <w:topLinePunct w:val="0"/>
        <w:autoSpaceDE/>
        <w:autoSpaceDN/>
        <w:bidi w:val="0"/>
        <w:spacing w:line="600" w:lineRule="exact"/>
        <w:ind w:firstLine="440" w:firstLineChars="200"/>
        <w:rPr>
          <w:bCs/>
          <w:kern w:val="0"/>
          <w:sz w:val="22"/>
          <w:szCs w:val="22"/>
          <w:highlight w:val="none"/>
        </w:rPr>
      </w:pPr>
      <w:r>
        <w:rPr>
          <w:rFonts w:eastAsia="宋体"/>
          <w:bCs/>
          <w:kern w:val="0"/>
          <w:sz w:val="22"/>
          <w:szCs w:val="22"/>
          <w:highlight w:val="none"/>
        </w:rPr>
        <w:t>统一社会信用代码：</w:t>
      </w:r>
    </w:p>
    <w:p w14:paraId="3ADB7529">
      <w:pPr>
        <w:pageBreakBefore w:val="0"/>
        <w:kinsoku/>
        <w:wordWrap/>
        <w:overflowPunct/>
        <w:topLinePunct w:val="0"/>
        <w:autoSpaceDE/>
        <w:autoSpaceDN/>
        <w:bidi w:val="0"/>
        <w:spacing w:line="600" w:lineRule="exact"/>
        <w:ind w:firstLine="440" w:firstLineChars="200"/>
        <w:rPr>
          <w:bCs/>
          <w:kern w:val="0"/>
          <w:sz w:val="22"/>
          <w:szCs w:val="22"/>
          <w:highlight w:val="none"/>
        </w:rPr>
      </w:pPr>
    </w:p>
    <w:p w14:paraId="71593C56">
      <w:pPr>
        <w:pageBreakBefore w:val="0"/>
        <w:kinsoku/>
        <w:wordWrap/>
        <w:overflowPunct/>
        <w:topLinePunct w:val="0"/>
        <w:autoSpaceDE/>
        <w:autoSpaceDN/>
        <w:bidi w:val="0"/>
        <w:spacing w:line="600" w:lineRule="exact"/>
        <w:ind w:firstLine="440" w:firstLineChars="200"/>
        <w:rPr>
          <w:bCs/>
          <w:kern w:val="0"/>
          <w:sz w:val="22"/>
          <w:szCs w:val="22"/>
          <w:highlight w:val="none"/>
        </w:rPr>
      </w:pPr>
      <w:r>
        <w:rPr>
          <w:rFonts w:eastAsia="宋体"/>
          <w:bCs/>
          <w:kern w:val="0"/>
          <w:sz w:val="22"/>
          <w:szCs w:val="22"/>
          <w:highlight w:val="none"/>
        </w:rPr>
        <w:t>乙方：</w:t>
      </w:r>
      <w:r>
        <w:rPr>
          <w:bCs/>
          <w:kern w:val="0"/>
          <w:sz w:val="22"/>
          <w:szCs w:val="22"/>
          <w:highlight w:val="none"/>
        </w:rPr>
        <w:t>XXX</w:t>
      </w:r>
      <w:r>
        <w:rPr>
          <w:rFonts w:eastAsia="宋体"/>
          <w:bCs/>
          <w:kern w:val="0"/>
          <w:sz w:val="22"/>
          <w:szCs w:val="22"/>
          <w:highlight w:val="none"/>
        </w:rPr>
        <w:t>有限公司</w:t>
      </w:r>
    </w:p>
    <w:p w14:paraId="091862D1">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统一社会信用代码：</w:t>
      </w:r>
    </w:p>
    <w:p w14:paraId="48724507">
      <w:pPr>
        <w:pageBreakBefore w:val="0"/>
        <w:kinsoku/>
        <w:wordWrap/>
        <w:overflowPunct/>
        <w:topLinePunct w:val="0"/>
        <w:autoSpaceDE/>
        <w:autoSpaceDN/>
        <w:bidi w:val="0"/>
        <w:spacing w:line="600" w:lineRule="exact"/>
        <w:ind w:firstLine="440" w:firstLineChars="200"/>
        <w:rPr>
          <w:sz w:val="22"/>
          <w:szCs w:val="22"/>
          <w:highlight w:val="none"/>
        </w:rPr>
      </w:pPr>
    </w:p>
    <w:p w14:paraId="1C34E008">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甲、乙双方根据《中华人民共和国民法典》及其他有关法律、法规规定，遵循平等、自愿、公平和诚实信用的原则，就</w:t>
      </w:r>
      <w:r>
        <w:rPr>
          <w:rFonts w:hint="eastAsia" w:eastAsia="宋体"/>
          <w:sz w:val="22"/>
          <w:szCs w:val="22"/>
          <w:highlight w:val="none"/>
          <w:u w:val="single"/>
          <w:lang w:eastAsia="zh-CN"/>
        </w:rPr>
        <w:t>城服公司2026年扫把类集中采购项目</w:t>
      </w:r>
      <w:r>
        <w:rPr>
          <w:rFonts w:eastAsia="宋体"/>
          <w:sz w:val="22"/>
          <w:szCs w:val="22"/>
          <w:highlight w:val="none"/>
        </w:rPr>
        <w:t>的相关供货及服务事宜协商一致，特订立本合同，以资共同遵守：</w:t>
      </w:r>
    </w:p>
    <w:p w14:paraId="655E2B52">
      <w:pPr>
        <w:pageBreakBefore w:val="0"/>
        <w:kinsoku/>
        <w:wordWrap/>
        <w:overflowPunct/>
        <w:topLinePunct w:val="0"/>
        <w:autoSpaceDE/>
        <w:autoSpaceDN/>
        <w:bidi w:val="0"/>
        <w:spacing w:line="600" w:lineRule="exact"/>
        <w:ind w:firstLine="440" w:firstLineChars="200"/>
        <w:rPr>
          <w:sz w:val="22"/>
          <w:szCs w:val="22"/>
          <w:highlight w:val="none"/>
        </w:rPr>
      </w:pPr>
    </w:p>
    <w:p w14:paraId="7223D8FA">
      <w:pPr>
        <w:pageBreakBefore w:val="0"/>
        <w:kinsoku/>
        <w:wordWrap/>
        <w:overflowPunct/>
        <w:topLinePunct w:val="0"/>
        <w:autoSpaceDE/>
        <w:autoSpaceDN/>
        <w:bidi w:val="0"/>
        <w:spacing w:line="600" w:lineRule="exact"/>
        <w:ind w:firstLine="440" w:firstLineChars="200"/>
        <w:rPr>
          <w:b/>
          <w:bCs/>
          <w:sz w:val="22"/>
          <w:szCs w:val="22"/>
          <w:highlight w:val="none"/>
        </w:rPr>
      </w:pPr>
      <w:r>
        <w:rPr>
          <w:rFonts w:eastAsia="宋体"/>
          <w:b/>
          <w:bCs/>
          <w:sz w:val="22"/>
          <w:szCs w:val="22"/>
          <w:highlight w:val="none"/>
        </w:rPr>
        <w:t>一、货物及合同价款</w:t>
      </w:r>
    </w:p>
    <w:p w14:paraId="0F68B77C">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sz w:val="22"/>
          <w:szCs w:val="22"/>
          <w:highlight w:val="none"/>
        </w:rPr>
        <w:t>1.1</w:t>
      </w:r>
      <w:r>
        <w:rPr>
          <w:rFonts w:eastAsia="宋体"/>
          <w:sz w:val="22"/>
          <w:szCs w:val="22"/>
          <w:highlight w:val="none"/>
        </w:rPr>
        <w:t>本合同</w:t>
      </w:r>
      <w:r>
        <w:rPr>
          <w:rFonts w:hint="eastAsia" w:eastAsia="宋体"/>
          <w:sz w:val="22"/>
          <w:szCs w:val="22"/>
          <w:highlight w:val="none"/>
        </w:rPr>
        <w:t>固定含税</w:t>
      </w:r>
      <w:r>
        <w:rPr>
          <w:rFonts w:hint="eastAsia" w:eastAsia="宋体"/>
          <w:sz w:val="22"/>
          <w:szCs w:val="22"/>
          <w:highlight w:val="none"/>
          <w:lang w:val="en-US" w:eastAsia="zh-CN"/>
        </w:rPr>
        <w:t>总价</w:t>
      </w:r>
      <w:r>
        <w:rPr>
          <w:rFonts w:eastAsia="宋体"/>
          <w:sz w:val="22"/>
          <w:szCs w:val="22"/>
          <w:highlight w:val="none"/>
        </w:rPr>
        <w:t>为</w:t>
      </w:r>
      <w:r>
        <w:rPr>
          <w:rFonts w:eastAsia="宋体"/>
          <w:sz w:val="22"/>
          <w:szCs w:val="22"/>
          <w:highlight w:val="none"/>
          <w:u w:val="single"/>
        </w:rPr>
        <w:t>人民币大写</w:t>
      </w:r>
      <w:r>
        <w:rPr>
          <w:sz w:val="22"/>
          <w:szCs w:val="22"/>
          <w:highlight w:val="none"/>
          <w:u w:val="single"/>
        </w:rPr>
        <w:t xml:space="preserve">         </w:t>
      </w:r>
      <w:r>
        <w:rPr>
          <w:rFonts w:eastAsia="宋体"/>
          <w:sz w:val="22"/>
          <w:szCs w:val="22"/>
          <w:highlight w:val="none"/>
          <w:u w:val="single"/>
        </w:rPr>
        <w:t>（小写：</w:t>
      </w:r>
      <w:r>
        <w:rPr>
          <w:sz w:val="22"/>
          <w:szCs w:val="22"/>
          <w:highlight w:val="none"/>
          <w:u w:val="single"/>
        </w:rPr>
        <w:t xml:space="preserve">¥      </w:t>
      </w:r>
      <w:r>
        <w:rPr>
          <w:rFonts w:eastAsia="宋体"/>
          <w:sz w:val="22"/>
          <w:szCs w:val="22"/>
          <w:highlight w:val="none"/>
          <w:u w:val="single"/>
        </w:rPr>
        <w:t>元）</w:t>
      </w:r>
      <w:r>
        <w:rPr>
          <w:rFonts w:eastAsia="宋体"/>
          <w:sz w:val="22"/>
          <w:szCs w:val="22"/>
          <w:highlight w:val="none"/>
        </w:rPr>
        <w:t>，其中：增值税税率为</w:t>
      </w:r>
      <w:r>
        <w:rPr>
          <w:rFonts w:hint="eastAsia" w:eastAsia="宋体"/>
          <w:sz w:val="22"/>
          <w:szCs w:val="22"/>
          <w:highlight w:val="none"/>
          <w:u w:val="single"/>
          <w:lang w:val="en-US" w:eastAsia="zh-CN"/>
        </w:rPr>
        <w:t xml:space="preserve">  </w:t>
      </w:r>
      <w:r>
        <w:rPr>
          <w:sz w:val="22"/>
          <w:szCs w:val="22"/>
          <w:highlight w:val="none"/>
        </w:rPr>
        <w:t>%</w:t>
      </w:r>
      <w:r>
        <w:rPr>
          <w:rFonts w:eastAsia="宋体"/>
          <w:sz w:val="22"/>
          <w:szCs w:val="22"/>
          <w:highlight w:val="none"/>
        </w:rPr>
        <w:t>。合同价格包含</w:t>
      </w:r>
      <w:r>
        <w:rPr>
          <w:rFonts w:hint="eastAsia" w:eastAsia="宋体"/>
          <w:sz w:val="22"/>
          <w:szCs w:val="22"/>
          <w:highlight w:val="none"/>
        </w:rPr>
        <w:t>但不限于</w:t>
      </w:r>
      <w:r>
        <w:rPr>
          <w:rFonts w:eastAsia="宋体"/>
          <w:sz w:val="22"/>
          <w:szCs w:val="22"/>
          <w:highlight w:val="none"/>
        </w:rPr>
        <w:t>货款、税费</w:t>
      </w:r>
      <w:r>
        <w:rPr>
          <w:rFonts w:hint="eastAsia" w:eastAsia="宋体"/>
          <w:sz w:val="22"/>
          <w:szCs w:val="22"/>
          <w:highlight w:val="none"/>
          <w:lang w:eastAsia="zh-CN"/>
        </w:rPr>
        <w:t>（</w:t>
      </w:r>
      <w:r>
        <w:rPr>
          <w:rFonts w:hint="eastAsia" w:eastAsia="宋体"/>
          <w:sz w:val="22"/>
          <w:szCs w:val="22"/>
          <w:highlight w:val="none"/>
          <w:lang w:val="en-US" w:eastAsia="zh-CN"/>
        </w:rPr>
        <w:t>增值税专用发票</w:t>
      </w:r>
      <w:r>
        <w:rPr>
          <w:rFonts w:hint="eastAsia" w:eastAsia="宋体"/>
          <w:sz w:val="22"/>
          <w:szCs w:val="22"/>
          <w:highlight w:val="none"/>
          <w:lang w:eastAsia="zh-CN"/>
        </w:rPr>
        <w:t>）</w:t>
      </w:r>
      <w:r>
        <w:rPr>
          <w:rFonts w:eastAsia="宋体"/>
          <w:sz w:val="22"/>
          <w:szCs w:val="22"/>
          <w:highlight w:val="none"/>
        </w:rPr>
        <w:t>、配件费、保险费（如有）、包装费</w:t>
      </w:r>
      <w:r>
        <w:rPr>
          <w:rFonts w:hint="eastAsia" w:eastAsia="宋体"/>
          <w:sz w:val="22"/>
          <w:szCs w:val="22"/>
          <w:highlight w:val="none"/>
          <w:lang w:eastAsia="zh-CN"/>
        </w:rPr>
        <w:t>、</w:t>
      </w:r>
      <w:r>
        <w:rPr>
          <w:rFonts w:hint="eastAsia" w:eastAsia="宋体"/>
          <w:sz w:val="22"/>
          <w:szCs w:val="22"/>
          <w:highlight w:val="none"/>
          <w:lang w:val="en-US" w:eastAsia="zh-CN"/>
        </w:rPr>
        <w:t>印刷费、</w:t>
      </w:r>
      <w:r>
        <w:rPr>
          <w:rFonts w:eastAsia="宋体"/>
          <w:sz w:val="22"/>
          <w:szCs w:val="22"/>
          <w:highlight w:val="none"/>
        </w:rPr>
        <w:t>运输费、装卸费（含防护）</w:t>
      </w:r>
      <w:r>
        <w:rPr>
          <w:rFonts w:hint="eastAsia" w:eastAsia="宋体"/>
          <w:sz w:val="22"/>
          <w:szCs w:val="22"/>
          <w:highlight w:val="none"/>
        </w:rPr>
        <w:t>、人工服务费</w:t>
      </w:r>
      <w:r>
        <w:rPr>
          <w:rFonts w:eastAsia="宋体"/>
          <w:sz w:val="22"/>
          <w:szCs w:val="22"/>
          <w:highlight w:val="none"/>
        </w:rPr>
        <w:t>等乙方履行本合同义务而</w:t>
      </w:r>
      <w:r>
        <w:rPr>
          <w:rFonts w:hint="eastAsia" w:eastAsia="宋体"/>
          <w:sz w:val="22"/>
          <w:szCs w:val="22"/>
          <w:highlight w:val="none"/>
          <w:lang w:val="en-US" w:eastAsia="zh-CN"/>
        </w:rPr>
        <w:t>甲方实际付款方</w:t>
      </w:r>
      <w:r>
        <w:rPr>
          <w:rFonts w:eastAsia="宋体"/>
          <w:sz w:val="22"/>
          <w:szCs w:val="22"/>
          <w:highlight w:val="none"/>
        </w:rPr>
        <w:t>需支付乙方的一切可预见及不可预见的费用。</w:t>
      </w:r>
      <w:r>
        <w:rPr>
          <w:rFonts w:hint="eastAsia" w:eastAsia="宋体"/>
          <w:sz w:val="22"/>
          <w:szCs w:val="22"/>
          <w:highlight w:val="none"/>
        </w:rPr>
        <w:t>如遇国家调整税率，不含税合同款不予调整，税金按调整后税率及相关细则执行。</w:t>
      </w:r>
    </w:p>
    <w:p w14:paraId="782B2B5D">
      <w:pPr>
        <w:pageBreakBefore w:val="0"/>
        <w:widowControl/>
        <w:kinsoku/>
        <w:wordWrap/>
        <w:overflowPunct/>
        <w:topLinePunct w:val="0"/>
        <w:autoSpaceDE/>
        <w:autoSpaceDN/>
        <w:bidi w:val="0"/>
        <w:spacing w:line="600" w:lineRule="exact"/>
        <w:ind w:firstLine="440" w:firstLineChars="200"/>
        <w:jc w:val="left"/>
        <w:rPr>
          <w:rFonts w:eastAsia="宋体"/>
          <w:sz w:val="22"/>
          <w:szCs w:val="22"/>
          <w:highlight w:val="none"/>
        </w:rPr>
      </w:pPr>
      <w:r>
        <w:rPr>
          <w:sz w:val="22"/>
          <w:szCs w:val="22"/>
          <w:highlight w:val="none"/>
        </w:rPr>
        <w:t>1.2</w:t>
      </w:r>
      <w:r>
        <w:rPr>
          <w:rFonts w:eastAsia="宋体"/>
          <w:sz w:val="22"/>
          <w:szCs w:val="22"/>
          <w:highlight w:val="none"/>
        </w:rPr>
        <w:t>货物具体</w:t>
      </w:r>
      <w:r>
        <w:rPr>
          <w:rFonts w:hint="eastAsia" w:eastAsia="宋体"/>
          <w:sz w:val="22"/>
          <w:szCs w:val="22"/>
          <w:highlight w:val="none"/>
        </w:rPr>
        <w:t>单价</w:t>
      </w:r>
      <w:r>
        <w:rPr>
          <w:rFonts w:hint="eastAsia" w:eastAsia="宋体"/>
          <w:sz w:val="22"/>
          <w:szCs w:val="22"/>
          <w:highlight w:val="none"/>
          <w:lang w:val="en-US" w:eastAsia="zh-CN"/>
        </w:rPr>
        <w:t>如下，具体技术参数</w:t>
      </w:r>
      <w:r>
        <w:rPr>
          <w:rFonts w:eastAsia="宋体"/>
          <w:sz w:val="22"/>
          <w:szCs w:val="22"/>
          <w:highlight w:val="none"/>
        </w:rPr>
        <w:t>详见合同附件</w:t>
      </w:r>
      <w:r>
        <w:rPr>
          <w:rFonts w:hint="eastAsia" w:eastAsia="宋体"/>
          <w:sz w:val="22"/>
          <w:szCs w:val="22"/>
          <w:highlight w:val="none"/>
          <w:lang w:val="en-US" w:eastAsia="zh-CN"/>
        </w:rPr>
        <w:t>2</w:t>
      </w:r>
      <w:r>
        <w:rPr>
          <w:rFonts w:eastAsia="宋体"/>
          <w:sz w:val="22"/>
          <w:szCs w:val="22"/>
          <w:highlight w:val="none"/>
        </w:rPr>
        <w:t>《</w:t>
      </w:r>
      <w:r>
        <w:rPr>
          <w:rFonts w:hint="eastAsia" w:eastAsia="宋体"/>
          <w:sz w:val="22"/>
          <w:szCs w:val="22"/>
          <w:highlight w:val="none"/>
          <w:lang w:val="en-US" w:eastAsia="zh-CN"/>
        </w:rPr>
        <w:t>报价文件</w:t>
      </w:r>
      <w:r>
        <w:rPr>
          <w:rFonts w:eastAsia="宋体"/>
          <w:sz w:val="22"/>
          <w:szCs w:val="22"/>
          <w:highlight w:val="none"/>
        </w:rPr>
        <w:t>》。</w:t>
      </w:r>
    </w:p>
    <w:tbl>
      <w:tblPr>
        <w:tblStyle w:val="19"/>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0"/>
        <w:gridCol w:w="2619"/>
        <w:gridCol w:w="789"/>
        <w:gridCol w:w="1030"/>
        <w:gridCol w:w="1311"/>
        <w:gridCol w:w="412"/>
        <w:gridCol w:w="1386"/>
      </w:tblGrid>
      <w:tr w14:paraId="77C4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jc w:val="center"/>
        </w:trPr>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3A95">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kern w:val="0"/>
                <w:sz w:val="22"/>
                <w:szCs w:val="22"/>
                <w:highlight w:val="none"/>
                <w:u w:val="none"/>
                <w:lang w:bidi="ar"/>
              </w:rPr>
            </w:pPr>
            <w:r>
              <w:rPr>
                <w:rFonts w:hint="eastAsia" w:ascii="宋体" w:hAnsi="宋体" w:eastAsia="宋体" w:cs="宋体"/>
                <w:b/>
                <w:bCs/>
                <w:i w:val="0"/>
                <w:iCs w:val="0"/>
                <w:color w:val="000000"/>
                <w:kern w:val="0"/>
                <w:sz w:val="22"/>
                <w:szCs w:val="22"/>
                <w:highlight w:val="none"/>
                <w:u w:val="none"/>
                <w:lang w:val="en-US" w:eastAsia="zh-CN" w:bidi="ar"/>
              </w:rPr>
              <w:t>物资名称</w:t>
            </w: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0AF25">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kern w:val="0"/>
                <w:sz w:val="22"/>
                <w:szCs w:val="22"/>
                <w:highlight w:val="none"/>
                <w:u w:val="none"/>
                <w:lang w:bidi="ar"/>
              </w:rPr>
            </w:pPr>
            <w:r>
              <w:rPr>
                <w:rFonts w:hint="eastAsia" w:ascii="宋体" w:hAnsi="宋体" w:eastAsia="宋体" w:cs="宋体"/>
                <w:b/>
                <w:bCs/>
                <w:i w:val="0"/>
                <w:iCs w:val="0"/>
                <w:color w:val="000000"/>
                <w:kern w:val="0"/>
                <w:sz w:val="22"/>
                <w:szCs w:val="22"/>
                <w:highlight w:val="none"/>
                <w:u w:val="none"/>
                <w:lang w:val="en-US" w:eastAsia="zh-CN" w:bidi="ar"/>
              </w:rPr>
              <w:t>物资规格</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5857">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kern w:val="0"/>
                <w:sz w:val="22"/>
                <w:szCs w:val="22"/>
                <w:highlight w:val="none"/>
                <w:u w:val="none"/>
                <w:lang w:bidi="ar"/>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9BA6">
            <w:pPr>
              <w:keepNext w:val="0"/>
              <w:keepLines w:val="0"/>
              <w:widowControl/>
              <w:suppressLineNumbers w:val="0"/>
              <w:ind w:firstLine="0" w:firstLineChars="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DB1A5">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单价报价</w:t>
            </w:r>
          </w:p>
          <w:p w14:paraId="522C5B15">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kern w:val="0"/>
                <w:sz w:val="22"/>
                <w:szCs w:val="22"/>
                <w:highlight w:val="none"/>
                <w:u w:val="none"/>
                <w:lang w:val="en-US" w:bidi="ar"/>
              </w:rPr>
            </w:pPr>
            <w:r>
              <w:rPr>
                <w:rFonts w:hint="eastAsia" w:ascii="宋体" w:hAnsi="宋体" w:eastAsia="宋体" w:cs="宋体"/>
                <w:b/>
                <w:bCs/>
                <w:i w:val="0"/>
                <w:iCs w:val="0"/>
                <w:color w:val="000000"/>
                <w:kern w:val="0"/>
                <w:sz w:val="22"/>
                <w:szCs w:val="22"/>
                <w:highlight w:val="none"/>
                <w:u w:val="none"/>
                <w:lang w:val="en-US" w:eastAsia="zh-CN" w:bidi="ar"/>
              </w:rPr>
              <w:t>（元/把）</w:t>
            </w: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E5CFF">
            <w:pPr>
              <w:widowControl/>
              <w:ind w:firstLine="0" w:firstLineChars="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合计（元）</w:t>
            </w:r>
          </w:p>
        </w:tc>
      </w:tr>
      <w:tr w14:paraId="3273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jc w:val="center"/>
        </w:trPr>
        <w:tc>
          <w:tcPr>
            <w:tcW w:w="6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17879">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竹扫把</w:t>
            </w: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4059">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长度230cm，竹丝材质竹皮，重量：≥1kg</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72EC">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0ADB">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bidi="ar"/>
              </w:rPr>
            </w:pPr>
            <w:r>
              <w:rPr>
                <w:rFonts w:hint="eastAsia" w:ascii="宋体" w:hAnsi="宋体" w:eastAsia="宋体" w:cs="宋体"/>
                <w:color w:val="000000"/>
                <w:kern w:val="0"/>
                <w:sz w:val="22"/>
                <w:szCs w:val="22"/>
                <w:highlight w:val="none"/>
                <w:u w:val="none"/>
                <w:vertAlign w:val="baseline"/>
                <w:lang w:val="en-US" w:eastAsia="zh-CN" w:bidi="ar"/>
              </w:rPr>
              <w:t>5300</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4D6C">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bidi="ar"/>
              </w:rPr>
            </w:pP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31497">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10DE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6" w:hRule="atLeast"/>
          <w:jc w:val="center"/>
        </w:trPr>
        <w:tc>
          <w:tcPr>
            <w:tcW w:w="6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8C119">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葵扫把</w:t>
            </w: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00FF7">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长度240cm，6指，总重量≥1.5KG，材料配比为真葵1.8斤，印尼葵0.5斤，±0.1，材料底部需用铁圈压紧，不易掉出</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6A7F">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5350">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bidi="ar"/>
              </w:rPr>
            </w:pPr>
            <w:r>
              <w:rPr>
                <w:rFonts w:hint="eastAsia" w:ascii="宋体" w:hAnsi="宋体" w:eastAsia="宋体" w:cs="宋体"/>
                <w:color w:val="000000"/>
                <w:kern w:val="0"/>
                <w:sz w:val="22"/>
                <w:szCs w:val="22"/>
                <w:highlight w:val="none"/>
                <w:u w:val="none"/>
                <w:vertAlign w:val="baseline"/>
                <w:lang w:val="en-US" w:eastAsia="zh-CN" w:bidi="ar"/>
              </w:rPr>
              <w:t>31000</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814BF">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bidi="ar"/>
              </w:rPr>
            </w:pP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F17EF">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F265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6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0F901">
            <w:pPr>
              <w:widowControl/>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E183">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长度240cm,葵叶长度1米，8指，总重量≥1.3KG，越南葵重量为0.9公斤，±0.1，材料为:越南葵</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8CB5">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B778">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color w:val="000000"/>
                <w:kern w:val="0"/>
                <w:sz w:val="22"/>
                <w:szCs w:val="22"/>
                <w:highlight w:val="none"/>
                <w:u w:val="none"/>
                <w:vertAlign w:val="baseline"/>
                <w:lang w:val="en-US" w:eastAsia="zh-CN" w:bidi="ar"/>
              </w:rPr>
              <w:t>26000</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7126">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46AC1">
            <w:pPr>
              <w:keepNext w:val="0"/>
              <w:keepLines w:val="0"/>
              <w:widowControl/>
              <w:suppressLineNumbers w:val="0"/>
              <w:ind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p>
        </w:tc>
      </w:tr>
      <w:tr w14:paraId="65771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12FBF">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竹耙</w:t>
            </w: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FC892">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24齿 柄长140cm</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CD249">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F145">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color w:val="000000"/>
                <w:kern w:val="0"/>
                <w:sz w:val="22"/>
                <w:szCs w:val="22"/>
                <w:highlight w:val="none"/>
                <w:u w:val="none"/>
                <w:vertAlign w:val="baseline"/>
                <w:lang w:val="en-US" w:eastAsia="zh-CN" w:bidi="ar"/>
              </w:rPr>
              <w:t>1800</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50489">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C81B7">
            <w:pPr>
              <w:keepNext w:val="0"/>
              <w:keepLines w:val="0"/>
              <w:widowControl/>
              <w:suppressLineNumbers w:val="0"/>
              <w:ind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p>
        </w:tc>
      </w:tr>
      <w:tr w14:paraId="192FF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5E68D">
            <w:pPr>
              <w:widowControl/>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p>
        </w:tc>
        <w:tc>
          <w:tcPr>
            <w:tcW w:w="1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B2D5">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20齿 柄长115cm</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EE008">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bidi="ar"/>
              </w:rPr>
            </w:pPr>
            <w:r>
              <w:rPr>
                <w:rFonts w:hint="eastAsia" w:ascii="宋体" w:hAnsi="宋体" w:eastAsia="宋体" w:cs="宋体"/>
                <w:i w:val="0"/>
                <w:iCs w:val="0"/>
                <w:color w:val="000000"/>
                <w:kern w:val="0"/>
                <w:sz w:val="22"/>
                <w:szCs w:val="22"/>
                <w:highlight w:val="none"/>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9DCA">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color w:val="000000"/>
                <w:kern w:val="0"/>
                <w:sz w:val="22"/>
                <w:szCs w:val="22"/>
                <w:highlight w:val="none"/>
                <w:u w:val="none"/>
                <w:vertAlign w:val="baseline"/>
                <w:lang w:val="en-US" w:eastAsia="zh-CN" w:bidi="ar"/>
              </w:rPr>
              <w:t>4200</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4CB31">
            <w:pPr>
              <w:keepNext w:val="0"/>
              <w:keepLines w:val="0"/>
              <w:widowControl/>
              <w:suppressLineNumbers w:val="0"/>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1C81D">
            <w:pPr>
              <w:keepNext w:val="0"/>
              <w:keepLines w:val="0"/>
              <w:widowControl/>
              <w:suppressLineNumbers w:val="0"/>
              <w:ind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p>
        </w:tc>
      </w:tr>
      <w:tr w14:paraId="50C9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5BABD">
            <w:pPr>
              <w:ind w:firstLine="0" w:firstLineChars="0"/>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合计总价</w:t>
            </w:r>
          </w:p>
        </w:tc>
        <w:tc>
          <w:tcPr>
            <w:tcW w:w="35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FC3322">
            <w:pPr>
              <w:keepNext w:val="0"/>
              <w:keepLines w:val="0"/>
              <w:widowControl/>
              <w:suppressLineNumbers w:val="0"/>
              <w:ind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大写人民币</w:t>
            </w:r>
            <w:r>
              <w:rPr>
                <w:rFonts w:hint="eastAsia" w:ascii="宋体" w:hAnsi="宋体" w:eastAsia="宋体" w:cs="宋体"/>
                <w:i w:val="0"/>
                <w:iCs w:val="0"/>
                <w:color w:val="000000"/>
                <w:kern w:val="0"/>
                <w:sz w:val="22"/>
                <w:szCs w:val="22"/>
                <w:highlight w:val="none"/>
                <w:u w:val="singl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元（含税，开具增值税专用发票，税率为</w:t>
            </w:r>
            <w:r>
              <w:rPr>
                <w:rFonts w:hint="eastAsia" w:ascii="宋体" w:hAnsi="宋体" w:eastAsia="宋体" w:cs="宋体"/>
                <w:i w:val="0"/>
                <w:iCs w:val="0"/>
                <w:color w:val="000000"/>
                <w:kern w:val="0"/>
                <w:sz w:val="22"/>
                <w:szCs w:val="22"/>
                <w:highlight w:val="none"/>
                <w:u w:val="singl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B31B">
            <w:pPr>
              <w:keepNext w:val="0"/>
              <w:keepLines w:val="0"/>
              <w:widowControl/>
              <w:suppressLineNumbers w:val="0"/>
              <w:ind w:firstLine="0" w:firstLineChars="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singl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元</w:t>
            </w:r>
          </w:p>
        </w:tc>
      </w:tr>
    </w:tbl>
    <w:p w14:paraId="765245BB">
      <w:pPr>
        <w:pageBreakBefore w:val="0"/>
        <w:kinsoku/>
        <w:wordWrap/>
        <w:overflowPunct/>
        <w:topLinePunct w:val="0"/>
        <w:autoSpaceDE/>
        <w:autoSpaceDN/>
        <w:bidi w:val="0"/>
        <w:spacing w:line="600" w:lineRule="exact"/>
        <w:ind w:firstLine="440" w:firstLineChars="200"/>
        <w:rPr>
          <w:rFonts w:eastAsia="宋体"/>
          <w:color w:val="000000"/>
          <w:kern w:val="0"/>
          <w:sz w:val="22"/>
          <w:szCs w:val="22"/>
          <w:highlight w:val="none"/>
        </w:rPr>
      </w:pPr>
      <w:r>
        <w:rPr>
          <w:color w:val="000000"/>
          <w:kern w:val="0"/>
          <w:sz w:val="22"/>
          <w:szCs w:val="22"/>
          <w:highlight w:val="none"/>
        </w:rPr>
        <w:t>1.3</w:t>
      </w:r>
      <w:r>
        <w:rPr>
          <w:rFonts w:eastAsia="宋体"/>
          <w:color w:val="000000"/>
          <w:kern w:val="0"/>
          <w:sz w:val="22"/>
          <w:szCs w:val="22"/>
          <w:highlight w:val="none"/>
        </w:rPr>
        <w:t>合同价款形式：合同履行期间不调整价格。</w:t>
      </w:r>
      <w:r>
        <w:rPr>
          <w:rFonts w:hint="eastAsia" w:eastAsia="宋体"/>
          <w:color w:val="000000"/>
          <w:kern w:val="0"/>
          <w:sz w:val="22"/>
          <w:szCs w:val="22"/>
          <w:highlight w:val="none"/>
          <w:lang w:val="en-US" w:eastAsia="zh-CN"/>
        </w:rPr>
        <w:t>甲方</w:t>
      </w:r>
      <w:r>
        <w:rPr>
          <w:rFonts w:hint="eastAsia" w:eastAsia="宋体"/>
          <w:sz w:val="22"/>
          <w:szCs w:val="22"/>
          <w:highlight w:val="none"/>
          <w:lang w:val="en-US" w:eastAsia="zh-CN"/>
        </w:rPr>
        <w:t>实际付款方</w:t>
      </w:r>
      <w:r>
        <w:rPr>
          <w:rFonts w:hint="eastAsia" w:eastAsia="宋体"/>
          <w:color w:val="000000"/>
          <w:kern w:val="0"/>
          <w:sz w:val="22"/>
          <w:szCs w:val="22"/>
          <w:highlight w:val="none"/>
        </w:rPr>
        <w:t>以采购订单形式传达至乙方，按合同固定单价和甲方</w:t>
      </w:r>
      <w:r>
        <w:rPr>
          <w:rFonts w:hint="eastAsia" w:eastAsia="宋体"/>
          <w:sz w:val="22"/>
          <w:szCs w:val="22"/>
          <w:highlight w:val="none"/>
          <w:lang w:val="en-US" w:eastAsia="zh-CN"/>
        </w:rPr>
        <w:t>实际付款方</w:t>
      </w:r>
      <w:r>
        <w:rPr>
          <w:rFonts w:hint="eastAsia" w:eastAsia="宋体"/>
          <w:color w:val="000000"/>
          <w:kern w:val="0"/>
          <w:sz w:val="22"/>
          <w:szCs w:val="22"/>
          <w:highlight w:val="none"/>
        </w:rPr>
        <w:t>入库数量/重量按实结算。</w:t>
      </w:r>
    </w:p>
    <w:p w14:paraId="379142DB">
      <w:pPr>
        <w:pStyle w:val="6"/>
        <w:rPr>
          <w:rFonts w:hint="default" w:eastAsia="Times New Roman"/>
          <w:color w:val="000000"/>
          <w:kern w:val="0"/>
          <w:sz w:val="22"/>
          <w:szCs w:val="22"/>
          <w:highlight w:val="none"/>
        </w:rPr>
      </w:pPr>
      <w:r>
        <w:rPr>
          <w:rFonts w:hint="default" w:eastAsia="Times New Roman"/>
          <w:color w:val="000000"/>
          <w:kern w:val="0"/>
          <w:sz w:val="22"/>
          <w:szCs w:val="22"/>
          <w:highlight w:val="none"/>
        </w:rPr>
        <w:t>1.4合同有效期：合同执行期限以项目预算金额为限，即项目预算金额用尽时，合同终止。在项目预算金额范围内，采购人有权调整数量。</w:t>
      </w:r>
    </w:p>
    <w:p w14:paraId="1DADCA3E">
      <w:pPr>
        <w:pStyle w:val="6"/>
        <w:rPr>
          <w:rFonts w:eastAsia="宋体"/>
          <w:b/>
          <w:bCs/>
          <w:color w:val="000000"/>
          <w:kern w:val="0"/>
          <w:sz w:val="22"/>
          <w:szCs w:val="22"/>
          <w:highlight w:val="none"/>
        </w:rPr>
      </w:pPr>
      <w:r>
        <w:rPr>
          <w:rFonts w:eastAsia="宋体"/>
          <w:b/>
          <w:bCs/>
          <w:color w:val="000000"/>
          <w:kern w:val="0"/>
          <w:sz w:val="22"/>
          <w:szCs w:val="22"/>
          <w:highlight w:val="none"/>
        </w:rPr>
        <w:t>二、供货时间、地点</w:t>
      </w:r>
      <w:r>
        <w:rPr>
          <w:rFonts w:hint="eastAsia" w:eastAsia="宋体"/>
          <w:b/>
          <w:bCs/>
          <w:color w:val="000000"/>
          <w:kern w:val="0"/>
          <w:sz w:val="22"/>
          <w:szCs w:val="22"/>
          <w:highlight w:val="none"/>
        </w:rPr>
        <w:t>及要求</w:t>
      </w:r>
    </w:p>
    <w:p w14:paraId="410E9D94">
      <w:pPr>
        <w:pageBreakBefore w:val="0"/>
        <w:kinsoku/>
        <w:wordWrap/>
        <w:overflowPunct/>
        <w:topLinePunct w:val="0"/>
        <w:autoSpaceDE/>
        <w:autoSpaceDN/>
        <w:bidi w:val="0"/>
        <w:spacing w:line="600" w:lineRule="exact"/>
        <w:ind w:firstLine="440" w:firstLineChars="200"/>
        <w:rPr>
          <w:rFonts w:hint="eastAsia" w:ascii="Times New Roman" w:hAnsi="Times New Roman" w:eastAsia="宋体" w:cs="Times New Roman"/>
          <w:color w:val="000000"/>
          <w:kern w:val="0"/>
          <w:sz w:val="22"/>
          <w:szCs w:val="22"/>
          <w:highlight w:val="none"/>
        </w:rPr>
      </w:pPr>
      <w:r>
        <w:rPr>
          <w:color w:val="000000"/>
          <w:kern w:val="0"/>
          <w:sz w:val="22"/>
          <w:szCs w:val="22"/>
          <w:highlight w:val="none"/>
        </w:rPr>
        <w:t>2.1</w:t>
      </w:r>
      <w:r>
        <w:rPr>
          <w:rFonts w:hint="eastAsia" w:ascii="Times New Roman" w:hAnsi="Times New Roman" w:eastAsia="宋体" w:cs="Times New Roman"/>
          <w:color w:val="000000"/>
          <w:kern w:val="0"/>
          <w:sz w:val="22"/>
          <w:szCs w:val="22"/>
          <w:highlight w:val="none"/>
          <w:lang w:val="en-US" w:eastAsia="zh-CN"/>
        </w:rPr>
        <w:t>合同签署后，乙方</w:t>
      </w:r>
      <w:r>
        <w:rPr>
          <w:rFonts w:hint="eastAsia" w:ascii="Times New Roman" w:hAnsi="Times New Roman" w:eastAsia="宋体" w:cs="Times New Roman"/>
          <w:color w:val="000000"/>
          <w:kern w:val="0"/>
          <w:sz w:val="22"/>
          <w:szCs w:val="22"/>
          <w:highlight w:val="none"/>
        </w:rPr>
        <w:t>每次在收到</w:t>
      </w:r>
      <w:r>
        <w:rPr>
          <w:rFonts w:hint="eastAsia" w:ascii="Times New Roman" w:hAnsi="Times New Roman" w:eastAsia="宋体" w:cs="Times New Roman"/>
          <w:color w:val="000000"/>
          <w:kern w:val="0"/>
          <w:sz w:val="22"/>
          <w:szCs w:val="22"/>
          <w:highlight w:val="none"/>
          <w:lang w:val="en-US" w:eastAsia="zh-CN"/>
        </w:rPr>
        <w:t>甲方</w:t>
      </w:r>
      <w:r>
        <w:rPr>
          <w:rFonts w:hint="eastAsia" w:eastAsia="宋体"/>
          <w:sz w:val="22"/>
          <w:szCs w:val="22"/>
          <w:highlight w:val="none"/>
          <w:lang w:val="en-US" w:eastAsia="zh-CN"/>
        </w:rPr>
        <w:t>实际付款方</w:t>
      </w:r>
      <w:r>
        <w:rPr>
          <w:rFonts w:hint="eastAsia" w:ascii="Times New Roman" w:hAnsi="Times New Roman" w:eastAsia="宋体" w:cs="Times New Roman"/>
          <w:color w:val="000000"/>
          <w:kern w:val="0"/>
          <w:sz w:val="22"/>
          <w:szCs w:val="22"/>
          <w:highlight w:val="none"/>
        </w:rPr>
        <w:t>发出的采购订单次日起，在</w:t>
      </w:r>
      <w:r>
        <w:rPr>
          <w:rFonts w:hint="eastAsia" w:eastAsia="宋体" w:cs="Times New Roman"/>
          <w:color w:val="000000"/>
          <w:kern w:val="0"/>
          <w:sz w:val="22"/>
          <w:szCs w:val="22"/>
          <w:highlight w:val="none"/>
          <w:lang w:val="en-US" w:eastAsia="zh-CN"/>
        </w:rPr>
        <w:t>7</w:t>
      </w:r>
      <w:r>
        <w:rPr>
          <w:rFonts w:hint="eastAsia" w:ascii="Times New Roman" w:hAnsi="Times New Roman" w:eastAsia="宋体" w:cs="Times New Roman"/>
          <w:color w:val="000000"/>
          <w:kern w:val="0"/>
          <w:sz w:val="22"/>
          <w:szCs w:val="22"/>
          <w:highlight w:val="none"/>
        </w:rPr>
        <w:t>个日历日之内将所有货物配送至</w:t>
      </w:r>
      <w:r>
        <w:rPr>
          <w:rFonts w:hint="eastAsia" w:ascii="Times New Roman" w:hAnsi="Times New Roman" w:eastAsia="宋体" w:cs="Times New Roman"/>
          <w:color w:val="000000"/>
          <w:kern w:val="0"/>
          <w:sz w:val="22"/>
          <w:szCs w:val="22"/>
          <w:highlight w:val="none"/>
          <w:lang w:val="en-US" w:eastAsia="zh-CN"/>
        </w:rPr>
        <w:t>甲方</w:t>
      </w:r>
      <w:r>
        <w:rPr>
          <w:rFonts w:hint="eastAsia" w:eastAsia="宋体"/>
          <w:sz w:val="22"/>
          <w:szCs w:val="22"/>
          <w:highlight w:val="none"/>
          <w:lang w:val="en-US" w:eastAsia="zh-CN"/>
        </w:rPr>
        <w:t>实际付款方</w:t>
      </w:r>
      <w:r>
        <w:rPr>
          <w:rFonts w:hint="eastAsia" w:ascii="Times New Roman" w:hAnsi="Times New Roman" w:eastAsia="宋体" w:cs="Times New Roman"/>
          <w:color w:val="000000"/>
          <w:kern w:val="0"/>
          <w:sz w:val="22"/>
          <w:szCs w:val="22"/>
          <w:highlight w:val="none"/>
        </w:rPr>
        <w:t>指定地点，并经</w:t>
      </w:r>
      <w:r>
        <w:rPr>
          <w:rFonts w:hint="eastAsia" w:ascii="Times New Roman" w:hAnsi="Times New Roman" w:eastAsia="宋体" w:cs="Times New Roman"/>
          <w:color w:val="000000"/>
          <w:kern w:val="0"/>
          <w:sz w:val="22"/>
          <w:szCs w:val="22"/>
          <w:highlight w:val="none"/>
          <w:lang w:val="en-US" w:eastAsia="zh-CN"/>
        </w:rPr>
        <w:t>甲方</w:t>
      </w:r>
      <w:r>
        <w:rPr>
          <w:rFonts w:hint="eastAsia" w:eastAsia="宋体"/>
          <w:sz w:val="22"/>
          <w:szCs w:val="22"/>
          <w:highlight w:val="none"/>
          <w:lang w:val="en-US" w:eastAsia="zh-CN"/>
        </w:rPr>
        <w:t>实际付款方</w:t>
      </w:r>
      <w:r>
        <w:rPr>
          <w:rFonts w:hint="eastAsia" w:ascii="Times New Roman" w:hAnsi="Times New Roman" w:eastAsia="宋体" w:cs="Times New Roman"/>
          <w:color w:val="000000"/>
          <w:kern w:val="0"/>
          <w:sz w:val="22"/>
          <w:szCs w:val="22"/>
          <w:highlight w:val="none"/>
        </w:rPr>
        <w:t>验收合格。</w:t>
      </w:r>
    </w:p>
    <w:p w14:paraId="11F0C01C">
      <w:pPr>
        <w:pageBreakBefore w:val="0"/>
        <w:kinsoku/>
        <w:wordWrap/>
        <w:overflowPunct/>
        <w:topLinePunct w:val="0"/>
        <w:autoSpaceDE/>
        <w:autoSpaceDN/>
        <w:bidi w:val="0"/>
        <w:spacing w:line="600" w:lineRule="exact"/>
        <w:ind w:firstLine="440" w:firstLineChars="200"/>
        <w:rPr>
          <w:color w:val="000000"/>
          <w:kern w:val="0"/>
          <w:sz w:val="22"/>
          <w:szCs w:val="22"/>
          <w:highlight w:val="none"/>
        </w:rPr>
      </w:pPr>
      <w:r>
        <w:rPr>
          <w:rFonts w:eastAsia="宋体"/>
          <w:color w:val="000000"/>
          <w:kern w:val="0"/>
          <w:sz w:val="22"/>
          <w:szCs w:val="22"/>
          <w:highlight w:val="none"/>
        </w:rPr>
        <w:t>如果甲方</w:t>
      </w:r>
      <w:r>
        <w:rPr>
          <w:rFonts w:hint="eastAsia" w:eastAsia="宋体"/>
          <w:sz w:val="22"/>
          <w:szCs w:val="22"/>
          <w:highlight w:val="none"/>
          <w:lang w:val="en-US" w:eastAsia="zh-CN"/>
        </w:rPr>
        <w:t>实际付款方</w:t>
      </w:r>
      <w:r>
        <w:rPr>
          <w:rFonts w:eastAsia="宋体"/>
          <w:color w:val="000000"/>
          <w:kern w:val="0"/>
          <w:sz w:val="22"/>
          <w:szCs w:val="22"/>
          <w:highlight w:val="none"/>
        </w:rPr>
        <w:t>根据实际情况需要提前或延迟供货的，甲方</w:t>
      </w:r>
      <w:r>
        <w:rPr>
          <w:rFonts w:hint="eastAsia" w:eastAsia="宋体"/>
          <w:sz w:val="22"/>
          <w:szCs w:val="22"/>
          <w:highlight w:val="none"/>
          <w:lang w:val="en-US" w:eastAsia="zh-CN"/>
        </w:rPr>
        <w:t>实际付款方</w:t>
      </w:r>
      <w:r>
        <w:rPr>
          <w:rFonts w:eastAsia="宋体"/>
          <w:color w:val="000000"/>
          <w:kern w:val="0"/>
          <w:sz w:val="22"/>
          <w:szCs w:val="22"/>
          <w:highlight w:val="none"/>
        </w:rPr>
        <w:t>应在合同</w:t>
      </w:r>
      <w:r>
        <w:rPr>
          <w:rFonts w:hint="eastAsia" w:eastAsia="宋体"/>
          <w:color w:val="000000"/>
          <w:kern w:val="0"/>
          <w:sz w:val="22"/>
          <w:szCs w:val="22"/>
          <w:highlight w:val="none"/>
        </w:rPr>
        <w:t>约</w:t>
      </w:r>
      <w:r>
        <w:rPr>
          <w:rFonts w:eastAsia="宋体"/>
          <w:color w:val="000000"/>
          <w:kern w:val="0"/>
          <w:sz w:val="22"/>
          <w:szCs w:val="22"/>
          <w:highlight w:val="none"/>
        </w:rPr>
        <w:t>定供货期前</w:t>
      </w:r>
      <w:r>
        <w:rPr>
          <w:color w:val="000000"/>
          <w:kern w:val="0"/>
          <w:sz w:val="22"/>
          <w:szCs w:val="22"/>
          <w:highlight w:val="none"/>
        </w:rPr>
        <w:t>1</w:t>
      </w:r>
      <w:r>
        <w:rPr>
          <w:rFonts w:eastAsia="宋体"/>
          <w:color w:val="000000"/>
          <w:kern w:val="0"/>
          <w:sz w:val="22"/>
          <w:szCs w:val="22"/>
          <w:highlight w:val="none"/>
        </w:rPr>
        <w:t>个日历天内通知乙方，乙方不得因此增加费用。乙方需提前交货或延迟供货的，须经甲方</w:t>
      </w:r>
      <w:r>
        <w:rPr>
          <w:rFonts w:hint="eastAsia" w:eastAsia="宋体"/>
          <w:sz w:val="22"/>
          <w:szCs w:val="22"/>
          <w:highlight w:val="none"/>
          <w:lang w:val="en-US" w:eastAsia="zh-CN"/>
        </w:rPr>
        <w:t>实际付款方</w:t>
      </w:r>
      <w:r>
        <w:rPr>
          <w:rFonts w:eastAsia="宋体"/>
          <w:color w:val="000000"/>
          <w:kern w:val="0"/>
          <w:sz w:val="22"/>
          <w:szCs w:val="22"/>
          <w:highlight w:val="none"/>
        </w:rPr>
        <w:t>书面同意</w:t>
      </w:r>
      <w:r>
        <w:rPr>
          <w:rFonts w:eastAsia="宋体"/>
          <w:sz w:val="22"/>
          <w:szCs w:val="22"/>
          <w:highlight w:val="none"/>
        </w:rPr>
        <w:t>且不额外支付费用</w:t>
      </w:r>
      <w:r>
        <w:rPr>
          <w:rFonts w:eastAsia="宋体"/>
          <w:color w:val="000000"/>
          <w:kern w:val="0"/>
          <w:sz w:val="22"/>
          <w:szCs w:val="22"/>
          <w:highlight w:val="none"/>
        </w:rPr>
        <w:t>。</w:t>
      </w:r>
    </w:p>
    <w:p w14:paraId="175B0D67">
      <w:pPr>
        <w:pageBreakBefore w:val="0"/>
        <w:kinsoku/>
        <w:wordWrap/>
        <w:overflowPunct/>
        <w:topLinePunct w:val="0"/>
        <w:autoSpaceDE/>
        <w:autoSpaceDN/>
        <w:bidi w:val="0"/>
        <w:spacing w:line="600" w:lineRule="exact"/>
        <w:ind w:firstLine="440" w:firstLineChars="200"/>
        <w:rPr>
          <w:rFonts w:eastAsia="宋体"/>
          <w:color w:val="000000"/>
          <w:kern w:val="0"/>
          <w:sz w:val="22"/>
          <w:szCs w:val="22"/>
          <w:highlight w:val="none"/>
        </w:rPr>
      </w:pPr>
      <w:r>
        <w:rPr>
          <w:color w:val="000000"/>
          <w:kern w:val="0"/>
          <w:sz w:val="22"/>
          <w:szCs w:val="22"/>
          <w:highlight w:val="none"/>
        </w:rPr>
        <w:t>2.2</w:t>
      </w:r>
      <w:r>
        <w:rPr>
          <w:rFonts w:eastAsia="宋体"/>
          <w:color w:val="000000"/>
          <w:kern w:val="0"/>
          <w:sz w:val="22"/>
          <w:szCs w:val="22"/>
          <w:highlight w:val="none"/>
        </w:rPr>
        <w:t>供货地点：</w:t>
      </w:r>
      <w:r>
        <w:rPr>
          <w:rFonts w:hint="eastAsia" w:ascii="Times New Roman" w:hAnsi="Times New Roman" w:eastAsia="Times New Roman" w:cs="Times New Roman"/>
          <w:color w:val="000000"/>
          <w:kern w:val="0"/>
          <w:sz w:val="22"/>
          <w:szCs w:val="22"/>
          <w:highlight w:val="none"/>
        </w:rPr>
        <w:t>按订单要求送货至东莞市内指定地点（如</w:t>
      </w:r>
      <w:r>
        <w:rPr>
          <w:rFonts w:hint="eastAsia" w:ascii="Times New Roman" w:hAnsi="Times New Roman" w:eastAsia="Times New Roman" w:cs="Times New Roman"/>
          <w:color w:val="000000"/>
          <w:kern w:val="0"/>
          <w:sz w:val="22"/>
          <w:szCs w:val="22"/>
          <w:highlight w:val="none"/>
          <w:lang w:val="en-US" w:eastAsia="zh-CN"/>
        </w:rPr>
        <w:t>麻涌、</w:t>
      </w:r>
      <w:r>
        <w:rPr>
          <w:rFonts w:hint="eastAsia" w:ascii="Times New Roman" w:hAnsi="Times New Roman" w:eastAsia="Times New Roman" w:cs="Times New Roman"/>
          <w:color w:val="000000"/>
          <w:kern w:val="0"/>
          <w:sz w:val="22"/>
          <w:szCs w:val="22"/>
          <w:highlight w:val="none"/>
        </w:rPr>
        <w:t>寮步、松山湖、清溪</w:t>
      </w:r>
      <w:r>
        <w:rPr>
          <w:rFonts w:hint="eastAsia" w:ascii="Times New Roman" w:hAnsi="Times New Roman" w:eastAsia="Times New Roman" w:cs="Times New Roman"/>
          <w:color w:val="000000"/>
          <w:kern w:val="0"/>
          <w:sz w:val="22"/>
          <w:szCs w:val="22"/>
          <w:highlight w:val="none"/>
          <w:lang w:eastAsia="zh-CN"/>
        </w:rPr>
        <w:t>、</w:t>
      </w:r>
      <w:r>
        <w:rPr>
          <w:rFonts w:hint="eastAsia" w:ascii="Times New Roman" w:hAnsi="Times New Roman" w:eastAsia="Times New Roman" w:cs="Times New Roman"/>
          <w:color w:val="000000"/>
          <w:kern w:val="0"/>
          <w:sz w:val="22"/>
          <w:szCs w:val="22"/>
          <w:highlight w:val="none"/>
          <w:lang w:val="en-US" w:eastAsia="zh-CN"/>
        </w:rPr>
        <w:t>凤岗</w:t>
      </w:r>
      <w:r>
        <w:rPr>
          <w:rFonts w:hint="eastAsia" w:ascii="Times New Roman" w:hAnsi="Times New Roman" w:eastAsia="Times New Roman" w:cs="Times New Roman"/>
          <w:color w:val="000000"/>
          <w:kern w:val="0"/>
          <w:sz w:val="22"/>
          <w:szCs w:val="22"/>
          <w:highlight w:val="none"/>
        </w:rPr>
        <w:t>等，具体以</w:t>
      </w:r>
      <w:r>
        <w:rPr>
          <w:rFonts w:hint="eastAsia" w:ascii="Times New Roman" w:hAnsi="Times New Roman" w:eastAsia="宋体" w:cs="Times New Roman"/>
          <w:color w:val="000000"/>
          <w:kern w:val="0"/>
          <w:sz w:val="22"/>
          <w:szCs w:val="22"/>
          <w:highlight w:val="none"/>
          <w:lang w:val="en-US" w:eastAsia="zh-CN"/>
        </w:rPr>
        <w:t>甲方</w:t>
      </w:r>
      <w:r>
        <w:rPr>
          <w:rFonts w:hint="eastAsia" w:eastAsia="宋体"/>
          <w:sz w:val="22"/>
          <w:szCs w:val="22"/>
          <w:highlight w:val="none"/>
          <w:lang w:val="en-US" w:eastAsia="zh-CN"/>
        </w:rPr>
        <w:t>实际付款方订单</w:t>
      </w:r>
      <w:r>
        <w:rPr>
          <w:rFonts w:hint="eastAsia" w:ascii="Times New Roman" w:hAnsi="Times New Roman" w:eastAsia="Times New Roman" w:cs="Times New Roman"/>
          <w:color w:val="000000"/>
          <w:kern w:val="0"/>
          <w:sz w:val="22"/>
          <w:szCs w:val="22"/>
          <w:highlight w:val="none"/>
        </w:rPr>
        <w:t>要求为准）。</w:t>
      </w:r>
    </w:p>
    <w:p w14:paraId="32B02808">
      <w:pPr>
        <w:pageBreakBefore w:val="0"/>
        <w:kinsoku/>
        <w:wordWrap/>
        <w:overflowPunct/>
        <w:topLinePunct w:val="0"/>
        <w:autoSpaceDE/>
        <w:autoSpaceDN/>
        <w:bidi w:val="0"/>
        <w:spacing w:line="600" w:lineRule="exact"/>
        <w:ind w:firstLine="440" w:firstLineChars="200"/>
        <w:rPr>
          <w:rFonts w:hint="eastAsia" w:ascii="Times New Roman" w:hAnsi="Times New Roman" w:eastAsia="Times New Roman" w:cs="Times New Roman"/>
          <w:color w:val="000000"/>
          <w:kern w:val="0"/>
          <w:sz w:val="22"/>
          <w:szCs w:val="22"/>
          <w:highlight w:val="none"/>
          <w:lang w:eastAsia="zh-CN"/>
        </w:rPr>
      </w:pPr>
      <w:r>
        <w:rPr>
          <w:rFonts w:hint="eastAsia" w:ascii="Times New Roman" w:hAnsi="Times New Roman" w:eastAsia="Times New Roman" w:cs="Times New Roman"/>
          <w:color w:val="000000"/>
          <w:kern w:val="0"/>
          <w:sz w:val="22"/>
          <w:szCs w:val="22"/>
          <w:highlight w:val="none"/>
          <w:lang w:val="en-US" w:eastAsia="zh-CN"/>
        </w:rPr>
        <w:t>2.3货物</w:t>
      </w:r>
      <w:r>
        <w:rPr>
          <w:rFonts w:hint="eastAsia" w:ascii="Times New Roman" w:hAnsi="Times New Roman" w:eastAsia="Times New Roman" w:cs="Times New Roman"/>
          <w:color w:val="000000"/>
          <w:kern w:val="0"/>
          <w:sz w:val="22"/>
          <w:szCs w:val="22"/>
          <w:highlight w:val="none"/>
        </w:rPr>
        <w:t>要求</w:t>
      </w:r>
    </w:p>
    <w:p w14:paraId="47D131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40" w:firstLineChars="200"/>
        <w:jc w:val="left"/>
        <w:textAlignment w:val="auto"/>
        <w:rPr>
          <w:rFonts w:hint="default" w:ascii="Times New Roman" w:hAnsi="Times New Roman" w:eastAsia="宋体" w:cs="Times New Roman"/>
          <w:color w:val="000000"/>
          <w:kern w:val="0"/>
          <w:sz w:val="22"/>
          <w:szCs w:val="22"/>
          <w:highlight w:val="none"/>
          <w:lang w:val="en-US" w:eastAsia="zh-CN"/>
        </w:rPr>
      </w:pPr>
      <w:r>
        <w:rPr>
          <w:rFonts w:hint="default" w:ascii="Times New Roman" w:hAnsi="Times New Roman" w:eastAsia="宋体" w:cs="Times New Roman"/>
          <w:color w:val="000000"/>
          <w:kern w:val="0"/>
          <w:sz w:val="22"/>
          <w:szCs w:val="22"/>
          <w:highlight w:val="none"/>
          <w:lang w:val="en-US" w:eastAsia="zh-CN"/>
        </w:rPr>
        <w:t>（1）乙方必须确保货物的质量符合国家及地方有关的规定、规范、行业标准，符合本项目采购文件要求，乙方提供的货物必须是全新的、包装完好的、未使用过的、不存在权利瑕疵，且为产品生产厂家原厂生产。严禁提供假冒伪劣、盗版、山寨、仿冒或产权不明等不合格货物。</w:t>
      </w:r>
    </w:p>
    <w:p w14:paraId="46DB572F">
      <w:pPr>
        <w:keepNext w:val="0"/>
        <w:keepLines w:val="0"/>
        <w:pageBreakBefore w:val="0"/>
        <w:widowControl w:val="0"/>
        <w:kinsoku/>
        <w:wordWrap/>
        <w:overflowPunct/>
        <w:topLinePunct w:val="0"/>
        <w:autoSpaceDE/>
        <w:autoSpaceDN/>
        <w:bidi w:val="0"/>
        <w:adjustRightInd/>
        <w:snapToGrid/>
        <w:spacing w:line="600" w:lineRule="exact"/>
        <w:ind w:firstLine="440" w:firstLineChars="200"/>
        <w:jc w:val="left"/>
        <w:textAlignment w:val="auto"/>
        <w:rPr>
          <w:rFonts w:hint="default" w:ascii="Times New Roman" w:hAnsi="Times New Roman" w:eastAsia="宋体" w:cs="Times New Roman"/>
          <w:color w:val="000000"/>
          <w:kern w:val="0"/>
          <w:sz w:val="22"/>
          <w:szCs w:val="22"/>
          <w:highlight w:val="none"/>
          <w:lang w:val="en-US" w:eastAsia="zh-CN"/>
        </w:rPr>
      </w:pPr>
      <w:r>
        <w:rPr>
          <w:rFonts w:hint="default" w:ascii="Times New Roman" w:hAnsi="Times New Roman" w:eastAsia="宋体" w:cs="Times New Roman"/>
          <w:color w:val="000000"/>
          <w:kern w:val="0"/>
          <w:sz w:val="22"/>
          <w:szCs w:val="22"/>
          <w:highlight w:val="none"/>
          <w:lang w:val="en-US" w:eastAsia="zh-CN"/>
        </w:rPr>
        <w:t>（2）竹扫把竹叶质地坚韧，捆绑牢固，扫把杆表面需打磨光滑，无毛刺、尖锐棱角，覆膜。竹枝切口平整，无劈裂，整体无明显污渍、泥土残留，无虫蛀、裂缝、腐朽等缺陷。</w:t>
      </w:r>
    </w:p>
    <w:p w14:paraId="6C3CB11B">
      <w:pPr>
        <w:keepNext w:val="0"/>
        <w:keepLines w:val="0"/>
        <w:pageBreakBefore w:val="0"/>
        <w:widowControl w:val="0"/>
        <w:kinsoku/>
        <w:wordWrap/>
        <w:overflowPunct/>
        <w:topLinePunct w:val="0"/>
        <w:autoSpaceDE/>
        <w:autoSpaceDN/>
        <w:bidi w:val="0"/>
        <w:adjustRightInd/>
        <w:snapToGrid/>
        <w:spacing w:line="600" w:lineRule="exact"/>
        <w:ind w:firstLine="440" w:firstLineChars="200"/>
        <w:jc w:val="left"/>
        <w:textAlignment w:val="auto"/>
        <w:rPr>
          <w:rFonts w:hint="default" w:ascii="Times New Roman" w:hAnsi="Times New Roman" w:eastAsia="宋体" w:cs="Times New Roman"/>
          <w:color w:val="000000"/>
          <w:kern w:val="0"/>
          <w:sz w:val="22"/>
          <w:szCs w:val="22"/>
          <w:highlight w:val="none"/>
          <w:lang w:val="en-US" w:eastAsia="zh-CN"/>
        </w:rPr>
      </w:pPr>
      <w:r>
        <w:rPr>
          <w:rFonts w:hint="default" w:ascii="Times New Roman" w:hAnsi="Times New Roman" w:eastAsia="宋体" w:cs="Times New Roman"/>
          <w:color w:val="000000"/>
          <w:kern w:val="0"/>
          <w:sz w:val="22"/>
          <w:szCs w:val="22"/>
          <w:highlight w:val="none"/>
          <w:lang w:val="en-US" w:eastAsia="zh-CN"/>
        </w:rPr>
        <w:t>（3）葵扫把葵叶完整，叶片质地柔软且韧性良好，铁圈绑扎牢固，葵叶呈均匀放射状分布，无重叠、错乱现象，侧面形成平滑曲面，葵叶颜色基本一致，无明显色差，扫把杆要选用材质坚固，不易折断的木材或塑料等，表面需打磨光滑，无毛刺、尖锐棱角，覆膜。整体无明显污渍、泥土残留，无虫蛀、裂缝、腐朽等缺陷。</w:t>
      </w:r>
    </w:p>
    <w:p w14:paraId="10DEB461">
      <w:pPr>
        <w:keepNext w:val="0"/>
        <w:keepLines w:val="0"/>
        <w:pageBreakBefore w:val="0"/>
        <w:widowControl/>
        <w:kinsoku/>
        <w:wordWrap/>
        <w:overflowPunct/>
        <w:topLinePunct w:val="0"/>
        <w:autoSpaceDE/>
        <w:autoSpaceDN/>
        <w:bidi w:val="0"/>
        <w:adjustRightInd/>
        <w:snapToGrid/>
        <w:spacing w:line="600" w:lineRule="exact"/>
        <w:ind w:firstLine="440" w:firstLineChars="200"/>
        <w:textAlignment w:val="auto"/>
        <w:rPr>
          <w:rFonts w:hint="default" w:ascii="Times New Roman" w:eastAsia="宋体"/>
          <w:color w:val="000000"/>
          <w:kern w:val="0"/>
          <w:sz w:val="22"/>
          <w:szCs w:val="22"/>
          <w:highlight w:val="none"/>
          <w:lang w:val="en-US" w:eastAsia="zh-CN"/>
        </w:rPr>
      </w:pPr>
      <w:r>
        <w:rPr>
          <w:rFonts w:hint="default" w:ascii="Times New Roman" w:eastAsia="宋体"/>
          <w:color w:val="000000"/>
          <w:kern w:val="0"/>
          <w:sz w:val="22"/>
          <w:szCs w:val="22"/>
          <w:highlight w:val="none"/>
          <w:lang w:val="en-US" w:eastAsia="zh-CN"/>
        </w:rPr>
        <w:t>（4）竹耙耙齿竹片质地坚硬、纹理直，耙齿间距相同，排列整齐，无弯曲、变形现象，耙杆表面需打磨光滑，无毛刺、尖锐棱</w:t>
      </w:r>
      <w:r>
        <w:rPr>
          <w:rFonts w:hint="default" w:ascii="Times New Roman" w:hAnsi="Times New Roman" w:eastAsia="宋体" w:cs="Times New Roman"/>
          <w:color w:val="000000"/>
          <w:kern w:val="0"/>
          <w:sz w:val="22"/>
          <w:szCs w:val="22"/>
          <w:highlight w:val="none"/>
          <w:lang w:val="en-US" w:eastAsia="zh-CN"/>
        </w:rPr>
        <w:t>角，</w:t>
      </w:r>
      <w:bookmarkStart w:id="21" w:name="OLE_LINK9"/>
      <w:r>
        <w:rPr>
          <w:rFonts w:hint="default" w:ascii="Times New Roman" w:hAnsi="Times New Roman" w:eastAsia="宋体" w:cs="Times New Roman"/>
          <w:color w:val="000000"/>
          <w:kern w:val="0"/>
          <w:sz w:val="22"/>
          <w:szCs w:val="22"/>
          <w:highlight w:val="none"/>
          <w:lang w:val="en-US" w:eastAsia="zh-CN"/>
        </w:rPr>
        <w:t>覆膜。</w:t>
      </w:r>
      <w:bookmarkEnd w:id="21"/>
      <w:r>
        <w:rPr>
          <w:rFonts w:hint="default" w:ascii="Times New Roman" w:hAnsi="Times New Roman" w:eastAsia="宋体" w:cs="Times New Roman"/>
          <w:color w:val="000000"/>
          <w:kern w:val="0"/>
          <w:sz w:val="22"/>
          <w:szCs w:val="22"/>
          <w:highlight w:val="none"/>
          <w:lang w:val="en-US" w:eastAsia="zh-CN"/>
        </w:rPr>
        <w:t>耙头</w:t>
      </w:r>
      <w:r>
        <w:rPr>
          <w:rFonts w:hint="default" w:ascii="Times New Roman" w:eastAsia="宋体"/>
          <w:color w:val="000000"/>
          <w:kern w:val="0"/>
          <w:sz w:val="22"/>
          <w:szCs w:val="22"/>
          <w:highlight w:val="none"/>
          <w:lang w:val="en-US" w:eastAsia="zh-CN"/>
        </w:rPr>
        <w:t>与耙柄连接紧密，无晃动，整体无明显污渍、泥土残留，无虫蛀、裂缝、腐朽等缺陷。</w:t>
      </w:r>
    </w:p>
    <w:p w14:paraId="6FDF93FB">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440" w:firstLineChars="200"/>
        <w:jc w:val="left"/>
        <w:textAlignment w:val="auto"/>
        <w:rPr>
          <w:rFonts w:hint="default" w:ascii="Times New Roman" w:hAnsi="Times New Roman" w:eastAsia="宋体" w:cs="Times New Roman"/>
          <w:color w:val="auto"/>
          <w:kern w:val="2"/>
          <w:sz w:val="22"/>
          <w:szCs w:val="22"/>
          <w:highlight w:val="none"/>
          <w:lang w:val="en-US" w:eastAsia="zh-CN"/>
        </w:rPr>
      </w:pPr>
      <w:r>
        <w:rPr>
          <w:rFonts w:hint="default" w:ascii="Times New Roman" w:hAnsi="Times New Roman" w:eastAsia="宋体" w:cs="Times New Roman"/>
          <w:color w:val="auto"/>
          <w:kern w:val="2"/>
          <w:sz w:val="22"/>
          <w:szCs w:val="22"/>
          <w:highlight w:val="none"/>
          <w:lang w:val="en-US" w:eastAsia="zh-CN"/>
        </w:rPr>
        <w:t>（5）所供扫把必须耐用要求，正常情况下，至少能经受20天以上的清扫作业而不损坏。</w:t>
      </w:r>
    </w:p>
    <w:p w14:paraId="17C619CA">
      <w:pPr>
        <w:widowControl/>
        <w:numPr>
          <w:ilvl w:val="0"/>
          <w:numId w:val="0"/>
        </w:numPr>
        <w:ind w:firstLine="440"/>
        <w:jc w:val="left"/>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kern w:val="2"/>
          <w:sz w:val="22"/>
          <w:szCs w:val="22"/>
          <w:highlight w:val="none"/>
          <w:lang w:val="en-US" w:eastAsia="zh-CN"/>
        </w:rPr>
        <w:t>（6）</w:t>
      </w:r>
      <w:r>
        <w:rPr>
          <w:rFonts w:hint="default" w:ascii="Times New Roman" w:hAnsi="Times New Roman" w:eastAsia="宋体" w:cs="Times New Roman"/>
          <w:color w:val="auto"/>
          <w:sz w:val="22"/>
          <w:szCs w:val="22"/>
          <w:highlight w:val="none"/>
          <w:lang w:val="en-US" w:eastAsia="zh-CN"/>
        </w:rPr>
        <w:t>每个竹扫把及葵扫把的胶头需印制“东实环境”字样</w:t>
      </w:r>
      <w:r>
        <w:rPr>
          <w:rFonts w:hint="default" w:ascii="Times New Roman" w:eastAsia="宋体"/>
          <w:color w:val="auto"/>
          <w:sz w:val="22"/>
          <w:szCs w:val="22"/>
          <w:highlight w:val="none"/>
          <w:lang w:val="en-US" w:eastAsia="zh-CN"/>
        </w:rPr>
        <w:t>或覆膜上印制“东实环境”字样。</w:t>
      </w:r>
    </w:p>
    <w:p w14:paraId="350F4935">
      <w:pPr>
        <w:keepNext w:val="0"/>
        <w:keepLines w:val="0"/>
        <w:pageBreakBefore w:val="0"/>
        <w:numPr>
          <w:ilvl w:val="-1"/>
          <w:numId w:val="0"/>
        </w:numPr>
        <w:kinsoku/>
        <w:wordWrap/>
        <w:overflowPunct/>
        <w:topLinePunct w:val="0"/>
        <w:bidi w:val="0"/>
        <w:spacing w:line="240" w:lineRule="auto"/>
        <w:ind w:firstLine="440" w:firstLineChars="0"/>
        <w:textAlignment w:val="auto"/>
        <w:rPr>
          <w:rFonts w:hint="eastAsia" w:ascii="Times New Roman" w:hAnsi="Times New Roman" w:eastAsia="Times New Roman" w:cs="Times New Roman"/>
          <w:b w:val="0"/>
          <w:bCs w:val="0"/>
          <w:color w:val="000000"/>
          <w:kern w:val="0"/>
          <w:sz w:val="22"/>
          <w:szCs w:val="22"/>
          <w:highlight w:val="none"/>
        </w:rPr>
      </w:pPr>
      <w:r>
        <w:rPr>
          <w:rFonts w:hint="eastAsia" w:ascii="Times New Roman" w:hAnsi="Times New Roman" w:eastAsia="Times New Roman" w:cs="Times New Roman"/>
          <w:b w:val="0"/>
          <w:bCs w:val="0"/>
          <w:color w:val="000000"/>
          <w:kern w:val="0"/>
          <w:sz w:val="22"/>
          <w:szCs w:val="22"/>
          <w:highlight w:val="none"/>
          <w:lang w:val="en-US" w:eastAsia="zh-CN"/>
        </w:rPr>
        <w:t>2.4</w:t>
      </w:r>
      <w:r>
        <w:rPr>
          <w:rFonts w:hint="eastAsia" w:ascii="Times New Roman" w:hAnsi="Times New Roman" w:eastAsia="Times New Roman" w:cs="Times New Roman"/>
          <w:b w:val="0"/>
          <w:bCs w:val="0"/>
          <w:color w:val="000000"/>
          <w:kern w:val="0"/>
          <w:sz w:val="22"/>
          <w:szCs w:val="22"/>
          <w:highlight w:val="none"/>
        </w:rPr>
        <w:t>供货要求</w:t>
      </w:r>
    </w:p>
    <w:p w14:paraId="204DEC8F">
      <w:pPr>
        <w:keepNext w:val="0"/>
        <w:keepLines w:val="0"/>
        <w:pageBreakBefore w:val="0"/>
        <w:widowControl/>
        <w:numPr>
          <w:ilvl w:val="-1"/>
          <w:numId w:val="0"/>
        </w:numPr>
        <w:kinsoku/>
        <w:wordWrap/>
        <w:overflowPunct/>
        <w:topLinePunct w:val="0"/>
        <w:bidi w:val="0"/>
        <w:spacing w:line="600" w:lineRule="exact"/>
        <w:ind w:firstLine="440" w:firstLineChars="200"/>
        <w:jc w:val="left"/>
        <w:textAlignment w:val="auto"/>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lang w:val="en-US" w:eastAsia="zh-CN"/>
        </w:rPr>
        <w:t>（1）</w:t>
      </w:r>
      <w:r>
        <w:rPr>
          <w:rFonts w:hint="default" w:ascii="Times New Roman" w:hAnsi="Times New Roman" w:eastAsia="宋体" w:cs="Times New Roman"/>
          <w:color w:val="auto"/>
          <w:sz w:val="22"/>
          <w:szCs w:val="22"/>
          <w:highlight w:val="none"/>
          <w:lang w:eastAsia="zh-CN"/>
        </w:rPr>
        <w:t>乙方</w:t>
      </w:r>
      <w:r>
        <w:rPr>
          <w:rFonts w:hint="default" w:ascii="Times New Roman" w:hAnsi="Times New Roman" w:eastAsia="宋体" w:cs="Times New Roman"/>
          <w:color w:val="auto"/>
          <w:sz w:val="22"/>
          <w:szCs w:val="22"/>
          <w:highlight w:val="none"/>
        </w:rPr>
        <w:t>送货时，需在送货前</w:t>
      </w:r>
      <w:r>
        <w:rPr>
          <w:rFonts w:hint="default" w:ascii="Times New Roman" w:hAnsi="Times New Roman" w:eastAsia="宋体" w:cs="Times New Roman"/>
          <w:color w:val="auto"/>
          <w:sz w:val="22"/>
          <w:szCs w:val="22"/>
          <w:highlight w:val="none"/>
          <w:lang w:val="en-US" w:eastAsia="zh-CN"/>
        </w:rPr>
        <w:t>24</w:t>
      </w:r>
      <w:r>
        <w:rPr>
          <w:rFonts w:hint="default" w:ascii="Times New Roman" w:hAnsi="Times New Roman" w:eastAsia="宋体" w:cs="Times New Roman"/>
          <w:color w:val="auto"/>
          <w:sz w:val="22"/>
          <w:szCs w:val="22"/>
          <w:highlight w:val="none"/>
        </w:rPr>
        <w:t>小时与</w:t>
      </w:r>
      <w:r>
        <w:rPr>
          <w:rFonts w:hint="default" w:ascii="Times New Roman" w:hAnsi="Times New Roman" w:eastAsia="宋体" w:cs="Times New Roman"/>
          <w:color w:val="auto"/>
          <w:sz w:val="22"/>
          <w:szCs w:val="22"/>
          <w:highlight w:val="none"/>
          <w:lang w:val="en-US" w:eastAsia="zh-CN"/>
        </w:rPr>
        <w:t>甲方</w:t>
      </w:r>
      <w:r>
        <w:rPr>
          <w:rFonts w:hint="default" w:ascii="Times New Roman" w:hAnsi="Times New Roman" w:eastAsia="宋体" w:cs="Times New Roman"/>
          <w:color w:val="auto"/>
          <w:sz w:val="22"/>
          <w:szCs w:val="22"/>
          <w:highlight w:val="none"/>
        </w:rPr>
        <w:t>沟通送货事宜，</w:t>
      </w:r>
      <w:r>
        <w:rPr>
          <w:rFonts w:hint="default" w:ascii="Times New Roman" w:hAnsi="Times New Roman" w:eastAsia="宋体" w:cs="Times New Roman"/>
          <w:color w:val="auto"/>
          <w:sz w:val="22"/>
          <w:szCs w:val="22"/>
          <w:highlight w:val="none"/>
          <w:lang w:val="en-US" w:eastAsia="zh-CN"/>
        </w:rPr>
        <w:t>货物</w:t>
      </w:r>
      <w:r>
        <w:rPr>
          <w:rFonts w:hint="default" w:ascii="Times New Roman" w:hAnsi="Times New Roman" w:eastAsia="宋体" w:cs="Times New Roman"/>
          <w:color w:val="auto"/>
          <w:kern w:val="2"/>
          <w:sz w:val="22"/>
          <w:szCs w:val="22"/>
          <w:highlight w:val="none"/>
          <w:lang w:val="en-US" w:eastAsia="zh-CN" w:bidi="ar"/>
        </w:rPr>
        <w:t>运抵前 3 小时通知甲方准备接收，</w:t>
      </w:r>
      <w:r>
        <w:rPr>
          <w:rFonts w:hint="default" w:ascii="Times New Roman" w:hAnsi="Times New Roman" w:eastAsia="宋体" w:cs="Times New Roman"/>
          <w:color w:val="auto"/>
          <w:sz w:val="22"/>
          <w:szCs w:val="22"/>
          <w:highlight w:val="none"/>
        </w:rPr>
        <w:t>并按</w:t>
      </w:r>
      <w:r>
        <w:rPr>
          <w:rFonts w:hint="default" w:ascii="Times New Roman" w:hAnsi="Times New Roman" w:eastAsia="宋体" w:cs="Times New Roman"/>
          <w:color w:val="auto"/>
          <w:sz w:val="22"/>
          <w:szCs w:val="22"/>
          <w:highlight w:val="none"/>
          <w:lang w:eastAsia="zh-CN"/>
        </w:rPr>
        <w:t>甲方</w:t>
      </w:r>
      <w:r>
        <w:rPr>
          <w:rFonts w:hint="default" w:ascii="Times New Roman" w:hAnsi="Times New Roman" w:eastAsia="宋体" w:cs="Times New Roman"/>
          <w:color w:val="auto"/>
          <w:sz w:val="22"/>
          <w:szCs w:val="22"/>
          <w:highlight w:val="none"/>
        </w:rPr>
        <w:t>相关要求执行。</w:t>
      </w:r>
    </w:p>
    <w:p w14:paraId="41269B0D">
      <w:pPr>
        <w:widowControl/>
        <w:numPr>
          <w:ilvl w:val="-1"/>
          <w:numId w:val="0"/>
        </w:numPr>
        <w:adjustRightInd/>
        <w:snapToGrid/>
        <w:spacing w:line="600" w:lineRule="exact"/>
        <w:ind w:firstLine="440" w:firstLineChars="200"/>
        <w:jc w:val="left"/>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sz w:val="22"/>
          <w:szCs w:val="22"/>
          <w:highlight w:val="none"/>
          <w:lang w:val="en-US" w:eastAsia="zh-CN"/>
        </w:rPr>
        <w:t>（2）每批货物必须采用塑料薄膜缠绕</w:t>
      </w:r>
      <w:r>
        <w:rPr>
          <w:rFonts w:hint="eastAsia" w:eastAsia="宋体" w:cs="Times New Roman"/>
          <w:color w:val="auto"/>
          <w:sz w:val="22"/>
          <w:szCs w:val="22"/>
          <w:highlight w:val="none"/>
          <w:lang w:val="en-US" w:eastAsia="zh-CN"/>
        </w:rPr>
        <w:t>或</w:t>
      </w:r>
      <w:r>
        <w:rPr>
          <w:rFonts w:hint="default" w:ascii="Times New Roman" w:hAnsi="Times New Roman" w:eastAsia="宋体" w:cs="Times New Roman"/>
          <w:color w:val="auto"/>
          <w:sz w:val="22"/>
          <w:szCs w:val="22"/>
          <w:highlight w:val="none"/>
          <w:lang w:val="en-US" w:eastAsia="zh-CN"/>
        </w:rPr>
        <w:t>编织袋封装</w:t>
      </w:r>
      <w:r>
        <w:rPr>
          <w:rFonts w:hint="eastAsia" w:eastAsia="宋体" w:cs="Times New Roman"/>
          <w:color w:val="auto"/>
          <w:sz w:val="22"/>
          <w:szCs w:val="22"/>
          <w:highlight w:val="none"/>
          <w:lang w:val="en-US" w:eastAsia="zh-CN"/>
        </w:rPr>
        <w:t>或</w:t>
      </w:r>
      <w:r>
        <w:rPr>
          <w:rFonts w:hint="default" w:ascii="Times New Roman" w:hAnsi="Times New Roman" w:eastAsia="宋体" w:cs="Times New Roman"/>
          <w:color w:val="auto"/>
          <w:sz w:val="22"/>
          <w:szCs w:val="22"/>
          <w:highlight w:val="none"/>
          <w:lang w:val="en-US" w:eastAsia="zh-CN"/>
        </w:rPr>
        <w:t>捆绑等，保证货物在运输和储存过程中不受损坏、保持清洁。</w:t>
      </w:r>
    </w:p>
    <w:p w14:paraId="41BD9648">
      <w:pPr>
        <w:widowControl/>
        <w:numPr>
          <w:ilvl w:val="-1"/>
          <w:numId w:val="0"/>
        </w:numPr>
        <w:snapToGrid/>
        <w:spacing w:line="600" w:lineRule="exact"/>
        <w:ind w:firstLine="440" w:firstLineChars="200"/>
        <w:jc w:val="left"/>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lang w:val="en-US" w:eastAsia="zh-CN"/>
        </w:rPr>
        <w:t>（3）</w:t>
      </w:r>
      <w:r>
        <w:rPr>
          <w:rFonts w:hint="default" w:ascii="Times New Roman" w:hAnsi="Times New Roman" w:eastAsia="宋体" w:cs="Times New Roman"/>
          <w:color w:val="auto"/>
          <w:sz w:val="22"/>
          <w:szCs w:val="22"/>
          <w:highlight w:val="none"/>
        </w:rPr>
        <w:t>每批次</w:t>
      </w:r>
      <w:r>
        <w:rPr>
          <w:rFonts w:hint="default" w:ascii="Times New Roman" w:hAnsi="Times New Roman" w:eastAsia="宋体" w:cs="Times New Roman"/>
          <w:color w:val="auto"/>
          <w:sz w:val="22"/>
          <w:szCs w:val="22"/>
          <w:highlight w:val="none"/>
          <w:lang w:val="en-US" w:eastAsia="zh-CN"/>
        </w:rPr>
        <w:t>货物需严格按照采购文件要求的长度、材质、重量等进行供货，</w:t>
      </w:r>
      <w:r>
        <w:rPr>
          <w:rFonts w:hint="default" w:ascii="Times New Roman" w:hAnsi="Times New Roman" w:eastAsia="宋体" w:cs="Times New Roman"/>
          <w:color w:val="auto"/>
          <w:sz w:val="22"/>
          <w:szCs w:val="22"/>
          <w:highlight w:val="none"/>
        </w:rPr>
        <w:t>到货后由</w:t>
      </w:r>
      <w:r>
        <w:rPr>
          <w:rFonts w:hint="default" w:ascii="Times New Roman" w:hAnsi="Times New Roman" w:eastAsia="宋体" w:cs="Times New Roman"/>
          <w:color w:val="auto"/>
          <w:sz w:val="22"/>
          <w:szCs w:val="22"/>
          <w:highlight w:val="none"/>
          <w:lang w:eastAsia="zh-CN"/>
        </w:rPr>
        <w:t>甲方</w:t>
      </w:r>
      <w:r>
        <w:rPr>
          <w:rFonts w:hint="default" w:ascii="Times New Roman" w:hAnsi="Times New Roman" w:eastAsia="宋体" w:cs="Times New Roman"/>
          <w:color w:val="auto"/>
          <w:sz w:val="22"/>
          <w:szCs w:val="22"/>
          <w:highlight w:val="none"/>
        </w:rPr>
        <w:t>指定经办人进行验收。验收不合格的，</w:t>
      </w:r>
      <w:r>
        <w:rPr>
          <w:rFonts w:hint="default" w:ascii="Times New Roman" w:hAnsi="Times New Roman" w:eastAsia="宋体" w:cs="Times New Roman"/>
          <w:color w:val="auto"/>
          <w:sz w:val="22"/>
          <w:szCs w:val="22"/>
          <w:highlight w:val="none"/>
          <w:lang w:val="en-US" w:eastAsia="zh-CN"/>
        </w:rPr>
        <w:t>乙方</w:t>
      </w:r>
      <w:r>
        <w:rPr>
          <w:rFonts w:hint="default" w:ascii="Times New Roman" w:hAnsi="Times New Roman" w:eastAsia="宋体" w:cs="Times New Roman"/>
          <w:color w:val="auto"/>
          <w:sz w:val="22"/>
          <w:szCs w:val="22"/>
          <w:highlight w:val="none"/>
        </w:rPr>
        <w:t>应无条件进行退/换处理</w:t>
      </w:r>
      <w:r>
        <w:rPr>
          <w:rFonts w:hint="default" w:ascii="Times New Roman" w:hAnsi="Times New Roman" w:eastAsia="宋体" w:cs="Times New Roman"/>
          <w:color w:val="auto"/>
          <w:sz w:val="22"/>
          <w:szCs w:val="22"/>
          <w:highlight w:val="none"/>
          <w:lang w:eastAsia="zh-CN"/>
        </w:rPr>
        <w:t>。</w:t>
      </w:r>
    </w:p>
    <w:p w14:paraId="013C98AD">
      <w:pPr>
        <w:widowControl/>
        <w:spacing w:line="600" w:lineRule="exact"/>
        <w:ind w:firstLine="440" w:firstLineChars="200"/>
        <w:jc w:val="left"/>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kern w:val="2"/>
          <w:sz w:val="22"/>
          <w:szCs w:val="22"/>
          <w:highlight w:val="none"/>
          <w:lang w:val="en-US" w:eastAsia="zh-CN" w:bidi="ar-SA"/>
        </w:rPr>
        <w:t>2.5</w:t>
      </w:r>
      <w:r>
        <w:rPr>
          <w:rFonts w:hint="default" w:ascii="Times New Roman" w:hAnsi="Times New Roman" w:eastAsia="宋体" w:cs="Times New Roman"/>
          <w:color w:val="auto"/>
          <w:kern w:val="2"/>
          <w:sz w:val="22"/>
          <w:szCs w:val="22"/>
          <w:highlight w:val="none"/>
          <w:lang w:val="en-US" w:eastAsia="zh-CN" w:bidi="ar-SA"/>
        </w:rPr>
        <w:t>本</w:t>
      </w:r>
      <w:r>
        <w:rPr>
          <w:rFonts w:hint="default" w:ascii="Times New Roman" w:hAnsi="Times New Roman" w:eastAsia="宋体" w:cs="Times New Roman"/>
          <w:color w:val="auto"/>
          <w:sz w:val="22"/>
          <w:szCs w:val="22"/>
          <w:highlight w:val="none"/>
          <w:lang w:val="en-US" w:eastAsia="zh-CN"/>
        </w:rPr>
        <w:t>项目为东实城服公司及下属子公司（含东凤公司）</w:t>
      </w:r>
      <w:r>
        <w:rPr>
          <w:rFonts w:hint="eastAsia" w:eastAsia="宋体" w:cs="Times New Roman"/>
          <w:color w:val="auto"/>
          <w:sz w:val="22"/>
          <w:szCs w:val="22"/>
          <w:highlight w:val="none"/>
          <w:lang w:val="en-US" w:eastAsia="zh-CN"/>
        </w:rPr>
        <w:t>年扫把类</w:t>
      </w:r>
      <w:r>
        <w:rPr>
          <w:rFonts w:hint="default" w:ascii="Times New Roman" w:hAnsi="Times New Roman" w:eastAsia="宋体" w:cs="Times New Roman"/>
          <w:color w:val="auto"/>
          <w:sz w:val="22"/>
          <w:szCs w:val="22"/>
          <w:highlight w:val="none"/>
          <w:lang w:val="en-US" w:eastAsia="zh-CN"/>
        </w:rPr>
        <w:t>集中采购。服务期内，每个单项项目</w:t>
      </w:r>
      <w:bookmarkStart w:id="22" w:name="OLE_LINK15"/>
      <w:r>
        <w:rPr>
          <w:rFonts w:hint="default" w:ascii="Times New Roman" w:hAnsi="Times New Roman" w:eastAsia="宋体" w:cs="Times New Roman"/>
          <w:color w:val="auto"/>
          <w:sz w:val="22"/>
          <w:szCs w:val="22"/>
          <w:highlight w:val="none"/>
          <w:lang w:val="en-US" w:eastAsia="zh-CN"/>
        </w:rPr>
        <w:t>所需的品类、规格、数量和使用地点</w:t>
      </w:r>
      <w:bookmarkEnd w:id="22"/>
      <w:r>
        <w:rPr>
          <w:rFonts w:hint="default" w:ascii="Times New Roman" w:hAnsi="Times New Roman" w:eastAsia="宋体" w:cs="Times New Roman"/>
          <w:color w:val="auto"/>
          <w:sz w:val="22"/>
          <w:szCs w:val="22"/>
          <w:highlight w:val="none"/>
          <w:lang w:val="en-US" w:eastAsia="zh-CN"/>
        </w:rPr>
        <w:t>由甲方根据实际需求下单为准。乙方承接单个项目必须与甲方实际费用支出主体（即甲方及其下属公司或参股公司）签订单个项目订单</w:t>
      </w:r>
      <w:r>
        <w:rPr>
          <w:rFonts w:hint="default" w:ascii="Times New Roman" w:hAnsi="Times New Roman" w:eastAsia="宋体" w:cs="Times New Roman"/>
          <w:b w:val="0"/>
          <w:bCs w:val="0"/>
          <w:color w:val="auto"/>
          <w:sz w:val="22"/>
          <w:szCs w:val="22"/>
          <w:highlight w:val="none"/>
          <w:lang w:val="en-US" w:eastAsia="zh-CN"/>
        </w:rPr>
        <w:t>（承诺书见附件模板格式）</w:t>
      </w:r>
      <w:r>
        <w:rPr>
          <w:rFonts w:hint="default" w:ascii="Times New Roman" w:hAnsi="Times New Roman" w:eastAsia="宋体" w:cs="Times New Roman"/>
          <w:color w:val="auto"/>
          <w:sz w:val="22"/>
          <w:szCs w:val="22"/>
          <w:highlight w:val="none"/>
          <w:lang w:val="en-US" w:eastAsia="zh-CN"/>
        </w:rPr>
        <w:t>。</w:t>
      </w:r>
    </w:p>
    <w:p w14:paraId="5500CD73">
      <w:pPr>
        <w:widowControl/>
        <w:snapToGrid/>
        <w:spacing w:line="600" w:lineRule="exact"/>
        <w:ind w:firstLine="440" w:firstLineChars="200"/>
        <w:jc w:val="left"/>
        <w:rPr>
          <w:rFonts w:hint="default"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kern w:val="2"/>
          <w:sz w:val="22"/>
          <w:szCs w:val="22"/>
          <w:highlight w:val="none"/>
          <w:lang w:val="en-US" w:eastAsia="zh-CN" w:bidi="ar-SA"/>
        </w:rPr>
        <w:t>2.6</w:t>
      </w:r>
      <w:r>
        <w:rPr>
          <w:rFonts w:hint="default" w:ascii="Times New Roman" w:hAnsi="Times New Roman" w:eastAsia="宋体" w:cs="Times New Roman"/>
          <w:color w:val="auto"/>
          <w:kern w:val="2"/>
          <w:sz w:val="22"/>
          <w:szCs w:val="22"/>
          <w:highlight w:val="none"/>
          <w:lang w:val="en-US" w:eastAsia="zh-CN" w:bidi="ar-SA"/>
        </w:rPr>
        <w:t>售后服务：</w:t>
      </w:r>
    </w:p>
    <w:p w14:paraId="6E165A06">
      <w:pPr>
        <w:widowControl/>
        <w:snapToGrid/>
        <w:spacing w:line="600" w:lineRule="exact"/>
        <w:ind w:firstLine="440" w:firstLineChars="200"/>
        <w:jc w:val="left"/>
        <w:rPr>
          <w:rFonts w:hint="default" w:ascii="Times New Roman" w:hAnsi="Times New Roman" w:eastAsia="宋体" w:cs="Times New Roman"/>
          <w:color w:val="auto"/>
          <w:kern w:val="2"/>
          <w:sz w:val="22"/>
          <w:szCs w:val="22"/>
          <w:highlight w:val="none"/>
        </w:rPr>
      </w:pPr>
      <w:r>
        <w:rPr>
          <w:rFonts w:hint="default" w:ascii="Times New Roman" w:hAnsi="Times New Roman" w:eastAsia="宋体" w:cs="Times New Roman"/>
          <w:color w:val="auto"/>
          <w:kern w:val="2"/>
          <w:sz w:val="22"/>
          <w:szCs w:val="22"/>
          <w:highlight w:val="none"/>
          <w:lang w:eastAsia="zh-CN"/>
        </w:rPr>
        <w:t>（</w:t>
      </w:r>
      <w:r>
        <w:rPr>
          <w:rFonts w:hint="default" w:ascii="Times New Roman" w:hAnsi="Times New Roman" w:eastAsia="宋体" w:cs="Times New Roman"/>
          <w:color w:val="auto"/>
          <w:kern w:val="2"/>
          <w:sz w:val="22"/>
          <w:szCs w:val="22"/>
          <w:highlight w:val="none"/>
          <w:lang w:val="en-US" w:eastAsia="zh-CN"/>
        </w:rPr>
        <w:t>1</w:t>
      </w:r>
      <w:r>
        <w:rPr>
          <w:rFonts w:hint="default" w:ascii="Times New Roman" w:hAnsi="Times New Roman" w:eastAsia="宋体" w:cs="Times New Roman"/>
          <w:color w:val="auto"/>
          <w:kern w:val="2"/>
          <w:sz w:val="22"/>
          <w:szCs w:val="22"/>
          <w:highlight w:val="none"/>
          <w:lang w:eastAsia="zh-CN"/>
        </w:rPr>
        <w:t>）</w:t>
      </w:r>
      <w:r>
        <w:rPr>
          <w:rFonts w:hint="default" w:ascii="Times New Roman" w:hAnsi="Times New Roman" w:eastAsia="宋体" w:cs="Times New Roman"/>
          <w:color w:val="auto"/>
          <w:kern w:val="2"/>
          <w:sz w:val="22"/>
          <w:szCs w:val="22"/>
          <w:highlight w:val="none"/>
          <w:lang w:val="en-US" w:eastAsia="zh-CN"/>
        </w:rPr>
        <w:t>乙方</w:t>
      </w:r>
      <w:r>
        <w:rPr>
          <w:rFonts w:hint="default" w:ascii="Times New Roman" w:hAnsi="Times New Roman" w:eastAsia="宋体" w:cs="Times New Roman"/>
          <w:color w:val="auto"/>
          <w:kern w:val="2"/>
          <w:sz w:val="22"/>
          <w:szCs w:val="22"/>
          <w:highlight w:val="none"/>
        </w:rPr>
        <w:t>必须有可靠的售后服务保障，有固定的服务点</w:t>
      </w:r>
      <w:r>
        <w:rPr>
          <w:rFonts w:hint="eastAsia" w:eastAsia="宋体" w:cs="Times New Roman"/>
          <w:color w:val="auto"/>
          <w:kern w:val="2"/>
          <w:sz w:val="22"/>
          <w:szCs w:val="22"/>
          <w:highlight w:val="none"/>
          <w:lang w:eastAsia="zh-CN"/>
        </w:rPr>
        <w:t>，</w:t>
      </w:r>
      <w:r>
        <w:rPr>
          <w:rFonts w:hint="eastAsia" w:eastAsia="宋体" w:cs="Times New Roman"/>
          <w:color w:val="auto"/>
          <w:kern w:val="2"/>
          <w:sz w:val="22"/>
          <w:szCs w:val="22"/>
          <w:highlight w:val="none"/>
          <w:lang w:val="en-US" w:eastAsia="zh-CN"/>
        </w:rPr>
        <w:t>位于</w:t>
      </w:r>
      <w:r>
        <w:rPr>
          <w:rFonts w:hint="eastAsia" w:eastAsia="宋体" w:cs="Times New Roman"/>
          <w:color w:val="auto"/>
          <w:kern w:val="2"/>
          <w:sz w:val="22"/>
          <w:szCs w:val="22"/>
          <w:highlight w:val="none"/>
          <w:u w:val="single"/>
          <w:lang w:val="en-US" w:eastAsia="zh-CN"/>
        </w:rPr>
        <w:t xml:space="preserve">      </w:t>
      </w:r>
      <w:r>
        <w:rPr>
          <w:rFonts w:hint="default" w:ascii="Times New Roman" w:hAnsi="Times New Roman" w:eastAsia="宋体" w:cs="Times New Roman"/>
          <w:color w:val="auto"/>
          <w:kern w:val="2"/>
          <w:sz w:val="22"/>
          <w:szCs w:val="22"/>
          <w:highlight w:val="none"/>
        </w:rPr>
        <w:t>，能提供正常的供货服务。</w:t>
      </w:r>
      <w:r>
        <w:rPr>
          <w:rFonts w:hint="default" w:ascii="Times New Roman" w:hAnsi="Times New Roman" w:eastAsia="宋体" w:cs="Times New Roman"/>
          <w:color w:val="auto"/>
          <w:kern w:val="2"/>
          <w:sz w:val="22"/>
          <w:szCs w:val="22"/>
          <w:highlight w:val="none"/>
          <w:lang w:val="en-US" w:eastAsia="zh-CN"/>
        </w:rPr>
        <w:t>每次</w:t>
      </w:r>
      <w:r>
        <w:rPr>
          <w:rFonts w:hint="default" w:ascii="Times New Roman" w:hAnsi="Times New Roman" w:eastAsia="宋体" w:cs="Times New Roman"/>
          <w:color w:val="auto"/>
          <w:kern w:val="2"/>
          <w:sz w:val="22"/>
          <w:szCs w:val="22"/>
          <w:highlight w:val="none"/>
        </w:rPr>
        <w:t>在接到</w:t>
      </w:r>
      <w:r>
        <w:rPr>
          <w:rFonts w:hint="default" w:ascii="Times New Roman" w:hAnsi="Times New Roman" w:eastAsia="宋体" w:cs="Times New Roman"/>
          <w:color w:val="auto"/>
          <w:kern w:val="2"/>
          <w:sz w:val="22"/>
          <w:szCs w:val="22"/>
          <w:highlight w:val="none"/>
          <w:lang w:eastAsia="zh-CN"/>
        </w:rPr>
        <w:t>甲方</w:t>
      </w:r>
      <w:r>
        <w:rPr>
          <w:rFonts w:hint="default" w:ascii="Times New Roman" w:hAnsi="Times New Roman" w:eastAsia="宋体" w:cs="Times New Roman"/>
          <w:color w:val="auto"/>
          <w:kern w:val="2"/>
          <w:sz w:val="22"/>
          <w:szCs w:val="22"/>
          <w:highlight w:val="none"/>
          <w:lang w:val="en-US" w:eastAsia="zh-CN"/>
        </w:rPr>
        <w:t>订单</w:t>
      </w:r>
      <w:r>
        <w:rPr>
          <w:rFonts w:hint="default" w:ascii="Times New Roman" w:hAnsi="Times New Roman" w:eastAsia="宋体" w:cs="Times New Roman"/>
          <w:color w:val="auto"/>
          <w:kern w:val="2"/>
          <w:sz w:val="22"/>
          <w:szCs w:val="22"/>
          <w:highlight w:val="none"/>
        </w:rPr>
        <w:t>通知后，</w:t>
      </w:r>
      <w:r>
        <w:rPr>
          <w:rFonts w:hint="default" w:ascii="Times New Roman" w:hAnsi="Times New Roman" w:eastAsia="宋体" w:cs="Times New Roman"/>
          <w:color w:val="auto"/>
          <w:kern w:val="2"/>
          <w:sz w:val="22"/>
          <w:szCs w:val="22"/>
          <w:highlight w:val="none"/>
          <w:lang w:eastAsia="zh-CN"/>
        </w:rPr>
        <w:t>7</w:t>
      </w:r>
      <w:r>
        <w:rPr>
          <w:rFonts w:hint="default" w:ascii="Times New Roman" w:hAnsi="Times New Roman" w:eastAsia="宋体" w:cs="Times New Roman"/>
          <w:color w:val="auto"/>
          <w:kern w:val="2"/>
          <w:sz w:val="22"/>
          <w:szCs w:val="22"/>
          <w:highlight w:val="none"/>
          <w:lang w:val="en-US" w:eastAsia="zh-CN"/>
        </w:rPr>
        <w:t>个日历</w:t>
      </w:r>
      <w:r>
        <w:rPr>
          <w:rFonts w:hint="default" w:ascii="Times New Roman" w:hAnsi="Times New Roman" w:eastAsia="宋体" w:cs="Times New Roman"/>
          <w:color w:val="auto"/>
          <w:kern w:val="2"/>
          <w:sz w:val="22"/>
          <w:szCs w:val="22"/>
          <w:highlight w:val="none"/>
        </w:rPr>
        <w:t>日内完成</w:t>
      </w:r>
      <w:r>
        <w:rPr>
          <w:rFonts w:hint="default" w:ascii="Times New Roman" w:hAnsi="Times New Roman" w:eastAsia="宋体" w:cs="Times New Roman"/>
          <w:color w:val="auto"/>
          <w:kern w:val="2"/>
          <w:sz w:val="22"/>
          <w:szCs w:val="22"/>
          <w:highlight w:val="none"/>
          <w:lang w:val="en-US" w:eastAsia="zh-CN"/>
        </w:rPr>
        <w:t>货物</w:t>
      </w:r>
      <w:r>
        <w:rPr>
          <w:rFonts w:hint="default" w:ascii="Times New Roman" w:hAnsi="Times New Roman" w:eastAsia="宋体" w:cs="Times New Roman"/>
          <w:color w:val="auto"/>
          <w:kern w:val="2"/>
          <w:sz w:val="22"/>
          <w:szCs w:val="22"/>
          <w:highlight w:val="none"/>
        </w:rPr>
        <w:t>的派送任务</w:t>
      </w:r>
      <w:r>
        <w:rPr>
          <w:rFonts w:hint="default" w:ascii="Times New Roman" w:hAnsi="Times New Roman" w:eastAsia="宋体" w:cs="Times New Roman"/>
          <w:color w:val="auto"/>
          <w:kern w:val="2"/>
          <w:sz w:val="22"/>
          <w:szCs w:val="22"/>
          <w:highlight w:val="none"/>
          <w:lang w:eastAsia="zh-CN"/>
        </w:rPr>
        <w:t>，</w:t>
      </w:r>
      <w:r>
        <w:rPr>
          <w:rFonts w:hint="default" w:ascii="Times New Roman" w:hAnsi="Times New Roman" w:eastAsia="宋体" w:cs="Times New Roman"/>
          <w:color w:val="auto"/>
          <w:kern w:val="2"/>
          <w:sz w:val="22"/>
          <w:szCs w:val="22"/>
          <w:highlight w:val="none"/>
        </w:rPr>
        <w:t>若出现质量问题2个工作日内负责更换。</w:t>
      </w:r>
    </w:p>
    <w:p w14:paraId="203AD7C7">
      <w:pPr>
        <w:widowControl/>
        <w:spacing w:line="600" w:lineRule="exact"/>
        <w:ind w:firstLine="440"/>
        <w:jc w:val="left"/>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lang w:eastAsia="zh-CN"/>
        </w:rPr>
        <w:t>（</w:t>
      </w:r>
      <w:r>
        <w:rPr>
          <w:rFonts w:hint="default" w:ascii="Times New Roman" w:hAnsi="Times New Roman" w:eastAsia="宋体" w:cs="Times New Roman"/>
          <w:color w:val="auto"/>
          <w:sz w:val="22"/>
          <w:szCs w:val="22"/>
          <w:highlight w:val="none"/>
          <w:lang w:val="en-US" w:eastAsia="zh-CN"/>
        </w:rPr>
        <w:t>2</w:t>
      </w:r>
      <w:r>
        <w:rPr>
          <w:rFonts w:hint="default" w:ascii="Times New Roman" w:hAnsi="Times New Roman" w:eastAsia="宋体" w:cs="Times New Roman"/>
          <w:color w:val="auto"/>
          <w:sz w:val="22"/>
          <w:szCs w:val="22"/>
          <w:highlight w:val="none"/>
          <w:lang w:eastAsia="zh-CN"/>
        </w:rPr>
        <w:t>）</w:t>
      </w:r>
      <w:r>
        <w:rPr>
          <w:rFonts w:hint="default" w:ascii="Times New Roman" w:hAnsi="Times New Roman" w:eastAsia="宋体" w:cs="Times New Roman"/>
          <w:color w:val="auto"/>
          <w:kern w:val="2"/>
          <w:sz w:val="22"/>
          <w:szCs w:val="22"/>
          <w:highlight w:val="none"/>
          <w:lang w:val="en-US" w:eastAsia="zh-CN"/>
        </w:rPr>
        <w:t>乙方</w:t>
      </w:r>
      <w:r>
        <w:rPr>
          <w:rFonts w:hint="default" w:ascii="Times New Roman" w:hAnsi="Times New Roman" w:eastAsia="宋体" w:cs="Times New Roman"/>
          <w:color w:val="auto"/>
          <w:sz w:val="22"/>
          <w:szCs w:val="22"/>
          <w:highlight w:val="none"/>
        </w:rPr>
        <w:t>提供的货物，必须符合</w:t>
      </w:r>
      <w:r>
        <w:rPr>
          <w:rFonts w:hint="default" w:ascii="Times New Roman" w:hAnsi="Times New Roman" w:eastAsia="宋体" w:cs="Times New Roman"/>
          <w:color w:val="auto"/>
          <w:sz w:val="22"/>
          <w:szCs w:val="22"/>
          <w:highlight w:val="none"/>
          <w:lang w:val="en-US" w:eastAsia="zh-CN"/>
        </w:rPr>
        <w:t>采购</w:t>
      </w:r>
      <w:r>
        <w:rPr>
          <w:rFonts w:hint="default" w:ascii="Times New Roman" w:hAnsi="Times New Roman" w:eastAsia="宋体" w:cs="Times New Roman"/>
          <w:color w:val="auto"/>
          <w:sz w:val="22"/>
          <w:szCs w:val="22"/>
          <w:highlight w:val="none"/>
        </w:rPr>
        <w:t>文件及其</w:t>
      </w:r>
      <w:r>
        <w:rPr>
          <w:rFonts w:hint="default" w:ascii="Times New Roman" w:hAnsi="Times New Roman" w:eastAsia="宋体" w:cs="Times New Roman"/>
          <w:color w:val="auto"/>
          <w:sz w:val="22"/>
          <w:szCs w:val="22"/>
          <w:highlight w:val="none"/>
          <w:lang w:val="en-US" w:eastAsia="zh-CN"/>
        </w:rPr>
        <w:t>报价</w:t>
      </w:r>
      <w:r>
        <w:rPr>
          <w:rFonts w:hint="default" w:ascii="Times New Roman" w:hAnsi="Times New Roman" w:eastAsia="宋体" w:cs="Times New Roman"/>
          <w:color w:val="auto"/>
          <w:sz w:val="22"/>
          <w:szCs w:val="22"/>
          <w:highlight w:val="none"/>
        </w:rPr>
        <w:t>文件规定的要求，如有不符，</w:t>
      </w:r>
      <w:r>
        <w:rPr>
          <w:rFonts w:hint="default" w:ascii="Times New Roman" w:hAnsi="Times New Roman" w:eastAsia="宋体" w:cs="Times New Roman"/>
          <w:color w:val="auto"/>
          <w:sz w:val="22"/>
          <w:szCs w:val="22"/>
          <w:highlight w:val="none"/>
          <w:lang w:eastAsia="zh-CN"/>
        </w:rPr>
        <w:t>甲方</w:t>
      </w:r>
      <w:r>
        <w:rPr>
          <w:rFonts w:hint="default" w:ascii="Times New Roman" w:hAnsi="Times New Roman" w:eastAsia="宋体" w:cs="Times New Roman"/>
          <w:color w:val="auto"/>
          <w:sz w:val="22"/>
          <w:szCs w:val="22"/>
          <w:highlight w:val="none"/>
        </w:rPr>
        <w:t>可以无条件退货，造成的损失由</w:t>
      </w:r>
      <w:r>
        <w:rPr>
          <w:rFonts w:hint="default" w:ascii="Times New Roman" w:hAnsi="Times New Roman" w:eastAsia="宋体" w:cs="Times New Roman"/>
          <w:color w:val="auto"/>
          <w:sz w:val="22"/>
          <w:szCs w:val="22"/>
          <w:highlight w:val="none"/>
          <w:lang w:val="en-US" w:eastAsia="zh-CN"/>
        </w:rPr>
        <w:t>乙方</w:t>
      </w:r>
      <w:r>
        <w:rPr>
          <w:rFonts w:hint="default" w:ascii="Times New Roman" w:hAnsi="Times New Roman" w:eastAsia="宋体" w:cs="Times New Roman"/>
          <w:color w:val="auto"/>
          <w:sz w:val="22"/>
          <w:szCs w:val="22"/>
          <w:highlight w:val="none"/>
        </w:rPr>
        <w:t>承担。</w:t>
      </w:r>
    </w:p>
    <w:p w14:paraId="19A35DA6">
      <w:pPr>
        <w:ind w:firstLine="440"/>
        <w:rPr>
          <w:rFonts w:hint="eastAsia" w:ascii="Times New Roman" w:hAnsi="Times New Roman" w:eastAsia="Times New Roman" w:cs="Times New Roman"/>
          <w:color w:val="000000"/>
          <w:kern w:val="0"/>
          <w:sz w:val="22"/>
          <w:szCs w:val="22"/>
          <w:highlight w:val="none"/>
        </w:rPr>
      </w:pPr>
      <w:r>
        <w:rPr>
          <w:rFonts w:hint="default" w:ascii="Times New Roman" w:hAnsi="Times New Roman" w:eastAsia="宋体" w:cs="Times New Roman"/>
          <w:color w:val="auto"/>
          <w:sz w:val="22"/>
          <w:szCs w:val="22"/>
          <w:highlight w:val="none"/>
          <w:lang w:eastAsia="zh-CN"/>
        </w:rPr>
        <w:t>（</w:t>
      </w:r>
      <w:r>
        <w:rPr>
          <w:rFonts w:hint="default" w:ascii="Times New Roman" w:hAnsi="Times New Roman" w:eastAsia="宋体" w:cs="Times New Roman"/>
          <w:color w:val="auto"/>
          <w:sz w:val="22"/>
          <w:szCs w:val="22"/>
          <w:highlight w:val="none"/>
          <w:lang w:val="en-US" w:eastAsia="zh-CN"/>
        </w:rPr>
        <w:t>3</w:t>
      </w:r>
      <w:r>
        <w:rPr>
          <w:rFonts w:hint="default" w:ascii="Times New Roman" w:hAnsi="Times New Roman" w:eastAsia="宋体" w:cs="Times New Roman"/>
          <w:color w:val="auto"/>
          <w:sz w:val="22"/>
          <w:szCs w:val="22"/>
          <w:highlight w:val="none"/>
          <w:lang w:eastAsia="zh-CN"/>
        </w:rPr>
        <w:t>）</w:t>
      </w:r>
      <w:r>
        <w:rPr>
          <w:rFonts w:hint="eastAsia" w:eastAsia="宋体" w:cs="Times New Roman"/>
          <w:color w:val="auto"/>
          <w:sz w:val="22"/>
          <w:szCs w:val="22"/>
          <w:highlight w:val="none"/>
          <w:lang w:val="en-US" w:eastAsia="zh-CN"/>
        </w:rPr>
        <w:t>每批货物</w:t>
      </w:r>
      <w:r>
        <w:rPr>
          <w:rFonts w:hint="default" w:ascii="Times New Roman" w:hAnsi="Times New Roman" w:eastAsia="宋体" w:cs="Times New Roman"/>
          <w:color w:val="auto"/>
          <w:sz w:val="22"/>
          <w:szCs w:val="22"/>
          <w:highlight w:val="none"/>
          <w:lang w:eastAsia="zh-CN"/>
        </w:rPr>
        <w:t>验收合格</w:t>
      </w:r>
      <w:r>
        <w:rPr>
          <w:rFonts w:hint="eastAsia" w:eastAsia="宋体" w:cs="Times New Roman"/>
          <w:color w:val="auto"/>
          <w:sz w:val="22"/>
          <w:szCs w:val="22"/>
          <w:highlight w:val="none"/>
          <w:lang w:val="en-US" w:eastAsia="zh-CN"/>
        </w:rPr>
        <w:t>之日起20</w:t>
      </w:r>
      <w:r>
        <w:rPr>
          <w:rFonts w:hint="default" w:ascii="Times New Roman" w:hAnsi="Times New Roman" w:eastAsia="宋体" w:cs="Times New Roman"/>
          <w:color w:val="auto"/>
          <w:sz w:val="22"/>
          <w:szCs w:val="22"/>
          <w:highlight w:val="none"/>
          <w:lang w:eastAsia="zh-CN"/>
        </w:rPr>
        <w:t>天内</w:t>
      </w:r>
      <w:r>
        <w:rPr>
          <w:rFonts w:hint="eastAsia" w:eastAsia="宋体" w:cs="Times New Roman"/>
          <w:color w:val="auto"/>
          <w:sz w:val="22"/>
          <w:szCs w:val="22"/>
          <w:highlight w:val="none"/>
          <w:lang w:eastAsia="zh-CN"/>
        </w:rPr>
        <w:t>，</w:t>
      </w:r>
      <w:r>
        <w:rPr>
          <w:rFonts w:hint="eastAsia" w:eastAsia="宋体" w:cs="Times New Roman"/>
          <w:color w:val="auto"/>
          <w:sz w:val="22"/>
          <w:szCs w:val="22"/>
          <w:highlight w:val="none"/>
          <w:lang w:val="en-US" w:eastAsia="zh-CN"/>
        </w:rPr>
        <w:t>货物</w:t>
      </w:r>
      <w:r>
        <w:rPr>
          <w:rFonts w:hint="default" w:ascii="Times New Roman" w:hAnsi="Times New Roman" w:eastAsia="宋体" w:cs="Times New Roman"/>
          <w:color w:val="auto"/>
          <w:kern w:val="2"/>
          <w:sz w:val="22"/>
          <w:szCs w:val="22"/>
          <w:highlight w:val="none"/>
        </w:rPr>
        <w:t>出现损坏</w:t>
      </w:r>
      <w:r>
        <w:rPr>
          <w:rFonts w:hint="eastAsia" w:eastAsia="宋体" w:cs="Times New Roman"/>
          <w:color w:val="auto"/>
          <w:kern w:val="2"/>
          <w:sz w:val="22"/>
          <w:szCs w:val="22"/>
          <w:highlight w:val="none"/>
          <w:lang w:val="en-US" w:eastAsia="zh-CN"/>
        </w:rPr>
        <w:t>时</w:t>
      </w:r>
      <w:r>
        <w:rPr>
          <w:rFonts w:hint="default" w:ascii="Times New Roman" w:hAnsi="Times New Roman" w:eastAsia="宋体" w:cs="Times New Roman"/>
          <w:color w:val="auto"/>
          <w:kern w:val="2"/>
          <w:sz w:val="22"/>
          <w:szCs w:val="22"/>
          <w:highlight w:val="none"/>
        </w:rPr>
        <w:t>，</w:t>
      </w:r>
      <w:r>
        <w:rPr>
          <w:rFonts w:hint="eastAsia" w:eastAsia="宋体" w:cs="Times New Roman"/>
          <w:color w:val="auto"/>
          <w:kern w:val="2"/>
          <w:sz w:val="22"/>
          <w:szCs w:val="22"/>
          <w:highlight w:val="none"/>
          <w:lang w:val="en-US" w:eastAsia="zh-CN"/>
        </w:rPr>
        <w:t>乙方应</w:t>
      </w:r>
      <w:r>
        <w:rPr>
          <w:rFonts w:hint="default" w:ascii="Times New Roman" w:hAnsi="Times New Roman" w:eastAsia="宋体" w:cs="Times New Roman"/>
          <w:color w:val="auto"/>
          <w:sz w:val="22"/>
          <w:szCs w:val="22"/>
          <w:highlight w:val="none"/>
          <w:lang w:eastAsia="zh-CN"/>
        </w:rPr>
        <w:t>提供免费</w:t>
      </w:r>
      <w:r>
        <w:rPr>
          <w:rFonts w:hint="default" w:ascii="Times New Roman" w:hAnsi="Times New Roman" w:eastAsia="宋体" w:cs="Times New Roman"/>
          <w:color w:val="auto"/>
          <w:sz w:val="22"/>
          <w:szCs w:val="22"/>
          <w:highlight w:val="none"/>
          <w:lang w:val="en-US" w:eastAsia="zh-CN"/>
        </w:rPr>
        <w:t>维修或</w:t>
      </w:r>
      <w:r>
        <w:rPr>
          <w:rFonts w:hint="default" w:ascii="Times New Roman" w:hAnsi="Times New Roman" w:eastAsia="宋体" w:cs="Times New Roman"/>
          <w:color w:val="auto"/>
          <w:sz w:val="22"/>
          <w:szCs w:val="22"/>
          <w:highlight w:val="none"/>
          <w:lang w:eastAsia="zh-CN"/>
        </w:rPr>
        <w:t>退换货服务。</w:t>
      </w:r>
    </w:p>
    <w:p w14:paraId="7A31CCD5">
      <w:pPr>
        <w:pageBreakBefore w:val="0"/>
        <w:kinsoku/>
        <w:wordWrap/>
        <w:overflowPunct/>
        <w:topLinePunct w:val="0"/>
        <w:autoSpaceDE/>
        <w:autoSpaceDN/>
        <w:bidi w:val="0"/>
        <w:spacing w:line="600" w:lineRule="exact"/>
        <w:ind w:firstLine="440" w:firstLineChars="200"/>
        <w:rPr>
          <w:b/>
          <w:sz w:val="22"/>
          <w:szCs w:val="22"/>
          <w:highlight w:val="none"/>
        </w:rPr>
      </w:pPr>
      <w:r>
        <w:rPr>
          <w:rFonts w:eastAsia="宋体"/>
          <w:b/>
          <w:sz w:val="22"/>
          <w:szCs w:val="22"/>
          <w:highlight w:val="none"/>
        </w:rPr>
        <w:t>三、合同</w:t>
      </w:r>
      <w:r>
        <w:rPr>
          <w:rFonts w:eastAsia="宋体"/>
          <w:b/>
          <w:color w:val="000000"/>
          <w:sz w:val="22"/>
          <w:szCs w:val="22"/>
          <w:highlight w:val="none"/>
        </w:rPr>
        <w:t>付款方式</w:t>
      </w:r>
    </w:p>
    <w:p w14:paraId="7E1468C0">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sz w:val="22"/>
          <w:szCs w:val="22"/>
          <w:highlight w:val="none"/>
        </w:rPr>
        <w:t>3.</w:t>
      </w:r>
      <w:r>
        <w:rPr>
          <w:rFonts w:hint="eastAsia" w:eastAsia="宋体"/>
          <w:sz w:val="22"/>
          <w:szCs w:val="22"/>
          <w:highlight w:val="none"/>
        </w:rPr>
        <w:t>1</w:t>
      </w:r>
      <w:r>
        <w:rPr>
          <w:rFonts w:eastAsia="宋体"/>
          <w:sz w:val="22"/>
          <w:szCs w:val="22"/>
          <w:highlight w:val="none"/>
        </w:rPr>
        <w:t>本项目</w:t>
      </w:r>
      <w:r>
        <w:rPr>
          <w:rFonts w:hint="eastAsia" w:eastAsia="宋体"/>
          <w:sz w:val="22"/>
          <w:szCs w:val="22"/>
          <w:highlight w:val="none"/>
          <w:lang w:val="en-US" w:eastAsia="zh-CN"/>
        </w:rPr>
        <w:t>具体订单</w:t>
      </w:r>
      <w:r>
        <w:rPr>
          <w:rFonts w:eastAsia="宋体"/>
          <w:sz w:val="22"/>
          <w:szCs w:val="22"/>
          <w:highlight w:val="none"/>
        </w:rPr>
        <w:t>货款按月度进行结算，</w:t>
      </w:r>
      <w:r>
        <w:rPr>
          <w:rFonts w:hint="eastAsia" w:eastAsia="宋体" w:cs="Times New Roman"/>
          <w:sz w:val="22"/>
          <w:szCs w:val="22"/>
          <w:highlight w:val="none"/>
          <w:lang w:val="en-US" w:eastAsia="zh-CN"/>
        </w:rPr>
        <w:t>订单</w:t>
      </w:r>
      <w:r>
        <w:rPr>
          <w:rFonts w:hint="eastAsia" w:ascii="Times New Roman" w:hAnsi="Times New Roman" w:eastAsia="宋体" w:cs="Times New Roman"/>
          <w:sz w:val="22"/>
          <w:szCs w:val="22"/>
          <w:highlight w:val="none"/>
          <w:lang w:val="en-US" w:eastAsia="zh-CN"/>
        </w:rPr>
        <w:t>签订后，</w:t>
      </w:r>
      <w:r>
        <w:rPr>
          <w:rFonts w:ascii="Times New Roman" w:hAnsi="Times New Roman" w:eastAsia="宋体" w:cs="Times New Roman"/>
          <w:sz w:val="22"/>
          <w:szCs w:val="22"/>
          <w:highlight w:val="none"/>
        </w:rPr>
        <w:t>每</w:t>
      </w:r>
      <w:r>
        <w:rPr>
          <w:rFonts w:eastAsia="宋体"/>
          <w:sz w:val="22"/>
          <w:szCs w:val="22"/>
          <w:highlight w:val="none"/>
        </w:rPr>
        <w:t>月</w:t>
      </w:r>
      <w:r>
        <w:rPr>
          <w:sz w:val="22"/>
          <w:szCs w:val="22"/>
          <w:highlight w:val="none"/>
        </w:rPr>
        <w:t>3</w:t>
      </w:r>
      <w:r>
        <w:rPr>
          <w:rFonts w:eastAsia="宋体"/>
          <w:sz w:val="22"/>
          <w:szCs w:val="22"/>
          <w:highlight w:val="none"/>
        </w:rPr>
        <w:t>日前，乙方向甲方</w:t>
      </w:r>
      <w:r>
        <w:rPr>
          <w:rFonts w:hint="eastAsia" w:eastAsia="宋体"/>
          <w:sz w:val="22"/>
          <w:szCs w:val="22"/>
          <w:highlight w:val="none"/>
          <w:lang w:val="en-US" w:eastAsia="zh-CN"/>
        </w:rPr>
        <w:t>实际付款方</w:t>
      </w:r>
      <w:r>
        <w:rPr>
          <w:rFonts w:eastAsia="宋体"/>
          <w:sz w:val="22"/>
          <w:szCs w:val="22"/>
          <w:highlight w:val="none"/>
        </w:rPr>
        <w:t>提交上月供货对账单，双方对验收合格入库的货物数量及金额核对无误后，乙方在</w:t>
      </w:r>
      <w:r>
        <w:rPr>
          <w:sz w:val="22"/>
          <w:szCs w:val="22"/>
          <w:highlight w:val="none"/>
        </w:rPr>
        <w:t>3</w:t>
      </w:r>
      <w:r>
        <w:rPr>
          <w:rFonts w:eastAsia="宋体"/>
          <w:sz w:val="22"/>
          <w:szCs w:val="22"/>
          <w:highlight w:val="none"/>
        </w:rPr>
        <w:t>个工作日内向</w:t>
      </w:r>
      <w:r>
        <w:rPr>
          <w:rFonts w:hint="eastAsia" w:eastAsia="宋体"/>
          <w:sz w:val="22"/>
          <w:szCs w:val="22"/>
          <w:highlight w:val="none"/>
          <w:lang w:val="en-US" w:eastAsia="zh-CN"/>
        </w:rPr>
        <w:t>甲方实际付款方</w:t>
      </w:r>
      <w:r>
        <w:rPr>
          <w:rFonts w:eastAsia="宋体"/>
          <w:sz w:val="22"/>
          <w:szCs w:val="22"/>
          <w:highlight w:val="none"/>
        </w:rPr>
        <w:t>提交合法有效的等额增值税专用发票，</w:t>
      </w:r>
      <w:r>
        <w:rPr>
          <w:rFonts w:hint="eastAsia" w:eastAsia="宋体"/>
          <w:sz w:val="22"/>
          <w:szCs w:val="22"/>
          <w:highlight w:val="none"/>
          <w:lang w:val="en-US" w:eastAsia="zh-CN"/>
        </w:rPr>
        <w:t>甲方实际付款方</w:t>
      </w:r>
      <w:r>
        <w:rPr>
          <w:rFonts w:eastAsia="宋体"/>
          <w:sz w:val="22"/>
          <w:szCs w:val="22"/>
          <w:highlight w:val="none"/>
        </w:rPr>
        <w:t>收到前述发票后在</w:t>
      </w:r>
      <w:r>
        <w:rPr>
          <w:rFonts w:hint="eastAsia" w:eastAsia="宋体"/>
          <w:sz w:val="22"/>
          <w:szCs w:val="22"/>
          <w:highlight w:val="none"/>
        </w:rPr>
        <w:t>45个日历天内</w:t>
      </w:r>
      <w:r>
        <w:rPr>
          <w:rFonts w:eastAsia="宋体"/>
          <w:sz w:val="22"/>
          <w:szCs w:val="22"/>
          <w:highlight w:val="none"/>
        </w:rPr>
        <w:t>向乙方支付经双方确认的上月入库货物金额的</w:t>
      </w:r>
      <w:r>
        <w:rPr>
          <w:sz w:val="22"/>
          <w:szCs w:val="22"/>
          <w:highlight w:val="none"/>
        </w:rPr>
        <w:t>100%</w:t>
      </w:r>
      <w:r>
        <w:rPr>
          <w:rFonts w:eastAsia="宋体"/>
          <w:sz w:val="22"/>
          <w:szCs w:val="22"/>
          <w:highlight w:val="none"/>
        </w:rPr>
        <w:t>。乙方逾期递交对账单或发票的，</w:t>
      </w:r>
      <w:r>
        <w:rPr>
          <w:rFonts w:hint="eastAsia" w:eastAsia="宋体"/>
          <w:sz w:val="22"/>
          <w:szCs w:val="22"/>
          <w:highlight w:val="none"/>
          <w:lang w:val="en-US" w:eastAsia="zh-CN"/>
        </w:rPr>
        <w:t>甲方实际付款方</w:t>
      </w:r>
      <w:r>
        <w:rPr>
          <w:rFonts w:eastAsia="宋体"/>
          <w:sz w:val="22"/>
          <w:szCs w:val="22"/>
          <w:highlight w:val="none"/>
        </w:rPr>
        <w:t>有权延迟一个月付款。</w:t>
      </w:r>
    </w:p>
    <w:p w14:paraId="1808D99F">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rFonts w:eastAsia="宋体"/>
          <w:sz w:val="22"/>
          <w:szCs w:val="22"/>
          <w:highlight w:val="none"/>
        </w:rPr>
        <w:t>若乙方未能提交符合要求的发票、有效请款资料的，甲方</w:t>
      </w:r>
      <w:r>
        <w:rPr>
          <w:rFonts w:hint="eastAsia" w:eastAsia="宋体"/>
          <w:sz w:val="22"/>
          <w:szCs w:val="22"/>
          <w:highlight w:val="none"/>
          <w:lang w:val="en-US" w:eastAsia="zh-CN"/>
        </w:rPr>
        <w:t>实际付款方</w:t>
      </w:r>
      <w:r>
        <w:rPr>
          <w:rFonts w:eastAsia="宋体"/>
          <w:sz w:val="22"/>
          <w:szCs w:val="22"/>
          <w:highlight w:val="none"/>
        </w:rPr>
        <w:t>有权拒绝付款，无需承担任何违约责任。</w:t>
      </w:r>
    </w:p>
    <w:p w14:paraId="5DB638AB">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3.</w:t>
      </w:r>
      <w:r>
        <w:rPr>
          <w:rFonts w:hint="eastAsia" w:eastAsia="宋体"/>
          <w:sz w:val="22"/>
          <w:szCs w:val="22"/>
          <w:highlight w:val="none"/>
        </w:rPr>
        <w:t>2</w:t>
      </w:r>
      <w:r>
        <w:rPr>
          <w:rFonts w:eastAsia="宋体"/>
          <w:sz w:val="22"/>
          <w:szCs w:val="22"/>
          <w:highlight w:val="none"/>
        </w:rPr>
        <w:t>乙方的收款账户如下：</w:t>
      </w:r>
    </w:p>
    <w:p w14:paraId="71F89654">
      <w:pPr>
        <w:pageBreakBefore w:val="0"/>
        <w:widowControl/>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开户银行：</w:t>
      </w:r>
      <w:r>
        <w:rPr>
          <w:sz w:val="22"/>
          <w:szCs w:val="22"/>
          <w:highlight w:val="none"/>
        </w:rPr>
        <w:t xml:space="preserve">          </w:t>
      </w:r>
    </w:p>
    <w:p w14:paraId="05655DB0">
      <w:pPr>
        <w:pageBreakBefore w:val="0"/>
        <w:widowControl/>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收款单位账号：</w:t>
      </w:r>
      <w:r>
        <w:rPr>
          <w:sz w:val="22"/>
          <w:szCs w:val="22"/>
          <w:highlight w:val="none"/>
        </w:rPr>
        <w:t xml:space="preserve"> </w:t>
      </w:r>
    </w:p>
    <w:p w14:paraId="4785919E">
      <w:pPr>
        <w:pageBreakBefore w:val="0"/>
        <w:widowControl/>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收款单位名称：</w:t>
      </w:r>
      <w:r>
        <w:rPr>
          <w:sz w:val="22"/>
          <w:szCs w:val="22"/>
          <w:highlight w:val="none"/>
        </w:rPr>
        <w:t xml:space="preserve">  </w:t>
      </w:r>
    </w:p>
    <w:p w14:paraId="17BE3412">
      <w:pPr>
        <w:pageBreakBefore w:val="0"/>
        <w:kinsoku/>
        <w:wordWrap/>
        <w:overflowPunct/>
        <w:topLinePunct w:val="0"/>
        <w:autoSpaceDE/>
        <w:autoSpaceDN/>
        <w:bidi w:val="0"/>
        <w:spacing w:line="600" w:lineRule="exact"/>
        <w:ind w:firstLine="440" w:firstLineChars="200"/>
        <w:rPr>
          <w:rFonts w:eastAsiaTheme="minorEastAsia"/>
          <w:sz w:val="22"/>
          <w:szCs w:val="22"/>
          <w:highlight w:val="none"/>
        </w:rPr>
      </w:pPr>
      <w:r>
        <w:rPr>
          <w:rFonts w:eastAsiaTheme="minorEastAsia"/>
          <w:sz w:val="22"/>
          <w:szCs w:val="22"/>
          <w:highlight w:val="none"/>
        </w:rPr>
        <w:t>因乙方提供的收款账户信息错误或乙方擅自变更收款账户信息而未及时书面通知甲方</w:t>
      </w:r>
      <w:r>
        <w:rPr>
          <w:rFonts w:hint="eastAsia" w:eastAsia="宋体"/>
          <w:sz w:val="22"/>
          <w:szCs w:val="22"/>
          <w:highlight w:val="none"/>
          <w:lang w:val="en-US" w:eastAsia="zh-CN"/>
        </w:rPr>
        <w:t>实际付款方</w:t>
      </w:r>
      <w:r>
        <w:rPr>
          <w:rFonts w:eastAsiaTheme="minorEastAsia"/>
          <w:sz w:val="22"/>
          <w:szCs w:val="22"/>
          <w:highlight w:val="none"/>
        </w:rPr>
        <w:t>，导致甲方</w:t>
      </w:r>
      <w:r>
        <w:rPr>
          <w:rFonts w:hint="eastAsia" w:eastAsia="宋体"/>
          <w:sz w:val="22"/>
          <w:szCs w:val="22"/>
          <w:highlight w:val="none"/>
          <w:lang w:val="en-US" w:eastAsia="zh-CN"/>
        </w:rPr>
        <w:t>实际付款方</w:t>
      </w:r>
      <w:r>
        <w:rPr>
          <w:rFonts w:eastAsiaTheme="minorEastAsia"/>
          <w:sz w:val="22"/>
          <w:szCs w:val="22"/>
          <w:highlight w:val="none"/>
        </w:rPr>
        <w:t>付款迟延的，甲方</w:t>
      </w:r>
      <w:r>
        <w:rPr>
          <w:rFonts w:hint="eastAsia" w:eastAsiaTheme="minorEastAsia"/>
          <w:sz w:val="22"/>
          <w:szCs w:val="22"/>
          <w:highlight w:val="none"/>
          <w:lang w:val="en-US" w:eastAsia="zh-CN"/>
        </w:rPr>
        <w:t>及甲方</w:t>
      </w:r>
      <w:r>
        <w:rPr>
          <w:rFonts w:hint="eastAsia" w:eastAsia="宋体"/>
          <w:sz w:val="22"/>
          <w:szCs w:val="22"/>
          <w:highlight w:val="none"/>
          <w:lang w:val="en-US" w:eastAsia="zh-CN"/>
        </w:rPr>
        <w:t>实际付款方</w:t>
      </w:r>
      <w:r>
        <w:rPr>
          <w:rFonts w:eastAsiaTheme="minorEastAsia"/>
          <w:sz w:val="22"/>
          <w:szCs w:val="22"/>
          <w:highlight w:val="none"/>
        </w:rPr>
        <w:t>无需承担迟延付款责任。</w:t>
      </w:r>
    </w:p>
    <w:p w14:paraId="0798813B">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sz w:val="22"/>
          <w:szCs w:val="22"/>
          <w:highlight w:val="none"/>
        </w:rPr>
        <w:t>3.</w:t>
      </w:r>
      <w:r>
        <w:rPr>
          <w:rFonts w:hint="eastAsia" w:eastAsia="宋体"/>
          <w:sz w:val="22"/>
          <w:szCs w:val="22"/>
          <w:highlight w:val="none"/>
        </w:rPr>
        <w:t>3自合同签订之日起，乙方向甲方缴纳</w:t>
      </w:r>
      <w:r>
        <w:rPr>
          <w:rFonts w:hint="eastAsia" w:eastAsia="宋体"/>
          <w:sz w:val="22"/>
          <w:szCs w:val="22"/>
          <w:highlight w:val="none"/>
          <w:lang w:val="en-US" w:eastAsia="zh-CN"/>
        </w:rPr>
        <w:t>履约保证金</w:t>
      </w:r>
      <w:r>
        <w:rPr>
          <w:rFonts w:hint="eastAsia" w:eastAsia="宋体"/>
          <w:sz w:val="22"/>
          <w:szCs w:val="22"/>
          <w:highlight w:val="none"/>
        </w:rPr>
        <w:t>¥</w:t>
      </w:r>
      <w:r>
        <w:rPr>
          <w:rFonts w:hint="eastAsia" w:eastAsia="宋体"/>
          <w:sz w:val="22"/>
          <w:szCs w:val="22"/>
          <w:highlight w:val="none"/>
          <w:u w:val="single"/>
        </w:rPr>
        <w:t xml:space="preserve">  </w:t>
      </w:r>
      <w:r>
        <w:rPr>
          <w:rFonts w:hint="eastAsia" w:eastAsia="宋体"/>
          <w:sz w:val="22"/>
          <w:szCs w:val="22"/>
          <w:highlight w:val="none"/>
        </w:rPr>
        <w:t>元（大写：人民币</w:t>
      </w:r>
      <w:r>
        <w:rPr>
          <w:rFonts w:hint="eastAsia" w:eastAsia="宋体"/>
          <w:sz w:val="22"/>
          <w:szCs w:val="22"/>
          <w:highlight w:val="none"/>
          <w:u w:val="single"/>
        </w:rPr>
        <w:t xml:space="preserve">  </w:t>
      </w:r>
      <w:r>
        <w:rPr>
          <w:rFonts w:hint="eastAsia" w:eastAsia="宋体"/>
          <w:sz w:val="22"/>
          <w:szCs w:val="22"/>
          <w:highlight w:val="none"/>
        </w:rPr>
        <w:t>元），</w:t>
      </w:r>
      <w:r>
        <w:rPr>
          <w:rFonts w:eastAsia="宋体"/>
          <w:sz w:val="22"/>
          <w:szCs w:val="22"/>
          <w:highlight w:val="none"/>
        </w:rPr>
        <w:t>作为乙方在</w:t>
      </w:r>
      <w:r>
        <w:rPr>
          <w:rFonts w:hint="eastAsia" w:eastAsia="宋体"/>
          <w:sz w:val="22"/>
          <w:szCs w:val="22"/>
          <w:highlight w:val="none"/>
        </w:rPr>
        <w:t>本项目合同履约的担保。履约保证金作为乙方在本项目下签署公司履约过程中违约金或罚款的扣罚来源之一，如乙方在该项目下的签署公司发生任何违约，乙方同意甲方</w:t>
      </w:r>
      <w:r>
        <w:rPr>
          <w:rFonts w:hint="eastAsia" w:eastAsia="宋体"/>
          <w:sz w:val="22"/>
          <w:szCs w:val="22"/>
          <w:highlight w:val="none"/>
          <w:lang w:val="en-US" w:eastAsia="zh-CN"/>
        </w:rPr>
        <w:t>或甲方实际付款方</w:t>
      </w:r>
      <w:r>
        <w:rPr>
          <w:rFonts w:hint="eastAsia" w:eastAsia="宋体"/>
          <w:sz w:val="22"/>
          <w:szCs w:val="22"/>
          <w:highlight w:val="none"/>
        </w:rPr>
        <w:t>有权直接从履约保证金中扣除相关款项。履约保证金申请返还时间为合同服务期满</w:t>
      </w:r>
      <w:r>
        <w:rPr>
          <w:rFonts w:hint="eastAsia" w:eastAsia="宋体"/>
          <w:sz w:val="22"/>
          <w:szCs w:val="22"/>
          <w:highlight w:val="none"/>
          <w:lang w:eastAsia="zh-CN"/>
        </w:rPr>
        <w:t>，</w:t>
      </w:r>
      <w:r>
        <w:rPr>
          <w:rFonts w:hint="eastAsia" w:eastAsia="宋体"/>
          <w:sz w:val="22"/>
          <w:szCs w:val="22"/>
          <w:highlight w:val="none"/>
        </w:rPr>
        <w:t>并在最后一批货物</w:t>
      </w:r>
      <w:r>
        <w:rPr>
          <w:rFonts w:hint="eastAsia" w:eastAsia="宋体"/>
          <w:sz w:val="22"/>
          <w:szCs w:val="22"/>
          <w:highlight w:val="none"/>
          <w:lang w:val="en-US" w:eastAsia="zh-CN"/>
        </w:rPr>
        <w:t>质保期满</w:t>
      </w:r>
      <w:r>
        <w:rPr>
          <w:rFonts w:hint="eastAsia" w:eastAsia="宋体"/>
          <w:sz w:val="22"/>
          <w:szCs w:val="22"/>
          <w:highlight w:val="none"/>
        </w:rPr>
        <w:t>之日，乙方无任何违约的情况下，由乙方提交退款申请，甲方在收到乙方申请并核实无误后30个日历日内一次性无息退回。若因乙方原因导致本合同提前终止或解除的，甲方</w:t>
      </w:r>
      <w:r>
        <w:rPr>
          <w:rFonts w:hint="eastAsia" w:eastAsia="宋体"/>
          <w:sz w:val="22"/>
          <w:szCs w:val="22"/>
          <w:highlight w:val="none"/>
          <w:lang w:val="en-US" w:eastAsia="zh-CN"/>
        </w:rPr>
        <w:t>或甲方实际付款方</w:t>
      </w:r>
      <w:r>
        <w:rPr>
          <w:rFonts w:hint="eastAsia" w:eastAsia="宋体"/>
          <w:sz w:val="22"/>
          <w:szCs w:val="22"/>
          <w:highlight w:val="none"/>
        </w:rPr>
        <w:t>有权没收履约保证金。</w:t>
      </w:r>
    </w:p>
    <w:p w14:paraId="2A8DE33D">
      <w:pPr>
        <w:pageBreakBefore w:val="0"/>
        <w:kinsoku/>
        <w:wordWrap/>
        <w:overflowPunct/>
        <w:topLinePunct w:val="0"/>
        <w:autoSpaceDE/>
        <w:autoSpaceDN/>
        <w:bidi w:val="0"/>
        <w:spacing w:line="600" w:lineRule="exact"/>
        <w:ind w:firstLine="440" w:firstLineChars="200"/>
        <w:rPr>
          <w:b/>
          <w:sz w:val="22"/>
          <w:szCs w:val="22"/>
          <w:highlight w:val="none"/>
        </w:rPr>
      </w:pPr>
      <w:r>
        <w:rPr>
          <w:rFonts w:eastAsia="宋体"/>
          <w:b/>
          <w:sz w:val="22"/>
          <w:szCs w:val="22"/>
          <w:highlight w:val="none"/>
        </w:rPr>
        <w:t>四、双方权利义务</w:t>
      </w:r>
    </w:p>
    <w:p w14:paraId="6A5AAE31">
      <w:pPr>
        <w:pageBreakBefore w:val="0"/>
        <w:kinsoku/>
        <w:wordWrap/>
        <w:overflowPunct/>
        <w:topLinePunct w:val="0"/>
        <w:autoSpaceDE/>
        <w:autoSpaceDN/>
        <w:bidi w:val="0"/>
        <w:spacing w:line="600" w:lineRule="exact"/>
        <w:ind w:firstLine="440" w:firstLineChars="200"/>
        <w:rPr>
          <w:b/>
          <w:sz w:val="22"/>
          <w:szCs w:val="22"/>
          <w:highlight w:val="none"/>
        </w:rPr>
      </w:pPr>
      <w:r>
        <w:rPr>
          <w:b/>
          <w:sz w:val="22"/>
          <w:szCs w:val="22"/>
          <w:highlight w:val="none"/>
        </w:rPr>
        <w:t>4.1</w:t>
      </w:r>
      <w:r>
        <w:rPr>
          <w:rFonts w:eastAsia="宋体"/>
          <w:b/>
          <w:sz w:val="22"/>
          <w:szCs w:val="22"/>
          <w:highlight w:val="none"/>
        </w:rPr>
        <w:t>甲方权利义务</w:t>
      </w:r>
    </w:p>
    <w:p w14:paraId="17588092">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4.1.1 </w:t>
      </w:r>
      <w:r>
        <w:rPr>
          <w:rFonts w:eastAsia="宋体"/>
          <w:sz w:val="22"/>
          <w:szCs w:val="22"/>
          <w:highlight w:val="none"/>
        </w:rPr>
        <w:t>按合同约定日期向乙方</w:t>
      </w:r>
      <w:r>
        <w:rPr>
          <w:rFonts w:hint="eastAsia" w:eastAsia="宋体"/>
          <w:sz w:val="22"/>
          <w:szCs w:val="22"/>
          <w:highlight w:val="none"/>
          <w:lang w:val="en-US" w:eastAsia="zh-CN"/>
        </w:rPr>
        <w:t>或督促实际付款方</w:t>
      </w:r>
      <w:r>
        <w:rPr>
          <w:rFonts w:eastAsia="宋体"/>
          <w:sz w:val="22"/>
          <w:szCs w:val="22"/>
          <w:highlight w:val="none"/>
        </w:rPr>
        <w:t>支付合同款；</w:t>
      </w:r>
    </w:p>
    <w:p w14:paraId="11F9C8F2">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4.1.2 </w:t>
      </w:r>
      <w:r>
        <w:rPr>
          <w:rFonts w:eastAsia="宋体"/>
          <w:sz w:val="22"/>
          <w:szCs w:val="22"/>
          <w:highlight w:val="none"/>
        </w:rPr>
        <w:t>依据本协议约定对货物进行</w:t>
      </w:r>
      <w:r>
        <w:rPr>
          <w:rFonts w:eastAsia="宋体"/>
          <w:color w:val="000000"/>
          <w:sz w:val="22"/>
          <w:szCs w:val="22"/>
          <w:highlight w:val="none"/>
        </w:rPr>
        <w:t>验收及试验，验收及试验单位为甲方</w:t>
      </w:r>
      <w:r>
        <w:rPr>
          <w:rFonts w:hint="eastAsia" w:eastAsia="宋体"/>
          <w:color w:val="000000"/>
          <w:sz w:val="22"/>
          <w:szCs w:val="22"/>
          <w:highlight w:val="none"/>
          <w:lang w:eastAsia="zh-CN"/>
        </w:rPr>
        <w:t>、</w:t>
      </w:r>
      <w:r>
        <w:rPr>
          <w:rFonts w:hint="eastAsia" w:eastAsia="宋体"/>
          <w:sz w:val="22"/>
          <w:szCs w:val="22"/>
          <w:highlight w:val="none"/>
          <w:lang w:val="en-US" w:eastAsia="zh-CN"/>
        </w:rPr>
        <w:t>甲方实际付款方</w:t>
      </w:r>
      <w:r>
        <w:rPr>
          <w:rFonts w:eastAsia="宋体"/>
          <w:color w:val="000000"/>
          <w:sz w:val="22"/>
          <w:szCs w:val="22"/>
          <w:highlight w:val="none"/>
        </w:rPr>
        <w:t>或甲方委托的第三方单位；</w:t>
      </w:r>
    </w:p>
    <w:p w14:paraId="5BE4134E">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sz w:val="22"/>
          <w:szCs w:val="22"/>
          <w:highlight w:val="none"/>
        </w:rPr>
        <w:t>4.1</w:t>
      </w:r>
      <w:r>
        <w:rPr>
          <w:color w:val="000000"/>
          <w:sz w:val="22"/>
          <w:szCs w:val="22"/>
          <w:highlight w:val="none"/>
        </w:rPr>
        <w:t xml:space="preserve">.3 </w:t>
      </w:r>
      <w:r>
        <w:rPr>
          <w:rFonts w:eastAsia="宋体"/>
          <w:color w:val="000000"/>
          <w:kern w:val="0"/>
          <w:sz w:val="22"/>
          <w:szCs w:val="22"/>
          <w:highlight w:val="none"/>
        </w:rPr>
        <w:t>乙方按合同或甲方</w:t>
      </w:r>
      <w:r>
        <w:rPr>
          <w:rFonts w:hint="eastAsia" w:eastAsia="宋体"/>
          <w:sz w:val="22"/>
          <w:szCs w:val="22"/>
          <w:highlight w:val="none"/>
          <w:lang w:val="en-US" w:eastAsia="zh-CN"/>
        </w:rPr>
        <w:t>或甲方实际付款方</w:t>
      </w:r>
      <w:r>
        <w:rPr>
          <w:rFonts w:eastAsia="宋体"/>
          <w:color w:val="000000"/>
          <w:kern w:val="0"/>
          <w:sz w:val="22"/>
          <w:szCs w:val="22"/>
          <w:highlight w:val="none"/>
        </w:rPr>
        <w:t>供货通知要求的时间将货物运到指定地点，货物运抵前</w:t>
      </w:r>
      <w:r>
        <w:rPr>
          <w:color w:val="000000"/>
          <w:kern w:val="0"/>
          <w:sz w:val="22"/>
          <w:szCs w:val="22"/>
          <w:highlight w:val="none"/>
        </w:rPr>
        <w:t>3</w:t>
      </w:r>
      <w:r>
        <w:rPr>
          <w:rFonts w:eastAsia="宋体"/>
          <w:color w:val="000000"/>
          <w:kern w:val="0"/>
          <w:sz w:val="22"/>
          <w:szCs w:val="22"/>
          <w:highlight w:val="none"/>
        </w:rPr>
        <w:t>小时通知甲方准备接收；货物到交货点后，甲方</w:t>
      </w:r>
      <w:r>
        <w:rPr>
          <w:rFonts w:hint="eastAsia" w:eastAsia="宋体"/>
          <w:sz w:val="22"/>
          <w:szCs w:val="22"/>
          <w:highlight w:val="none"/>
          <w:lang w:val="en-US" w:eastAsia="zh-CN"/>
        </w:rPr>
        <w:t>或甲方实际付款方</w:t>
      </w:r>
      <w:r>
        <w:rPr>
          <w:rFonts w:eastAsia="宋体"/>
          <w:color w:val="000000"/>
          <w:kern w:val="0"/>
          <w:sz w:val="22"/>
          <w:szCs w:val="22"/>
          <w:highlight w:val="none"/>
        </w:rPr>
        <w:t>应在合理时间内清点和检查验收；乙方应同时提供产地证明、装箱单、产品出厂合格证、质量保证书等交甲方确认，甲方</w:t>
      </w:r>
      <w:r>
        <w:rPr>
          <w:rFonts w:hint="eastAsia" w:eastAsia="宋体"/>
          <w:sz w:val="22"/>
          <w:szCs w:val="22"/>
          <w:highlight w:val="none"/>
          <w:lang w:val="en-US" w:eastAsia="zh-CN"/>
        </w:rPr>
        <w:t>或甲方实际付款方</w:t>
      </w:r>
      <w:r>
        <w:rPr>
          <w:rFonts w:eastAsia="宋体"/>
          <w:color w:val="000000"/>
          <w:kern w:val="0"/>
          <w:sz w:val="22"/>
          <w:szCs w:val="22"/>
          <w:highlight w:val="none"/>
        </w:rPr>
        <w:t>按本合同约定对产品的外观、数量、型号</w:t>
      </w:r>
      <w:r>
        <w:rPr>
          <w:rFonts w:hint="eastAsia" w:eastAsia="宋体"/>
          <w:color w:val="000000"/>
          <w:kern w:val="0"/>
          <w:sz w:val="22"/>
          <w:szCs w:val="22"/>
          <w:highlight w:val="none"/>
        </w:rPr>
        <w:t>、剩余有效期等</w:t>
      </w:r>
      <w:r>
        <w:rPr>
          <w:rFonts w:eastAsia="宋体"/>
          <w:color w:val="000000"/>
          <w:kern w:val="0"/>
          <w:sz w:val="22"/>
          <w:szCs w:val="22"/>
          <w:highlight w:val="none"/>
        </w:rPr>
        <w:t>进行初验，并予以签收确认，但甲方</w:t>
      </w:r>
      <w:r>
        <w:rPr>
          <w:rFonts w:hint="eastAsia" w:eastAsia="宋体"/>
          <w:sz w:val="22"/>
          <w:szCs w:val="22"/>
          <w:highlight w:val="none"/>
          <w:lang w:val="en-US" w:eastAsia="zh-CN"/>
        </w:rPr>
        <w:t>或甲方实际付款方</w:t>
      </w:r>
      <w:r>
        <w:rPr>
          <w:rFonts w:eastAsia="宋体"/>
          <w:color w:val="000000"/>
          <w:kern w:val="0"/>
          <w:sz w:val="22"/>
          <w:szCs w:val="22"/>
          <w:highlight w:val="none"/>
        </w:rPr>
        <w:t>的初验结果不免除乙方因货物质量问题应承担的责任；</w:t>
      </w:r>
    </w:p>
    <w:p w14:paraId="52490A53">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sz w:val="22"/>
          <w:szCs w:val="22"/>
          <w:highlight w:val="none"/>
        </w:rPr>
        <w:t xml:space="preserve">4.1.4 </w:t>
      </w:r>
      <w:r>
        <w:rPr>
          <w:rFonts w:eastAsia="宋体"/>
          <w:sz w:val="22"/>
          <w:szCs w:val="22"/>
          <w:highlight w:val="none"/>
        </w:rPr>
        <w:t>对乙方提请确认的内容，甲方</w:t>
      </w:r>
      <w:r>
        <w:rPr>
          <w:rFonts w:hint="eastAsia" w:eastAsia="宋体"/>
          <w:sz w:val="22"/>
          <w:szCs w:val="22"/>
          <w:highlight w:val="none"/>
          <w:lang w:val="en-US" w:eastAsia="zh-CN"/>
        </w:rPr>
        <w:t>或甲方实际付款方</w:t>
      </w:r>
      <w:r>
        <w:rPr>
          <w:rFonts w:eastAsia="宋体"/>
          <w:sz w:val="22"/>
          <w:szCs w:val="22"/>
          <w:highlight w:val="none"/>
        </w:rPr>
        <w:t>应在</w:t>
      </w:r>
      <w:r>
        <w:rPr>
          <w:rFonts w:hint="eastAsia" w:eastAsia="宋体"/>
          <w:sz w:val="22"/>
          <w:szCs w:val="22"/>
          <w:highlight w:val="none"/>
        </w:rPr>
        <w:t>2个工作日</w:t>
      </w:r>
      <w:r>
        <w:rPr>
          <w:rFonts w:eastAsia="宋体"/>
          <w:sz w:val="22"/>
          <w:szCs w:val="22"/>
          <w:highlight w:val="none"/>
        </w:rPr>
        <w:t>内给以确认或提出修改意见。如在</w:t>
      </w:r>
      <w:r>
        <w:rPr>
          <w:sz w:val="22"/>
          <w:szCs w:val="22"/>
          <w:highlight w:val="none"/>
        </w:rPr>
        <w:t>48</w:t>
      </w:r>
      <w:r>
        <w:rPr>
          <w:rFonts w:eastAsia="宋体"/>
          <w:sz w:val="22"/>
          <w:szCs w:val="22"/>
          <w:highlight w:val="none"/>
        </w:rPr>
        <w:t>小时内不能确认，供货时间得以顺延。</w:t>
      </w:r>
    </w:p>
    <w:p w14:paraId="578A8E66">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hint="eastAsia" w:eastAsia="宋体"/>
          <w:sz w:val="22"/>
          <w:szCs w:val="22"/>
          <w:highlight w:val="none"/>
        </w:rPr>
        <w:t>4.1.5甲方</w:t>
      </w:r>
      <w:r>
        <w:rPr>
          <w:rFonts w:hint="eastAsia" w:eastAsia="宋体"/>
          <w:sz w:val="22"/>
          <w:szCs w:val="22"/>
          <w:highlight w:val="none"/>
          <w:lang w:val="en-US" w:eastAsia="zh-CN"/>
        </w:rPr>
        <w:t>或甲方实际付款方</w:t>
      </w:r>
      <w:r>
        <w:rPr>
          <w:rFonts w:hint="eastAsia" w:eastAsia="宋体"/>
          <w:sz w:val="22"/>
          <w:szCs w:val="22"/>
          <w:highlight w:val="none"/>
        </w:rPr>
        <w:t>对乙方货物的验收合格并不免除乙方对其货物的质量保证责任，只要甲方</w:t>
      </w:r>
      <w:r>
        <w:rPr>
          <w:rFonts w:hint="eastAsia" w:eastAsia="宋体"/>
          <w:sz w:val="22"/>
          <w:szCs w:val="22"/>
          <w:highlight w:val="none"/>
          <w:lang w:val="en-US" w:eastAsia="zh-CN"/>
        </w:rPr>
        <w:t>或甲方实际付款方</w:t>
      </w:r>
      <w:r>
        <w:rPr>
          <w:rFonts w:hint="eastAsia" w:eastAsia="宋体"/>
          <w:sz w:val="22"/>
          <w:szCs w:val="22"/>
          <w:highlight w:val="none"/>
        </w:rPr>
        <w:t>有证据证明乙方的货物存在质量问题的，甲方</w:t>
      </w:r>
      <w:r>
        <w:rPr>
          <w:rFonts w:hint="eastAsia" w:eastAsia="宋体"/>
          <w:sz w:val="22"/>
          <w:szCs w:val="22"/>
          <w:highlight w:val="none"/>
          <w:lang w:val="en-US" w:eastAsia="zh-CN"/>
        </w:rPr>
        <w:t>或甲方实际付款方</w:t>
      </w:r>
      <w:r>
        <w:rPr>
          <w:rFonts w:hint="eastAsia" w:eastAsia="宋体"/>
          <w:sz w:val="22"/>
          <w:szCs w:val="22"/>
          <w:highlight w:val="none"/>
        </w:rPr>
        <w:t>均有权要求乙方承担相应的违约责任。</w:t>
      </w:r>
    </w:p>
    <w:p w14:paraId="442A47EC">
      <w:pPr>
        <w:pageBreakBefore w:val="0"/>
        <w:kinsoku/>
        <w:wordWrap/>
        <w:overflowPunct/>
        <w:topLinePunct w:val="0"/>
        <w:autoSpaceDE/>
        <w:autoSpaceDN/>
        <w:bidi w:val="0"/>
        <w:spacing w:line="600" w:lineRule="exact"/>
        <w:ind w:firstLine="440" w:firstLineChars="200"/>
        <w:rPr>
          <w:b/>
          <w:sz w:val="22"/>
          <w:szCs w:val="22"/>
          <w:highlight w:val="none"/>
        </w:rPr>
      </w:pPr>
      <w:r>
        <w:rPr>
          <w:b/>
          <w:sz w:val="22"/>
          <w:szCs w:val="22"/>
          <w:highlight w:val="none"/>
        </w:rPr>
        <w:t xml:space="preserve">4.2 </w:t>
      </w:r>
      <w:r>
        <w:rPr>
          <w:rFonts w:eastAsia="宋体"/>
          <w:b/>
          <w:sz w:val="22"/>
          <w:szCs w:val="22"/>
          <w:highlight w:val="none"/>
        </w:rPr>
        <w:t>乙方权利义务</w:t>
      </w:r>
    </w:p>
    <w:p w14:paraId="357F558D">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4.2.1 </w:t>
      </w:r>
      <w:r>
        <w:rPr>
          <w:rFonts w:eastAsia="宋体"/>
          <w:sz w:val="22"/>
          <w:szCs w:val="22"/>
          <w:highlight w:val="none"/>
        </w:rPr>
        <w:t>乙方应按本合同的约定时间及标准完成供货及</w:t>
      </w:r>
      <w:r>
        <w:rPr>
          <w:rFonts w:hint="eastAsia" w:eastAsia="宋体"/>
          <w:sz w:val="22"/>
          <w:szCs w:val="22"/>
          <w:highlight w:val="none"/>
        </w:rPr>
        <w:t>保修</w:t>
      </w:r>
      <w:r>
        <w:rPr>
          <w:rFonts w:eastAsia="宋体"/>
          <w:sz w:val="22"/>
          <w:szCs w:val="22"/>
          <w:highlight w:val="none"/>
        </w:rPr>
        <w:t>服务；</w:t>
      </w:r>
    </w:p>
    <w:p w14:paraId="31A99BCE">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4.2.2 </w:t>
      </w:r>
      <w:r>
        <w:rPr>
          <w:rFonts w:eastAsia="宋体"/>
          <w:sz w:val="22"/>
          <w:szCs w:val="22"/>
          <w:highlight w:val="none"/>
        </w:rPr>
        <w:t>乙方应确保货物的包装在正常情况下能够保证货物的完好。凡由于包装不良造成的损失和由此产生的费用均由乙方承担；</w:t>
      </w:r>
    </w:p>
    <w:p w14:paraId="1FEC7E42">
      <w:pPr>
        <w:pStyle w:val="6"/>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4.2.3 </w:t>
      </w:r>
      <w:r>
        <w:rPr>
          <w:rFonts w:eastAsia="宋体"/>
          <w:sz w:val="22"/>
          <w:szCs w:val="22"/>
          <w:highlight w:val="none"/>
        </w:rPr>
        <w:t>乙方应确保货物的质量符合国家及地方有关的规定、规范、行业标准，符合</w:t>
      </w:r>
      <w:r>
        <w:rPr>
          <w:rFonts w:hint="eastAsia" w:eastAsia="宋体"/>
          <w:sz w:val="22"/>
          <w:szCs w:val="22"/>
          <w:highlight w:val="none"/>
        </w:rPr>
        <w:t>本项目采购文件、采购订单、</w:t>
      </w:r>
      <w:r>
        <w:rPr>
          <w:rFonts w:eastAsia="宋体"/>
          <w:sz w:val="22"/>
          <w:szCs w:val="22"/>
          <w:highlight w:val="none"/>
        </w:rPr>
        <w:t>甲方</w:t>
      </w:r>
      <w:r>
        <w:rPr>
          <w:rFonts w:hint="eastAsia" w:eastAsia="宋体"/>
          <w:sz w:val="22"/>
          <w:szCs w:val="22"/>
          <w:highlight w:val="none"/>
          <w:lang w:val="en-US" w:eastAsia="zh-CN"/>
        </w:rPr>
        <w:t>或甲方实际付款方</w:t>
      </w:r>
      <w:r>
        <w:rPr>
          <w:rFonts w:eastAsia="宋体"/>
          <w:sz w:val="22"/>
          <w:szCs w:val="22"/>
          <w:highlight w:val="none"/>
        </w:rPr>
        <w:t>需求以及本合同相关约定（如前述标准不一致的，以较高标准为准），且</w:t>
      </w:r>
      <w:r>
        <w:rPr>
          <w:rFonts w:eastAsia="宋体"/>
          <w:color w:val="000000"/>
          <w:sz w:val="22"/>
          <w:szCs w:val="22"/>
          <w:highlight w:val="none"/>
        </w:rPr>
        <w:t>乙方保证所提供的产品是全新的、未使用过的、不存在权利瑕疵，且为产品生产厂家原厂生产。</w:t>
      </w:r>
      <w:r>
        <w:rPr>
          <w:rFonts w:hint="eastAsia" w:eastAsia="宋体"/>
          <w:color w:val="000000"/>
          <w:kern w:val="0"/>
          <w:sz w:val="22"/>
          <w:szCs w:val="22"/>
          <w:highlight w:val="none"/>
        </w:rPr>
        <w:t>严禁提供假冒伪劣、盗版、山寨、仿冒或产权不明等不合格货物，如甲方</w:t>
      </w:r>
      <w:r>
        <w:rPr>
          <w:rFonts w:hint="eastAsia" w:eastAsia="宋体"/>
          <w:sz w:val="22"/>
          <w:szCs w:val="22"/>
          <w:highlight w:val="none"/>
          <w:lang w:val="en-US" w:eastAsia="zh-CN"/>
        </w:rPr>
        <w:t>或甲方实际付款方</w:t>
      </w:r>
      <w:r>
        <w:rPr>
          <w:rFonts w:hint="eastAsia" w:eastAsia="宋体"/>
          <w:color w:val="000000"/>
          <w:kern w:val="0"/>
          <w:sz w:val="22"/>
          <w:szCs w:val="22"/>
          <w:highlight w:val="none"/>
        </w:rPr>
        <w:t>发现货不对板的、质量与价格严重负偏离的情况，将按东实环境公司的《供应商管理制度》及本合同等相关条款对乙方进行处罚。</w:t>
      </w:r>
    </w:p>
    <w:p w14:paraId="2E40E5F6">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如甲方</w:t>
      </w:r>
      <w:r>
        <w:rPr>
          <w:rFonts w:hint="eastAsia" w:eastAsia="宋体"/>
          <w:sz w:val="22"/>
          <w:szCs w:val="22"/>
          <w:highlight w:val="none"/>
          <w:lang w:val="en-US" w:eastAsia="zh-CN"/>
        </w:rPr>
        <w:t>或甲方实际付款方</w:t>
      </w:r>
      <w:r>
        <w:rPr>
          <w:rFonts w:eastAsia="宋体"/>
          <w:sz w:val="22"/>
          <w:szCs w:val="22"/>
          <w:highlight w:val="none"/>
        </w:rPr>
        <w:t>在货物验收过程中或货物验收后的使用过程中发现货物不符合上述要求的，甲方</w:t>
      </w:r>
      <w:r>
        <w:rPr>
          <w:rFonts w:hint="eastAsia" w:eastAsia="宋体"/>
          <w:sz w:val="22"/>
          <w:szCs w:val="22"/>
          <w:highlight w:val="none"/>
          <w:lang w:val="en-US" w:eastAsia="zh-CN"/>
        </w:rPr>
        <w:t>或甲方实际付款方</w:t>
      </w:r>
      <w:r>
        <w:rPr>
          <w:rFonts w:eastAsia="宋体"/>
          <w:sz w:val="22"/>
          <w:szCs w:val="22"/>
          <w:highlight w:val="none"/>
        </w:rPr>
        <w:t>有权要求更换或退货。如甲方</w:t>
      </w:r>
      <w:r>
        <w:rPr>
          <w:rFonts w:hint="eastAsia" w:eastAsia="宋体"/>
          <w:sz w:val="22"/>
          <w:szCs w:val="22"/>
          <w:highlight w:val="none"/>
          <w:lang w:val="en-US" w:eastAsia="zh-CN"/>
        </w:rPr>
        <w:t>或甲方实际付款方</w:t>
      </w:r>
      <w:r>
        <w:rPr>
          <w:rFonts w:eastAsia="宋体"/>
          <w:sz w:val="22"/>
          <w:szCs w:val="22"/>
          <w:highlight w:val="none"/>
        </w:rPr>
        <w:t>选择更换的，乙方应在十个日历日内以同等或更优的货物予以更换并承担因此产生的费用或损失，</w:t>
      </w:r>
      <w:r>
        <w:rPr>
          <w:rFonts w:hint="eastAsia" w:eastAsia="宋体"/>
          <w:sz w:val="22"/>
          <w:szCs w:val="22"/>
          <w:highlight w:val="none"/>
        </w:rPr>
        <w:t>若因此导致乙方供货时间超过本合同约定时间的，乙方仍应承担逾期供货的违约责任</w:t>
      </w:r>
      <w:r>
        <w:rPr>
          <w:rFonts w:eastAsia="宋体"/>
          <w:sz w:val="22"/>
          <w:szCs w:val="22"/>
          <w:highlight w:val="none"/>
        </w:rPr>
        <w:t>。如甲、乙双方对货物是否存在质量问题无法达成一致的，甲方</w:t>
      </w:r>
      <w:r>
        <w:rPr>
          <w:rFonts w:hint="eastAsia" w:eastAsia="宋体"/>
          <w:sz w:val="22"/>
          <w:szCs w:val="22"/>
          <w:highlight w:val="none"/>
          <w:lang w:val="en-US" w:eastAsia="zh-CN"/>
        </w:rPr>
        <w:t>或甲方实际付款方</w:t>
      </w:r>
      <w:r>
        <w:rPr>
          <w:rFonts w:eastAsia="宋体"/>
          <w:sz w:val="22"/>
          <w:szCs w:val="22"/>
          <w:highlight w:val="none"/>
        </w:rPr>
        <w:t>有权聘请第三方机构进行检测，如检测结果为货物存在质量问题，则检测费用由乙方承担。如甲方</w:t>
      </w:r>
      <w:r>
        <w:rPr>
          <w:rFonts w:hint="eastAsia" w:eastAsia="宋体"/>
          <w:sz w:val="22"/>
          <w:szCs w:val="22"/>
          <w:highlight w:val="none"/>
          <w:lang w:val="en-US" w:eastAsia="zh-CN"/>
        </w:rPr>
        <w:t>或甲方实际付款方</w:t>
      </w:r>
      <w:r>
        <w:rPr>
          <w:rFonts w:eastAsia="宋体"/>
          <w:sz w:val="22"/>
          <w:szCs w:val="22"/>
          <w:highlight w:val="none"/>
        </w:rPr>
        <w:t>选择退货的，因此导致的一切费用损失均由乙方承担，同时甲方</w:t>
      </w:r>
      <w:r>
        <w:rPr>
          <w:rFonts w:hint="eastAsia" w:eastAsia="宋体"/>
          <w:sz w:val="22"/>
          <w:szCs w:val="22"/>
          <w:highlight w:val="none"/>
          <w:lang w:val="en-US" w:eastAsia="zh-CN"/>
        </w:rPr>
        <w:t>或甲方实际付款方</w:t>
      </w:r>
      <w:r>
        <w:rPr>
          <w:rFonts w:eastAsia="宋体"/>
          <w:sz w:val="22"/>
          <w:szCs w:val="22"/>
          <w:highlight w:val="none"/>
        </w:rPr>
        <w:t>仍有权按本合同约定要求乙方承担逾期供货的违约责任。</w:t>
      </w:r>
    </w:p>
    <w:p w14:paraId="07F63E68">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 xml:space="preserve">4.2.4 </w:t>
      </w:r>
      <w:r>
        <w:rPr>
          <w:rFonts w:eastAsia="宋体"/>
          <w:sz w:val="22"/>
          <w:szCs w:val="22"/>
          <w:highlight w:val="none"/>
        </w:rPr>
        <w:t>乙方应保证本项目货物、服务或其任何一部分不会产生因第三方提出侵犯其专利权、商标权或其他知识产权而引起的法律和经济纠纷；如因第三方提出其专利权、商标权或其他知识产权</w:t>
      </w:r>
      <w:r>
        <w:rPr>
          <w:rFonts w:hint="eastAsia" w:eastAsia="宋体"/>
          <w:sz w:val="22"/>
          <w:szCs w:val="22"/>
          <w:highlight w:val="none"/>
        </w:rPr>
        <w:t>、权利瑕疵</w:t>
      </w:r>
      <w:r>
        <w:rPr>
          <w:rFonts w:eastAsia="宋体"/>
          <w:sz w:val="22"/>
          <w:szCs w:val="22"/>
          <w:highlight w:val="none"/>
        </w:rPr>
        <w:t>的侵权之诉，则一切法律责任由乙方承担，</w:t>
      </w:r>
      <w:r>
        <w:rPr>
          <w:rFonts w:hint="eastAsia" w:eastAsia="宋体"/>
          <w:sz w:val="22"/>
          <w:szCs w:val="22"/>
          <w:highlight w:val="none"/>
        </w:rPr>
        <w:t>且乙方需赔偿甲方</w:t>
      </w:r>
      <w:r>
        <w:rPr>
          <w:rFonts w:hint="eastAsia" w:eastAsia="宋体"/>
          <w:sz w:val="22"/>
          <w:szCs w:val="22"/>
          <w:highlight w:val="none"/>
          <w:lang w:val="en-US" w:eastAsia="zh-CN"/>
        </w:rPr>
        <w:t>或甲方实际付款方</w:t>
      </w:r>
      <w:r>
        <w:rPr>
          <w:rFonts w:hint="eastAsia" w:eastAsia="宋体"/>
          <w:sz w:val="22"/>
          <w:szCs w:val="22"/>
          <w:highlight w:val="none"/>
        </w:rPr>
        <w:t>因此造成的损失，甲方</w:t>
      </w:r>
      <w:r>
        <w:rPr>
          <w:rFonts w:hint="eastAsia" w:eastAsia="宋体"/>
          <w:sz w:val="22"/>
          <w:szCs w:val="22"/>
          <w:highlight w:val="none"/>
          <w:lang w:val="en-US" w:eastAsia="zh-CN"/>
        </w:rPr>
        <w:t>或甲方实际付款方</w:t>
      </w:r>
      <w:r>
        <w:rPr>
          <w:rFonts w:hint="eastAsia" w:eastAsia="宋体"/>
          <w:sz w:val="22"/>
          <w:szCs w:val="22"/>
          <w:highlight w:val="none"/>
        </w:rPr>
        <w:t>有权单方解除本合同，乙方应退还甲方</w:t>
      </w:r>
      <w:r>
        <w:rPr>
          <w:rFonts w:hint="eastAsia" w:eastAsia="宋体"/>
          <w:sz w:val="22"/>
          <w:szCs w:val="22"/>
          <w:highlight w:val="none"/>
          <w:lang w:val="en-US" w:eastAsia="zh-CN"/>
        </w:rPr>
        <w:t>或甲方实际付款方</w:t>
      </w:r>
      <w:r>
        <w:rPr>
          <w:rFonts w:hint="eastAsia" w:eastAsia="宋体"/>
          <w:sz w:val="22"/>
          <w:szCs w:val="22"/>
          <w:highlight w:val="none"/>
        </w:rPr>
        <w:t>的全部已付款，并支付甲方</w:t>
      </w:r>
      <w:r>
        <w:rPr>
          <w:rFonts w:hint="eastAsia" w:eastAsia="宋体"/>
          <w:sz w:val="22"/>
          <w:szCs w:val="22"/>
          <w:highlight w:val="none"/>
          <w:lang w:val="en-US" w:eastAsia="zh-CN"/>
        </w:rPr>
        <w:t>或甲方实际付款方</w:t>
      </w:r>
      <w:r>
        <w:rPr>
          <w:rFonts w:hint="eastAsia" w:eastAsia="宋体"/>
          <w:sz w:val="22"/>
          <w:szCs w:val="22"/>
          <w:highlight w:val="none"/>
        </w:rPr>
        <w:t>本合同总价20%的违约金</w:t>
      </w:r>
      <w:r>
        <w:rPr>
          <w:rFonts w:eastAsia="宋体"/>
          <w:sz w:val="22"/>
          <w:szCs w:val="22"/>
          <w:highlight w:val="none"/>
        </w:rPr>
        <w:t>。</w:t>
      </w:r>
      <w:r>
        <w:rPr>
          <w:rFonts w:eastAsia="宋体"/>
          <w:color w:val="000000"/>
          <w:kern w:val="0"/>
          <w:sz w:val="22"/>
          <w:szCs w:val="22"/>
          <w:highlight w:val="none"/>
        </w:rPr>
        <w:t>本条款为独立条款，不受合同效力的限制。</w:t>
      </w:r>
    </w:p>
    <w:p w14:paraId="477361BF">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color w:val="000000"/>
          <w:kern w:val="0"/>
          <w:sz w:val="22"/>
          <w:szCs w:val="22"/>
          <w:highlight w:val="none"/>
        </w:rPr>
        <w:t>4.2.5</w:t>
      </w:r>
      <w:r>
        <w:rPr>
          <w:rFonts w:eastAsia="宋体"/>
          <w:color w:val="000000"/>
          <w:sz w:val="22"/>
          <w:szCs w:val="22"/>
          <w:highlight w:val="none"/>
        </w:rPr>
        <w:t>乙方保证在合同执行过程中，甲方</w:t>
      </w:r>
      <w:r>
        <w:rPr>
          <w:rFonts w:hint="eastAsia" w:eastAsia="宋体"/>
          <w:sz w:val="22"/>
          <w:szCs w:val="22"/>
          <w:highlight w:val="none"/>
          <w:lang w:val="en-US" w:eastAsia="zh-CN"/>
        </w:rPr>
        <w:t>或甲方实际付款方</w:t>
      </w:r>
      <w:r>
        <w:rPr>
          <w:rFonts w:eastAsia="宋体"/>
          <w:color w:val="000000"/>
          <w:sz w:val="22"/>
          <w:szCs w:val="22"/>
          <w:highlight w:val="none"/>
        </w:rPr>
        <w:t>可以根据实际情况对合同采购清单中的</w:t>
      </w:r>
      <w:r>
        <w:rPr>
          <w:rFonts w:eastAsia="宋体"/>
          <w:color w:val="000000"/>
          <w:kern w:val="0"/>
          <w:sz w:val="22"/>
          <w:szCs w:val="22"/>
          <w:highlight w:val="none"/>
        </w:rPr>
        <w:t>货物进行调整（包括采购货物项目、采购数量增加或减少）；如果甲方</w:t>
      </w:r>
      <w:r>
        <w:rPr>
          <w:rFonts w:hint="eastAsia" w:eastAsia="宋体"/>
          <w:sz w:val="22"/>
          <w:szCs w:val="22"/>
          <w:highlight w:val="none"/>
          <w:lang w:val="en-US" w:eastAsia="zh-CN"/>
        </w:rPr>
        <w:t>或甲方实际付款方</w:t>
      </w:r>
      <w:r>
        <w:rPr>
          <w:rFonts w:eastAsia="宋体"/>
          <w:color w:val="000000"/>
          <w:kern w:val="0"/>
          <w:sz w:val="22"/>
          <w:szCs w:val="22"/>
          <w:highlight w:val="none"/>
        </w:rPr>
        <w:t>对相关项目进行调整的，合同最终价格将根据调整后的情况按实际供货项目及数量结算。</w:t>
      </w:r>
    </w:p>
    <w:p w14:paraId="0BF2F4DA">
      <w:pPr>
        <w:pageBreakBefore w:val="0"/>
        <w:kinsoku/>
        <w:wordWrap/>
        <w:overflowPunct/>
        <w:topLinePunct w:val="0"/>
        <w:autoSpaceDE/>
        <w:autoSpaceDN/>
        <w:bidi w:val="0"/>
        <w:spacing w:line="600" w:lineRule="exact"/>
        <w:ind w:firstLine="440" w:firstLineChars="200"/>
        <w:rPr>
          <w:rFonts w:eastAsia="宋体"/>
          <w:b/>
          <w:sz w:val="22"/>
          <w:szCs w:val="22"/>
          <w:highlight w:val="none"/>
        </w:rPr>
      </w:pPr>
      <w:r>
        <w:rPr>
          <w:rFonts w:hint="default" w:eastAsia="宋体"/>
          <w:b/>
          <w:sz w:val="22"/>
          <w:szCs w:val="22"/>
          <w:highlight w:val="none"/>
          <w:lang w:val="en-US" w:eastAsia="zh-CN"/>
        </w:rPr>
        <w:t>五、</w:t>
      </w:r>
      <w:r>
        <w:rPr>
          <w:rFonts w:eastAsia="宋体"/>
          <w:b/>
          <w:sz w:val="22"/>
          <w:szCs w:val="22"/>
          <w:highlight w:val="none"/>
        </w:rPr>
        <w:t>违约责任</w:t>
      </w:r>
    </w:p>
    <w:p w14:paraId="08CF613C">
      <w:pPr>
        <w:widowControl/>
        <w:spacing w:line="600" w:lineRule="exact"/>
        <w:ind w:right="0" w:rightChars="0" w:firstLine="440" w:firstLineChars="200"/>
        <w:jc w:val="left"/>
        <w:rPr>
          <w:rFonts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lang w:val="en-US" w:eastAsia="zh-CN"/>
        </w:rPr>
        <w:t>5</w:t>
      </w:r>
      <w:r>
        <w:rPr>
          <w:rFonts w:ascii="Times New Roman" w:hAnsi="Times New Roman" w:eastAsia="宋体"/>
          <w:color w:val="000000"/>
          <w:kern w:val="0"/>
          <w:sz w:val="22"/>
          <w:szCs w:val="22"/>
          <w:highlight w:val="none"/>
        </w:rPr>
        <w:t>.1</w:t>
      </w:r>
      <w:r>
        <w:rPr>
          <w:rFonts w:hint="default" w:ascii="Times New Roman" w:hAnsi="Times New Roman" w:eastAsia="宋体"/>
          <w:color w:val="000000"/>
          <w:kern w:val="0"/>
          <w:sz w:val="22"/>
          <w:szCs w:val="22"/>
          <w:highlight w:val="none"/>
        </w:rPr>
        <w:t>乙方未按时供货（包括相关的技术资料）的违约责任：</w:t>
      </w:r>
    </w:p>
    <w:p w14:paraId="4DB098A0">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（1）逾期1~5日历日，每延误一日按逾期交货部分货款的0.2%/日计算违约金；</w:t>
      </w:r>
    </w:p>
    <w:p w14:paraId="17B042DE">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（2）逾期6~15日历日，每延误一日按逾期交货部分货款的0.4%/日计算违约金；</w:t>
      </w:r>
    </w:p>
    <w:p w14:paraId="1F39F2A9">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（3）逾期16-30日历日，每延误一日按逾期交货部分货款的0.6%/日计算违约金。</w:t>
      </w:r>
    </w:p>
    <w:p w14:paraId="4CD3F564">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注：以上违约金分段累计。</w:t>
      </w:r>
    </w:p>
    <w:p w14:paraId="490B2A71">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违约金不足以弥补因此给甲方造成的损失的，乙方还应补足；</w:t>
      </w:r>
    </w:p>
    <w:p w14:paraId="78660E91">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乙方支付违约金，并不解除乙方按照合同继续交货的义务；</w:t>
      </w:r>
    </w:p>
    <w:p w14:paraId="13A9FE25">
      <w:pPr>
        <w:widowControl/>
        <w:spacing w:line="600" w:lineRule="exact"/>
        <w:ind w:right="0" w:rightChars="0"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若延误累计超出30日历日的，乙方应向甲方承担</w:t>
      </w:r>
      <w:r>
        <w:rPr>
          <w:rFonts w:hint="default" w:ascii="Times New Roman" w:hAnsi="Times New Roman" w:eastAsia="宋体"/>
          <w:color w:val="000000"/>
          <w:kern w:val="0"/>
          <w:sz w:val="22"/>
          <w:szCs w:val="22"/>
          <w:highlight w:val="none"/>
          <w:lang w:val="en-US" w:eastAsia="zh-CN"/>
        </w:rPr>
        <w:t>总合同</w:t>
      </w:r>
      <w:r>
        <w:rPr>
          <w:rFonts w:hint="default" w:ascii="Times New Roman" w:hAnsi="Times New Roman" w:eastAsia="宋体"/>
          <w:color w:val="000000"/>
          <w:kern w:val="0"/>
          <w:sz w:val="22"/>
          <w:szCs w:val="22"/>
          <w:highlight w:val="none"/>
        </w:rPr>
        <w:t>金额20%的违约金，同时，甲方有权单方面解除合同并没收合同履约保证金（如有）。造成甲方损失（包括但不限于经济损失等）高于违约金部分，均由乙方承担。</w:t>
      </w:r>
    </w:p>
    <w:p w14:paraId="3F3AD1F3">
      <w:pPr>
        <w:widowControl/>
        <w:spacing w:line="600" w:lineRule="exact"/>
        <w:ind w:firstLine="440" w:firstLineChars="200"/>
        <w:jc w:val="left"/>
        <w:rPr>
          <w:rFonts w:hint="default"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rPr>
        <w:t>如果经甲方同意给予了延长期，那么，根据本款应缴纳的违约金从延期后的供货到期日开始计算。</w:t>
      </w:r>
    </w:p>
    <w:p w14:paraId="36C66F1C">
      <w:pPr>
        <w:widowControl/>
        <w:spacing w:line="600" w:lineRule="exact"/>
        <w:ind w:firstLine="440" w:firstLineChars="200"/>
        <w:jc w:val="left"/>
        <w:rPr>
          <w:rFonts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lang w:val="en-US" w:eastAsia="zh-CN"/>
        </w:rPr>
        <w:t>5</w:t>
      </w:r>
      <w:r>
        <w:rPr>
          <w:rFonts w:ascii="Times New Roman" w:hAnsi="Times New Roman" w:eastAsia="宋体"/>
          <w:color w:val="000000"/>
          <w:kern w:val="0"/>
          <w:sz w:val="22"/>
          <w:szCs w:val="22"/>
          <w:highlight w:val="none"/>
        </w:rPr>
        <w:t>.2</w:t>
      </w:r>
      <w:r>
        <w:rPr>
          <w:rFonts w:hint="default" w:ascii="Times New Roman" w:hAnsi="Times New Roman" w:eastAsia="宋体"/>
          <w:color w:val="000000"/>
          <w:kern w:val="0"/>
          <w:sz w:val="22"/>
          <w:szCs w:val="22"/>
          <w:highlight w:val="none"/>
        </w:rPr>
        <w:t>乙方提供的货物不满足本合同约定的质量要求导致甲方退货的，甲方有权另行委托第三方完成供货。甲方无须向乙方支付相应货款，如甲方已付相应货款的，乙方应予以退还。同时，乙方应支付甲方合同总金额</w:t>
      </w:r>
      <w:r>
        <w:rPr>
          <w:rFonts w:ascii="Times New Roman" w:hAnsi="Times New Roman" w:eastAsia="宋体"/>
          <w:color w:val="000000"/>
          <w:kern w:val="0"/>
          <w:sz w:val="22"/>
          <w:szCs w:val="22"/>
          <w:highlight w:val="none"/>
          <w:u w:val="none"/>
        </w:rPr>
        <w:t>20%</w:t>
      </w:r>
      <w:r>
        <w:rPr>
          <w:rFonts w:hint="default" w:ascii="Times New Roman" w:hAnsi="Times New Roman" w:eastAsia="宋体"/>
          <w:color w:val="000000"/>
          <w:kern w:val="0"/>
          <w:sz w:val="22"/>
          <w:szCs w:val="22"/>
          <w:highlight w:val="none"/>
        </w:rPr>
        <w:t>的违约金，违约金不足以赔偿因此给甲方造成的损失的，乙方应补足。</w:t>
      </w:r>
    </w:p>
    <w:p w14:paraId="075DFC41">
      <w:pPr>
        <w:widowControl/>
        <w:spacing w:line="600" w:lineRule="exact"/>
        <w:ind w:right="0" w:rightChars="0" w:firstLine="440" w:firstLineChars="200"/>
        <w:jc w:val="left"/>
        <w:rPr>
          <w:rFonts w:ascii="Times New Roman" w:hAnsi="Times New Roman" w:eastAsia="宋体"/>
          <w:color w:val="000000"/>
          <w:kern w:val="0"/>
          <w:sz w:val="22"/>
          <w:szCs w:val="22"/>
          <w:highlight w:val="none"/>
        </w:rPr>
      </w:pPr>
      <w:r>
        <w:rPr>
          <w:rFonts w:hint="default" w:ascii="Times New Roman" w:hAnsi="Times New Roman" w:eastAsia="宋体"/>
          <w:color w:val="000000"/>
          <w:kern w:val="0"/>
          <w:sz w:val="22"/>
          <w:szCs w:val="22"/>
          <w:highlight w:val="none"/>
          <w:lang w:val="en-US" w:eastAsia="zh-CN"/>
        </w:rPr>
        <w:t>5</w:t>
      </w:r>
      <w:r>
        <w:rPr>
          <w:rFonts w:ascii="Times New Roman" w:hAnsi="Times New Roman" w:eastAsia="宋体"/>
          <w:color w:val="000000"/>
          <w:kern w:val="0"/>
          <w:sz w:val="22"/>
          <w:szCs w:val="22"/>
          <w:highlight w:val="none"/>
        </w:rPr>
        <w:t>.3</w:t>
      </w:r>
      <w:r>
        <w:rPr>
          <w:rFonts w:hint="default" w:ascii="Times New Roman" w:hAnsi="Times New Roman" w:eastAsia="宋体"/>
          <w:color w:val="000000"/>
          <w:kern w:val="0"/>
          <w:sz w:val="22"/>
          <w:szCs w:val="22"/>
          <w:highlight w:val="none"/>
        </w:rPr>
        <w:t>甲方未按时付款且经乙方书面催告后仍未支付的，应按应付未付款金额以一年期LPR计算逾期付款违约金，甲方承担的各项违约金总额不超过应付未付合同金额</w:t>
      </w:r>
      <w:r>
        <w:rPr>
          <w:rFonts w:hint="default" w:ascii="Times New Roman" w:hAnsi="Times New Roman" w:eastAsia="宋体"/>
          <w:color w:val="000000"/>
          <w:kern w:val="0"/>
          <w:sz w:val="22"/>
          <w:szCs w:val="22"/>
          <w:highlight w:val="none"/>
          <w:lang w:val="en-US" w:eastAsia="zh-CN"/>
        </w:rPr>
        <w:t>的</w:t>
      </w:r>
      <w:r>
        <w:rPr>
          <w:rFonts w:hint="default" w:ascii="Times New Roman" w:hAnsi="Times New Roman" w:eastAsia="宋体"/>
          <w:color w:val="000000"/>
          <w:kern w:val="0"/>
          <w:sz w:val="22"/>
          <w:szCs w:val="22"/>
          <w:highlight w:val="none"/>
        </w:rPr>
        <w:t>20%。</w:t>
      </w:r>
    </w:p>
    <w:p w14:paraId="76394734">
      <w:pPr>
        <w:pageBreakBefore w:val="0"/>
        <w:widowControl/>
        <w:kinsoku/>
        <w:wordWrap/>
        <w:overflowPunct/>
        <w:topLinePunct w:val="0"/>
        <w:autoSpaceDE/>
        <w:autoSpaceDN/>
        <w:bidi w:val="0"/>
        <w:spacing w:line="600" w:lineRule="exact"/>
        <w:ind w:firstLine="440" w:firstLineChars="200"/>
        <w:jc w:val="left"/>
        <w:rPr>
          <w:rFonts w:eastAsia="宋体"/>
          <w:color w:val="000000"/>
          <w:kern w:val="0"/>
          <w:sz w:val="22"/>
          <w:szCs w:val="22"/>
          <w:highlight w:val="none"/>
        </w:rPr>
      </w:pPr>
      <w:r>
        <w:rPr>
          <w:rFonts w:hint="default" w:eastAsia="宋体"/>
          <w:color w:val="000000"/>
          <w:kern w:val="0"/>
          <w:sz w:val="22"/>
          <w:szCs w:val="22"/>
          <w:highlight w:val="none"/>
          <w:lang w:val="en-US" w:eastAsia="zh-CN"/>
        </w:rPr>
        <w:t>5</w:t>
      </w:r>
      <w:r>
        <w:rPr>
          <w:rFonts w:eastAsia="宋体"/>
          <w:color w:val="000000"/>
          <w:kern w:val="0"/>
          <w:sz w:val="22"/>
          <w:szCs w:val="22"/>
          <w:highlight w:val="none"/>
        </w:rPr>
        <w:t>.4乙方在履约过程中因违约应承担违约金、罚款或甲方</w:t>
      </w:r>
      <w:r>
        <w:rPr>
          <w:rFonts w:hint="default" w:eastAsia="宋体"/>
          <w:color w:val="000000"/>
          <w:kern w:val="0"/>
          <w:sz w:val="22"/>
          <w:szCs w:val="22"/>
          <w:highlight w:val="none"/>
          <w:lang w:val="en-US" w:eastAsia="zh-CN"/>
        </w:rPr>
        <w:t>或甲方实际付款方</w:t>
      </w:r>
      <w:r>
        <w:rPr>
          <w:rFonts w:eastAsia="宋体"/>
          <w:color w:val="000000"/>
          <w:kern w:val="0"/>
          <w:sz w:val="22"/>
          <w:szCs w:val="22"/>
          <w:highlight w:val="none"/>
        </w:rPr>
        <w:t>损失的，甲方有权直接从履约保证金、应付货款中扣除相应金额。如履约保证金不足以扣除的，乙方应当补足，甲方</w:t>
      </w:r>
      <w:r>
        <w:rPr>
          <w:rFonts w:hint="default" w:eastAsia="宋体"/>
          <w:color w:val="000000"/>
          <w:kern w:val="0"/>
          <w:sz w:val="22"/>
          <w:szCs w:val="22"/>
          <w:highlight w:val="none"/>
          <w:lang w:val="en-US" w:eastAsia="zh-CN"/>
        </w:rPr>
        <w:t>或甲方实际付款方</w:t>
      </w:r>
      <w:r>
        <w:rPr>
          <w:rFonts w:eastAsia="宋体"/>
          <w:color w:val="000000"/>
          <w:kern w:val="0"/>
          <w:sz w:val="22"/>
          <w:szCs w:val="22"/>
          <w:highlight w:val="none"/>
        </w:rPr>
        <w:t>有权另行追偿。</w:t>
      </w:r>
    </w:p>
    <w:p w14:paraId="6421D5DB">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rFonts w:hint="default" w:eastAsia="宋体"/>
          <w:color w:val="000000"/>
          <w:kern w:val="0"/>
          <w:sz w:val="22"/>
          <w:szCs w:val="22"/>
          <w:highlight w:val="none"/>
          <w:lang w:val="en-US" w:eastAsia="zh-CN"/>
        </w:rPr>
        <w:t>5</w:t>
      </w:r>
      <w:r>
        <w:rPr>
          <w:rFonts w:eastAsia="宋体"/>
          <w:color w:val="000000"/>
          <w:kern w:val="0"/>
          <w:sz w:val="22"/>
          <w:szCs w:val="22"/>
          <w:highlight w:val="none"/>
        </w:rPr>
        <w:t>.5 因一方或双方遇不可抗力不能继续履行合同时，双</w:t>
      </w:r>
      <w:r>
        <w:rPr>
          <w:sz w:val="22"/>
          <w:szCs w:val="22"/>
          <w:highlight w:val="none"/>
        </w:rPr>
        <w:t>方互免承担违约责任，可在结清已发生费用后解除合同。</w:t>
      </w:r>
    </w:p>
    <w:p w14:paraId="7CDB3BE1">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rFonts w:hint="eastAsia" w:eastAsia="宋体"/>
          <w:sz w:val="22"/>
          <w:szCs w:val="22"/>
          <w:highlight w:val="none"/>
          <w:lang w:val="en-US" w:eastAsia="zh-CN"/>
        </w:rPr>
        <w:t>5</w:t>
      </w:r>
      <w:r>
        <w:rPr>
          <w:sz w:val="22"/>
          <w:szCs w:val="22"/>
          <w:highlight w:val="none"/>
        </w:rPr>
        <w:t>.6 在甲方场所，乙方履行合同应当遵守甲方对于场所的各项管理规定，造成甲方或第三方人身安全或财产经济损失的，由乙方负责全额赔偿（甲方可直接在甲方应付款中扣除）。</w:t>
      </w:r>
    </w:p>
    <w:p w14:paraId="41AEA58D">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rFonts w:hint="eastAsia" w:eastAsia="宋体"/>
          <w:sz w:val="22"/>
          <w:szCs w:val="22"/>
          <w:highlight w:val="none"/>
          <w:lang w:val="en-US" w:eastAsia="zh-CN"/>
        </w:rPr>
        <w:t>5</w:t>
      </w:r>
      <w:r>
        <w:rPr>
          <w:sz w:val="22"/>
          <w:szCs w:val="22"/>
          <w:highlight w:val="none"/>
        </w:rPr>
        <w:t>.7 乙方无正当理由拒不履行本合同约定，经甲方书面通知后，仍未在限期内整改的，甲方有权解除合同，乙方应向甲方</w:t>
      </w:r>
      <w:r>
        <w:rPr>
          <w:rFonts w:hint="eastAsia" w:eastAsia="宋体"/>
          <w:sz w:val="22"/>
          <w:szCs w:val="22"/>
          <w:highlight w:val="none"/>
          <w:lang w:val="en-US" w:eastAsia="zh-CN"/>
        </w:rPr>
        <w:t>或甲方实际付款方</w:t>
      </w:r>
      <w:r>
        <w:rPr>
          <w:sz w:val="22"/>
          <w:szCs w:val="22"/>
          <w:highlight w:val="none"/>
        </w:rPr>
        <w:t>退回所有已收取款项，且应按合同总付款的20%向甲方支付违约金。</w:t>
      </w:r>
    </w:p>
    <w:p w14:paraId="481C9FBC">
      <w:pPr>
        <w:pageBreakBefore w:val="0"/>
        <w:widowControl/>
        <w:kinsoku/>
        <w:wordWrap/>
        <w:overflowPunct/>
        <w:topLinePunct w:val="0"/>
        <w:autoSpaceDE/>
        <w:autoSpaceDN/>
        <w:bidi w:val="0"/>
        <w:spacing w:line="600" w:lineRule="exact"/>
        <w:ind w:firstLine="440" w:firstLineChars="200"/>
        <w:jc w:val="left"/>
        <w:rPr>
          <w:sz w:val="22"/>
          <w:szCs w:val="22"/>
          <w:highlight w:val="none"/>
        </w:rPr>
      </w:pPr>
      <w:r>
        <w:rPr>
          <w:rFonts w:hint="eastAsia" w:eastAsia="宋体"/>
          <w:sz w:val="22"/>
          <w:szCs w:val="22"/>
          <w:highlight w:val="none"/>
          <w:lang w:val="en-US" w:eastAsia="zh-CN"/>
        </w:rPr>
        <w:t>5</w:t>
      </w:r>
      <w:r>
        <w:rPr>
          <w:sz w:val="22"/>
          <w:szCs w:val="22"/>
          <w:highlight w:val="none"/>
        </w:rPr>
        <w:t>.8 甲方依法律相关规定或本合同约定解除合同的，乙方所有人员、产品必须在甲方解除合同书面通知送达之日起3个工作日内撤离，逾期未撤离的，乙方应向甲方支付场地占用费500元/日。解除合同书面通知送达之日起，甲方无须对乙方的产品负保管义务和责任，若相关产品损坏或损毁，均由乙方自行承担损失。</w:t>
      </w:r>
    </w:p>
    <w:p w14:paraId="20D09B86">
      <w:pPr>
        <w:pageBreakBefore w:val="0"/>
        <w:kinsoku/>
        <w:wordWrap/>
        <w:overflowPunct/>
        <w:topLinePunct w:val="0"/>
        <w:autoSpaceDE/>
        <w:autoSpaceDN/>
        <w:bidi w:val="0"/>
        <w:spacing w:line="600" w:lineRule="exact"/>
        <w:ind w:firstLine="440" w:firstLineChars="200"/>
        <w:rPr>
          <w:sz w:val="22"/>
          <w:szCs w:val="22"/>
          <w:highlight w:val="none"/>
        </w:rPr>
      </w:pPr>
      <w:r>
        <w:rPr>
          <w:rFonts w:hint="eastAsia" w:eastAsia="宋体"/>
          <w:sz w:val="22"/>
          <w:szCs w:val="22"/>
          <w:highlight w:val="none"/>
          <w:lang w:val="en-US" w:eastAsia="zh-CN"/>
        </w:rPr>
        <w:t>5</w:t>
      </w:r>
      <w:r>
        <w:rPr>
          <w:sz w:val="22"/>
          <w:szCs w:val="22"/>
          <w:highlight w:val="none"/>
        </w:rPr>
        <w:t>.9因乙方违约而甲方主张权利产生的包括但不限于律师费、诉讼费、保全费、保全担保费等一切费用，均由乙方承担。</w:t>
      </w:r>
    </w:p>
    <w:p w14:paraId="11B5909E">
      <w:pPr>
        <w:pageBreakBefore w:val="0"/>
        <w:kinsoku/>
        <w:wordWrap/>
        <w:overflowPunct/>
        <w:topLinePunct w:val="0"/>
        <w:autoSpaceDE/>
        <w:autoSpaceDN/>
        <w:bidi w:val="0"/>
        <w:spacing w:line="600" w:lineRule="exact"/>
        <w:ind w:firstLine="440" w:firstLineChars="200"/>
        <w:rPr>
          <w:rFonts w:hint="default" w:ascii="Times New Roman" w:hAnsi="Times New Roman" w:eastAsia="宋体" w:cs="Times New Roman"/>
          <w:b/>
          <w:sz w:val="22"/>
          <w:szCs w:val="22"/>
          <w:highlight w:val="none"/>
          <w:lang w:val="en-US" w:eastAsia="zh-CN"/>
        </w:rPr>
      </w:pPr>
      <w:r>
        <w:rPr>
          <w:rFonts w:hint="eastAsia" w:eastAsia="宋体" w:cs="Times New Roman"/>
          <w:b/>
          <w:sz w:val="22"/>
          <w:szCs w:val="22"/>
          <w:highlight w:val="none"/>
          <w:lang w:val="en-US" w:eastAsia="zh-CN"/>
        </w:rPr>
        <w:t>六</w:t>
      </w:r>
      <w:r>
        <w:rPr>
          <w:rFonts w:ascii="Times New Roman" w:hAnsi="Times New Roman" w:eastAsia="宋体" w:cs="Times New Roman"/>
          <w:b/>
          <w:sz w:val="22"/>
          <w:szCs w:val="22"/>
          <w:highlight w:val="none"/>
        </w:rPr>
        <w:t>、不可抗力</w:t>
      </w:r>
      <w:r>
        <w:rPr>
          <w:rFonts w:hint="eastAsia" w:ascii="Times New Roman" w:hAnsi="Times New Roman" w:eastAsia="宋体" w:cs="Times New Roman"/>
          <w:b/>
          <w:sz w:val="22"/>
          <w:szCs w:val="22"/>
          <w:highlight w:val="none"/>
          <w:lang w:val="en-US" w:eastAsia="zh-CN"/>
        </w:rPr>
        <w:t>与保密</w:t>
      </w:r>
    </w:p>
    <w:p w14:paraId="65D3771F">
      <w:pPr>
        <w:pageBreakBefore w:val="0"/>
        <w:kinsoku/>
        <w:wordWrap/>
        <w:overflowPunct/>
        <w:topLinePunct w:val="0"/>
        <w:autoSpaceDE/>
        <w:autoSpaceDN/>
        <w:bidi w:val="0"/>
        <w:spacing w:line="600" w:lineRule="exact"/>
        <w:ind w:firstLine="440" w:firstLineChars="200"/>
        <w:rPr>
          <w:rFonts w:hint="eastAsia" w:ascii="Times New Roman" w:hAnsi="Times New Roman" w:eastAsia="Times New Roman" w:cs="Times New Roman"/>
          <w:sz w:val="22"/>
          <w:szCs w:val="22"/>
          <w:highlight w:val="none"/>
        </w:rPr>
      </w:pPr>
      <w:r>
        <w:rPr>
          <w:rFonts w:hint="eastAsia" w:cs="Times New Roman"/>
          <w:sz w:val="22"/>
          <w:szCs w:val="22"/>
          <w:highlight w:val="none"/>
          <w:lang w:val="en-US" w:eastAsia="zh-CN"/>
        </w:rPr>
        <w:t>6</w:t>
      </w:r>
      <w:r>
        <w:rPr>
          <w:rFonts w:hint="eastAsia" w:ascii="Times New Roman" w:hAnsi="Times New Roman" w:eastAsia="Times New Roman" w:cs="Times New Roman"/>
          <w:sz w:val="22"/>
          <w:szCs w:val="22"/>
          <w:highlight w:val="none"/>
          <w:lang w:val="en-US" w:eastAsia="zh-CN"/>
        </w:rPr>
        <w:t>.1</w:t>
      </w:r>
      <w:r>
        <w:rPr>
          <w:rFonts w:hint="eastAsia" w:ascii="Times New Roman" w:hAnsi="Times New Roman" w:eastAsia="Times New Roman" w:cs="Times New Roman"/>
          <w:sz w:val="22"/>
          <w:szCs w:val="22"/>
          <w:highlight w:val="none"/>
        </w:rPr>
        <w:t>甲乙双方中任何一方由于不可抗力影响合同执行时，发生不可抗力一方应在</w:t>
      </w:r>
      <w:r>
        <w:rPr>
          <w:rFonts w:ascii="Times New Roman" w:hAnsi="Times New Roman" w:eastAsia="Times New Roman" w:cs="Times New Roman"/>
          <w:sz w:val="22"/>
          <w:szCs w:val="22"/>
          <w:highlight w:val="none"/>
        </w:rPr>
        <w:t>24</w:t>
      </w:r>
      <w:r>
        <w:rPr>
          <w:rFonts w:hint="eastAsia" w:ascii="Times New Roman" w:hAnsi="Times New Roman" w:eastAsia="Times New Roman" w:cs="Times New Roman"/>
          <w:sz w:val="22"/>
          <w:szCs w:val="22"/>
          <w:highlight w:val="none"/>
        </w:rPr>
        <w:t>小时内通知另一方。在此情况下，乙方仍然有责任采取必要的措施加速供货，双方应通过友好协商尽快解决本合同的执行问题。</w:t>
      </w:r>
    </w:p>
    <w:p w14:paraId="0FD1568B">
      <w:pPr>
        <w:pageBreakBefore w:val="0"/>
        <w:kinsoku/>
        <w:wordWrap/>
        <w:overflowPunct/>
        <w:topLinePunct w:val="0"/>
        <w:autoSpaceDE/>
        <w:autoSpaceDN/>
        <w:bidi w:val="0"/>
        <w:spacing w:line="600" w:lineRule="exact"/>
        <w:ind w:firstLine="440" w:firstLineChars="200"/>
        <w:rPr>
          <w:rFonts w:ascii="Times New Roman" w:hAnsi="Times New Roman" w:eastAsia="Times New Roman" w:cs="Times New Roman"/>
          <w:sz w:val="22"/>
          <w:szCs w:val="22"/>
          <w:highlight w:val="none"/>
        </w:rPr>
      </w:pPr>
      <w:r>
        <w:rPr>
          <w:rFonts w:hint="eastAsia" w:cs="Times New Roman"/>
          <w:sz w:val="22"/>
          <w:szCs w:val="22"/>
          <w:highlight w:val="none"/>
          <w:lang w:val="en-US" w:eastAsia="zh-CN"/>
        </w:rPr>
        <w:t>6</w:t>
      </w:r>
      <w:r>
        <w:rPr>
          <w:rFonts w:hint="eastAsia" w:ascii="Times New Roman" w:hAnsi="Times New Roman" w:eastAsia="Times New Roman" w:cs="Times New Roman"/>
          <w:sz w:val="22"/>
          <w:szCs w:val="22"/>
          <w:highlight w:val="none"/>
          <w:lang w:val="en-US" w:eastAsia="zh-CN"/>
        </w:rPr>
        <w:t>.2除本合同另有约定或为履行本合同的需要外，乙方应对其通过工作接触和履行合同过程中得知的有关甲方的商业秘密严格保密，未经甲方事先书面同意，不得向其他人披露，乙方违反上述保密义务，造成甲方损失的，应向甲方支付20万元/次的违约金。保密义务不因本合同终止而终止。</w:t>
      </w:r>
    </w:p>
    <w:p w14:paraId="476ABE37">
      <w:pPr>
        <w:pageBreakBefore w:val="0"/>
        <w:kinsoku/>
        <w:wordWrap/>
        <w:overflowPunct/>
        <w:topLinePunct w:val="0"/>
        <w:autoSpaceDE/>
        <w:autoSpaceDN/>
        <w:bidi w:val="0"/>
        <w:spacing w:line="600" w:lineRule="exact"/>
        <w:ind w:firstLine="440" w:firstLineChars="200"/>
        <w:rPr>
          <w:rFonts w:eastAsia="宋体"/>
          <w:b/>
          <w:sz w:val="22"/>
          <w:szCs w:val="22"/>
          <w:highlight w:val="none"/>
        </w:rPr>
      </w:pPr>
      <w:r>
        <w:rPr>
          <w:rFonts w:hint="eastAsia" w:eastAsia="宋体"/>
          <w:b/>
          <w:sz w:val="22"/>
          <w:szCs w:val="22"/>
          <w:highlight w:val="none"/>
          <w:lang w:val="en-US" w:eastAsia="zh-CN"/>
        </w:rPr>
        <w:t>七</w:t>
      </w:r>
      <w:r>
        <w:rPr>
          <w:rFonts w:eastAsia="宋体"/>
          <w:b/>
          <w:sz w:val="22"/>
          <w:szCs w:val="22"/>
          <w:highlight w:val="none"/>
        </w:rPr>
        <w:t>、争议的解决</w:t>
      </w:r>
    </w:p>
    <w:p w14:paraId="011F902F">
      <w:pPr>
        <w:pageBreakBefore w:val="0"/>
        <w:kinsoku/>
        <w:wordWrap/>
        <w:overflowPunct/>
        <w:topLinePunct w:val="0"/>
        <w:autoSpaceDE/>
        <w:autoSpaceDN/>
        <w:bidi w:val="0"/>
        <w:spacing w:line="600" w:lineRule="exact"/>
        <w:ind w:firstLine="440" w:firstLineChars="200"/>
        <w:rPr>
          <w:sz w:val="22"/>
          <w:szCs w:val="22"/>
          <w:highlight w:val="none"/>
        </w:rPr>
      </w:pPr>
      <w:r>
        <w:rPr>
          <w:sz w:val="22"/>
          <w:szCs w:val="22"/>
          <w:highlight w:val="none"/>
        </w:rPr>
        <w:t>因履行本合同发生的任何争议，双方本着友好互利的原则协商解决。协商不成时应向甲方所在地人民法院提起诉讼。除有争议的部分外，双方应继续履行本合同所约定的义务。</w:t>
      </w:r>
    </w:p>
    <w:p w14:paraId="20729998">
      <w:pPr>
        <w:pageBreakBefore w:val="0"/>
        <w:kinsoku/>
        <w:wordWrap/>
        <w:overflowPunct/>
        <w:topLinePunct w:val="0"/>
        <w:autoSpaceDE/>
        <w:autoSpaceDN/>
        <w:bidi w:val="0"/>
        <w:spacing w:line="600" w:lineRule="exact"/>
        <w:ind w:firstLine="440" w:firstLineChars="200"/>
        <w:rPr>
          <w:rFonts w:eastAsia="宋体"/>
          <w:b/>
          <w:sz w:val="22"/>
          <w:szCs w:val="22"/>
          <w:highlight w:val="none"/>
        </w:rPr>
      </w:pPr>
      <w:r>
        <w:rPr>
          <w:rFonts w:hint="eastAsia" w:eastAsia="宋体"/>
          <w:b/>
          <w:sz w:val="22"/>
          <w:szCs w:val="22"/>
          <w:highlight w:val="none"/>
          <w:lang w:val="en-US" w:eastAsia="zh-CN"/>
        </w:rPr>
        <w:t>八</w:t>
      </w:r>
      <w:r>
        <w:rPr>
          <w:rFonts w:eastAsia="宋体"/>
          <w:b/>
          <w:sz w:val="22"/>
          <w:szCs w:val="22"/>
          <w:highlight w:val="none"/>
        </w:rPr>
        <w:t>、其它约定</w:t>
      </w:r>
    </w:p>
    <w:p w14:paraId="61284AE1">
      <w:pPr>
        <w:pageBreakBefore w:val="0"/>
        <w:kinsoku/>
        <w:wordWrap/>
        <w:overflowPunct/>
        <w:topLinePunct w:val="0"/>
        <w:autoSpaceDE/>
        <w:autoSpaceDN/>
        <w:bidi w:val="0"/>
        <w:spacing w:line="600" w:lineRule="exact"/>
        <w:ind w:firstLine="440" w:firstLineChars="200"/>
        <w:rPr>
          <w:sz w:val="22"/>
          <w:szCs w:val="22"/>
          <w:highlight w:val="none"/>
        </w:rPr>
      </w:pPr>
      <w:r>
        <w:rPr>
          <w:rFonts w:hint="eastAsia" w:eastAsia="宋体"/>
          <w:sz w:val="22"/>
          <w:szCs w:val="22"/>
          <w:highlight w:val="none"/>
          <w:lang w:val="en-US" w:eastAsia="zh-CN"/>
        </w:rPr>
        <w:t>8</w:t>
      </w:r>
      <w:r>
        <w:rPr>
          <w:sz w:val="22"/>
          <w:szCs w:val="22"/>
          <w:highlight w:val="none"/>
        </w:rPr>
        <w:t>.1本合同任何内容的修改，须由双方进行协商，并另行签订补充协议或书面文件。合同中未尽事项，由双方协商另行签订补充协议。</w:t>
      </w:r>
    </w:p>
    <w:p w14:paraId="25F9B4D3">
      <w:pPr>
        <w:pageBreakBefore w:val="0"/>
        <w:kinsoku/>
        <w:wordWrap/>
        <w:overflowPunct/>
        <w:topLinePunct w:val="0"/>
        <w:autoSpaceDE/>
        <w:autoSpaceDN/>
        <w:bidi w:val="0"/>
        <w:spacing w:line="600" w:lineRule="exact"/>
        <w:ind w:firstLine="440" w:firstLineChars="200"/>
        <w:rPr>
          <w:sz w:val="22"/>
          <w:szCs w:val="22"/>
          <w:highlight w:val="none"/>
        </w:rPr>
      </w:pPr>
      <w:r>
        <w:rPr>
          <w:rFonts w:hint="eastAsia" w:eastAsia="宋体"/>
          <w:sz w:val="22"/>
          <w:szCs w:val="22"/>
          <w:highlight w:val="none"/>
          <w:lang w:val="en-US" w:eastAsia="zh-CN"/>
        </w:rPr>
        <w:t>8</w:t>
      </w:r>
      <w:r>
        <w:rPr>
          <w:sz w:val="22"/>
          <w:szCs w:val="22"/>
          <w:highlight w:val="none"/>
        </w:rPr>
        <w:t>.2任何一方未经另一方的书面同意，均不得将本合同的权利、义务转让给第三方。</w:t>
      </w:r>
    </w:p>
    <w:p w14:paraId="5A240F19">
      <w:pPr>
        <w:pageBreakBefore w:val="0"/>
        <w:kinsoku/>
        <w:wordWrap/>
        <w:overflowPunct/>
        <w:topLinePunct w:val="0"/>
        <w:autoSpaceDE/>
        <w:autoSpaceDN/>
        <w:bidi w:val="0"/>
        <w:spacing w:line="600" w:lineRule="exact"/>
        <w:ind w:firstLine="440" w:firstLineChars="200"/>
        <w:rPr>
          <w:sz w:val="22"/>
          <w:szCs w:val="22"/>
          <w:highlight w:val="none"/>
        </w:rPr>
      </w:pPr>
      <w:r>
        <w:rPr>
          <w:rFonts w:hint="eastAsia" w:eastAsia="宋体"/>
          <w:sz w:val="22"/>
          <w:szCs w:val="22"/>
          <w:highlight w:val="none"/>
          <w:lang w:val="en-US" w:eastAsia="zh-CN"/>
        </w:rPr>
        <w:t>8</w:t>
      </w:r>
      <w:r>
        <w:rPr>
          <w:sz w:val="22"/>
          <w:szCs w:val="22"/>
          <w:highlight w:val="none"/>
        </w:rPr>
        <w:t>.3本合同一式</w:t>
      </w:r>
      <w:r>
        <w:rPr>
          <w:rFonts w:hint="eastAsia" w:eastAsia="宋体"/>
          <w:sz w:val="22"/>
          <w:szCs w:val="22"/>
          <w:highlight w:val="none"/>
          <w:lang w:val="en-US" w:eastAsia="zh-CN"/>
        </w:rPr>
        <w:t>陆</w:t>
      </w:r>
      <w:r>
        <w:rPr>
          <w:sz w:val="22"/>
          <w:szCs w:val="22"/>
          <w:highlight w:val="none"/>
        </w:rPr>
        <w:t>份，甲方执</w:t>
      </w:r>
      <w:r>
        <w:rPr>
          <w:rFonts w:hint="eastAsia" w:eastAsia="宋体"/>
          <w:sz w:val="22"/>
          <w:szCs w:val="22"/>
          <w:highlight w:val="none"/>
          <w:lang w:val="en-US" w:eastAsia="zh-CN"/>
        </w:rPr>
        <w:t>肆</w:t>
      </w:r>
      <w:r>
        <w:rPr>
          <w:sz w:val="22"/>
          <w:szCs w:val="22"/>
          <w:highlight w:val="none"/>
        </w:rPr>
        <w:t>份、乙方执</w:t>
      </w:r>
      <w:r>
        <w:rPr>
          <w:rFonts w:hint="eastAsia"/>
          <w:sz w:val="22"/>
          <w:szCs w:val="22"/>
          <w:highlight w:val="none"/>
        </w:rPr>
        <w:t>贰</w:t>
      </w:r>
      <w:r>
        <w:rPr>
          <w:sz w:val="22"/>
          <w:szCs w:val="22"/>
          <w:highlight w:val="none"/>
        </w:rPr>
        <w:t>份。本合同自双方法定代表人或委托代理人签字并加合同章（或公章）后生效，合同履行完毕后自行失效。</w:t>
      </w:r>
    </w:p>
    <w:p w14:paraId="283D0C65">
      <w:pPr>
        <w:pageBreakBefore w:val="0"/>
        <w:kinsoku/>
        <w:wordWrap/>
        <w:overflowPunct/>
        <w:topLinePunct w:val="0"/>
        <w:autoSpaceDE/>
        <w:autoSpaceDN/>
        <w:bidi w:val="0"/>
        <w:spacing w:line="600" w:lineRule="exact"/>
        <w:ind w:firstLine="440" w:firstLineChars="200"/>
        <w:rPr>
          <w:sz w:val="22"/>
          <w:szCs w:val="22"/>
          <w:highlight w:val="none"/>
        </w:rPr>
      </w:pPr>
      <w:r>
        <w:rPr>
          <w:rFonts w:hint="eastAsia" w:eastAsia="宋体"/>
          <w:sz w:val="22"/>
          <w:szCs w:val="22"/>
          <w:highlight w:val="none"/>
          <w:lang w:val="en-US" w:eastAsia="zh-CN"/>
        </w:rPr>
        <w:t>8</w:t>
      </w:r>
      <w:r>
        <w:rPr>
          <w:sz w:val="22"/>
          <w:szCs w:val="22"/>
          <w:highlight w:val="none"/>
        </w:rPr>
        <w:t>.4本合同附件：</w:t>
      </w:r>
    </w:p>
    <w:p w14:paraId="645D186E">
      <w:pPr>
        <w:pageBreakBefore w:val="0"/>
        <w:kinsoku/>
        <w:wordWrap/>
        <w:overflowPunct/>
        <w:topLinePunct w:val="0"/>
        <w:autoSpaceDE/>
        <w:autoSpaceDN/>
        <w:bidi w:val="0"/>
        <w:spacing w:line="600" w:lineRule="exact"/>
        <w:ind w:firstLine="440" w:firstLineChars="200"/>
        <w:rPr>
          <w:rFonts w:hint="default" w:eastAsia="宋体"/>
          <w:sz w:val="22"/>
          <w:szCs w:val="22"/>
          <w:highlight w:val="none"/>
          <w:lang w:val="en-US" w:eastAsia="zh-CN"/>
        </w:rPr>
      </w:pPr>
      <w:r>
        <w:rPr>
          <w:rFonts w:eastAsia="宋体"/>
          <w:sz w:val="22"/>
          <w:szCs w:val="22"/>
          <w:highlight w:val="none"/>
        </w:rPr>
        <w:t>附件</w:t>
      </w:r>
      <w:r>
        <w:rPr>
          <w:sz w:val="22"/>
          <w:szCs w:val="22"/>
          <w:highlight w:val="none"/>
        </w:rPr>
        <w:t>1</w:t>
      </w:r>
      <w:r>
        <w:rPr>
          <w:rFonts w:eastAsia="宋体"/>
          <w:sz w:val="22"/>
          <w:szCs w:val="22"/>
          <w:highlight w:val="none"/>
        </w:rPr>
        <w:t>：</w:t>
      </w:r>
      <w:r>
        <w:rPr>
          <w:rFonts w:hint="eastAsia" w:eastAsia="宋体"/>
          <w:sz w:val="22"/>
          <w:szCs w:val="22"/>
          <w:highlight w:val="none"/>
          <w:lang w:val="en-US" w:eastAsia="zh-CN"/>
        </w:rPr>
        <w:t>结果确认函</w:t>
      </w:r>
    </w:p>
    <w:p w14:paraId="388FE203">
      <w:pPr>
        <w:pStyle w:val="2"/>
        <w:jc w:val="left"/>
        <w:rPr>
          <w:highlight w:val="none"/>
        </w:rPr>
      </w:pPr>
      <w:r>
        <w:rPr>
          <w:rFonts w:eastAsia="宋体"/>
          <w:sz w:val="22"/>
          <w:szCs w:val="22"/>
          <w:highlight w:val="none"/>
        </w:rPr>
        <w:t>附件</w:t>
      </w:r>
      <w:r>
        <w:rPr>
          <w:rFonts w:hint="eastAsia" w:eastAsia="宋体"/>
          <w:sz w:val="22"/>
          <w:szCs w:val="22"/>
          <w:highlight w:val="none"/>
          <w:lang w:val="en-US" w:eastAsia="zh-CN"/>
        </w:rPr>
        <w:t>2</w:t>
      </w:r>
      <w:r>
        <w:rPr>
          <w:rFonts w:eastAsia="宋体"/>
          <w:sz w:val="22"/>
          <w:szCs w:val="22"/>
          <w:highlight w:val="none"/>
        </w:rPr>
        <w:t>：《报价</w:t>
      </w:r>
      <w:r>
        <w:rPr>
          <w:rFonts w:hint="eastAsia" w:eastAsia="宋体"/>
          <w:sz w:val="22"/>
          <w:szCs w:val="22"/>
          <w:highlight w:val="none"/>
          <w:lang w:val="en-US" w:eastAsia="zh-CN"/>
        </w:rPr>
        <w:t>文件</w:t>
      </w:r>
      <w:r>
        <w:rPr>
          <w:rFonts w:eastAsia="宋体"/>
          <w:sz w:val="22"/>
          <w:szCs w:val="22"/>
          <w:highlight w:val="none"/>
        </w:rPr>
        <w:t>》</w:t>
      </w:r>
    </w:p>
    <w:p w14:paraId="3B930C10">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eastAsia="宋体"/>
          <w:sz w:val="22"/>
          <w:szCs w:val="22"/>
          <w:highlight w:val="none"/>
        </w:rPr>
        <w:t>附件</w:t>
      </w:r>
      <w:r>
        <w:rPr>
          <w:rFonts w:hint="eastAsia" w:eastAsia="宋体"/>
          <w:sz w:val="22"/>
          <w:szCs w:val="22"/>
          <w:highlight w:val="none"/>
          <w:lang w:val="en-US" w:eastAsia="zh-CN"/>
        </w:rPr>
        <w:t>3</w:t>
      </w:r>
      <w:r>
        <w:rPr>
          <w:rFonts w:eastAsia="宋体"/>
          <w:sz w:val="22"/>
          <w:szCs w:val="22"/>
          <w:highlight w:val="none"/>
        </w:rPr>
        <w:t>：《阳光合作协议》</w:t>
      </w:r>
    </w:p>
    <w:p w14:paraId="18FADB8D">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eastAsia="宋体"/>
          <w:sz w:val="22"/>
          <w:szCs w:val="22"/>
          <w:highlight w:val="none"/>
        </w:rPr>
        <w:t>附件</w:t>
      </w:r>
      <w:r>
        <w:rPr>
          <w:rFonts w:hint="eastAsia" w:eastAsia="宋体"/>
          <w:sz w:val="22"/>
          <w:szCs w:val="22"/>
          <w:highlight w:val="none"/>
          <w:lang w:val="en-US" w:eastAsia="zh-CN"/>
        </w:rPr>
        <w:t>4</w:t>
      </w:r>
      <w:r>
        <w:rPr>
          <w:rFonts w:eastAsia="宋体"/>
          <w:sz w:val="22"/>
          <w:szCs w:val="22"/>
          <w:highlight w:val="none"/>
        </w:rPr>
        <w:t>：《</w:t>
      </w:r>
      <w:r>
        <w:rPr>
          <w:rFonts w:hint="eastAsia" w:eastAsia="宋体"/>
          <w:sz w:val="22"/>
          <w:szCs w:val="22"/>
          <w:highlight w:val="none"/>
          <w:lang w:val="en-US" w:eastAsia="zh-CN"/>
        </w:rPr>
        <w:t>订单模板</w:t>
      </w:r>
      <w:r>
        <w:rPr>
          <w:rFonts w:eastAsia="宋体"/>
          <w:sz w:val="22"/>
          <w:szCs w:val="22"/>
          <w:highlight w:val="none"/>
        </w:rPr>
        <w:t>》</w:t>
      </w:r>
    </w:p>
    <w:p w14:paraId="2A718A74">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eastAsia="宋体"/>
          <w:sz w:val="22"/>
          <w:szCs w:val="22"/>
          <w:highlight w:val="none"/>
        </w:rPr>
        <w:t>附件</w:t>
      </w:r>
      <w:r>
        <w:rPr>
          <w:rFonts w:hint="eastAsia" w:eastAsia="宋体"/>
          <w:sz w:val="22"/>
          <w:szCs w:val="22"/>
          <w:highlight w:val="none"/>
          <w:lang w:val="en-US" w:eastAsia="zh-CN"/>
        </w:rPr>
        <w:t>5</w:t>
      </w:r>
      <w:r>
        <w:rPr>
          <w:rFonts w:eastAsia="宋体"/>
          <w:sz w:val="22"/>
          <w:szCs w:val="22"/>
          <w:highlight w:val="none"/>
        </w:rPr>
        <w:t>：《</w:t>
      </w:r>
      <w:r>
        <w:rPr>
          <w:rFonts w:hint="eastAsia" w:eastAsia="宋体"/>
          <w:sz w:val="22"/>
          <w:szCs w:val="22"/>
          <w:highlight w:val="none"/>
          <w:lang w:val="en-US" w:eastAsia="zh-CN"/>
        </w:rPr>
        <w:t>送货单模板</w:t>
      </w:r>
      <w:r>
        <w:rPr>
          <w:rFonts w:eastAsia="宋体"/>
          <w:sz w:val="22"/>
          <w:szCs w:val="22"/>
          <w:highlight w:val="none"/>
        </w:rPr>
        <w:t>》</w:t>
      </w:r>
    </w:p>
    <w:p w14:paraId="352076D7">
      <w:pPr>
        <w:pageBreakBefore w:val="0"/>
        <w:kinsoku/>
        <w:wordWrap/>
        <w:overflowPunct/>
        <w:topLinePunct w:val="0"/>
        <w:autoSpaceDE/>
        <w:autoSpaceDN/>
        <w:bidi w:val="0"/>
        <w:spacing w:line="600" w:lineRule="exact"/>
        <w:ind w:firstLine="440" w:firstLineChars="200"/>
        <w:rPr>
          <w:rFonts w:eastAsia="宋体"/>
          <w:sz w:val="22"/>
          <w:szCs w:val="22"/>
          <w:highlight w:val="none"/>
        </w:rPr>
      </w:pPr>
      <w:r>
        <w:rPr>
          <w:rFonts w:hint="eastAsia" w:eastAsia="宋体"/>
          <w:sz w:val="22"/>
          <w:szCs w:val="22"/>
          <w:highlight w:val="none"/>
          <w:lang w:val="en-US" w:eastAsia="zh-CN"/>
        </w:rPr>
        <w:t>附件6：</w:t>
      </w:r>
      <w:r>
        <w:rPr>
          <w:rFonts w:eastAsia="宋体"/>
          <w:sz w:val="22"/>
          <w:szCs w:val="22"/>
          <w:highlight w:val="none"/>
        </w:rPr>
        <w:t>《</w:t>
      </w:r>
      <w:r>
        <w:rPr>
          <w:rFonts w:hint="eastAsia" w:eastAsia="宋体"/>
          <w:sz w:val="22"/>
          <w:szCs w:val="22"/>
          <w:highlight w:val="none"/>
          <w:lang w:val="en-US" w:eastAsia="zh-CN"/>
        </w:rPr>
        <w:t>采购文件</w:t>
      </w:r>
      <w:r>
        <w:rPr>
          <w:rFonts w:eastAsia="宋体"/>
          <w:sz w:val="22"/>
          <w:szCs w:val="22"/>
          <w:highlight w:val="none"/>
        </w:rPr>
        <w:t>》</w:t>
      </w:r>
    </w:p>
    <w:p w14:paraId="77CF031E">
      <w:pPr>
        <w:pageBreakBefore w:val="0"/>
        <w:kinsoku/>
        <w:wordWrap/>
        <w:overflowPunct/>
        <w:topLinePunct w:val="0"/>
        <w:autoSpaceDE/>
        <w:autoSpaceDN/>
        <w:bidi w:val="0"/>
        <w:spacing w:line="600" w:lineRule="exact"/>
        <w:ind w:firstLine="440" w:firstLineChars="200"/>
        <w:rPr>
          <w:rFonts w:eastAsiaTheme="minorEastAsia"/>
          <w:sz w:val="22"/>
          <w:szCs w:val="22"/>
          <w:highlight w:val="none"/>
        </w:rPr>
      </w:pPr>
      <w:r>
        <w:rPr>
          <w:rFonts w:eastAsia="宋体"/>
          <w:sz w:val="22"/>
          <w:szCs w:val="22"/>
          <w:highlight w:val="none"/>
        </w:rPr>
        <w:t>（以下无正文）</w:t>
      </w:r>
    </w:p>
    <w:p w14:paraId="370867A9">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甲方（盖章）：</w:t>
      </w:r>
      <w:r>
        <w:rPr>
          <w:sz w:val="22"/>
          <w:szCs w:val="22"/>
          <w:highlight w:val="none"/>
        </w:rPr>
        <w:t xml:space="preserve">                         </w:t>
      </w:r>
      <w:r>
        <w:rPr>
          <w:rFonts w:eastAsia="宋体"/>
          <w:sz w:val="22"/>
          <w:szCs w:val="22"/>
          <w:highlight w:val="none"/>
        </w:rPr>
        <w:t>乙方（盖章）：</w:t>
      </w:r>
    </w:p>
    <w:p w14:paraId="7239E3E4">
      <w:pPr>
        <w:pageBreakBefore w:val="0"/>
        <w:kinsoku/>
        <w:wordWrap/>
        <w:overflowPunct/>
        <w:topLinePunct w:val="0"/>
        <w:autoSpaceDE/>
        <w:autoSpaceDN/>
        <w:bidi w:val="0"/>
        <w:spacing w:line="600" w:lineRule="exact"/>
        <w:ind w:firstLine="440" w:firstLineChars="200"/>
        <w:rPr>
          <w:sz w:val="22"/>
          <w:szCs w:val="22"/>
          <w:highlight w:val="none"/>
        </w:rPr>
      </w:pPr>
    </w:p>
    <w:p w14:paraId="48344DAA">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法定代表人（签章）：</w:t>
      </w:r>
      <w:r>
        <w:rPr>
          <w:sz w:val="22"/>
          <w:szCs w:val="22"/>
          <w:highlight w:val="none"/>
        </w:rPr>
        <w:t xml:space="preserve">                 </w:t>
      </w:r>
      <w:r>
        <w:rPr>
          <w:rFonts w:eastAsia="宋体"/>
          <w:sz w:val="22"/>
          <w:szCs w:val="22"/>
          <w:highlight w:val="none"/>
        </w:rPr>
        <w:t>法定代表人（签章）：</w:t>
      </w:r>
    </w:p>
    <w:p w14:paraId="02ACF778">
      <w:pPr>
        <w:pageBreakBefore w:val="0"/>
        <w:kinsoku/>
        <w:wordWrap/>
        <w:overflowPunct/>
        <w:topLinePunct w:val="0"/>
        <w:autoSpaceDE/>
        <w:autoSpaceDN/>
        <w:bidi w:val="0"/>
        <w:spacing w:line="600" w:lineRule="exact"/>
        <w:ind w:firstLine="440" w:firstLineChars="200"/>
        <w:rPr>
          <w:sz w:val="22"/>
          <w:szCs w:val="22"/>
          <w:highlight w:val="none"/>
        </w:rPr>
      </w:pPr>
      <w:r>
        <w:rPr>
          <w:rFonts w:eastAsia="宋体"/>
          <w:sz w:val="22"/>
          <w:szCs w:val="22"/>
          <w:highlight w:val="none"/>
        </w:rPr>
        <w:t>或授权代表人（签字）：</w:t>
      </w:r>
      <w:r>
        <w:rPr>
          <w:sz w:val="22"/>
          <w:szCs w:val="22"/>
          <w:highlight w:val="none"/>
        </w:rPr>
        <w:t xml:space="preserve">               </w:t>
      </w:r>
      <w:r>
        <w:rPr>
          <w:rFonts w:eastAsia="宋体"/>
          <w:sz w:val="22"/>
          <w:szCs w:val="22"/>
          <w:highlight w:val="none"/>
        </w:rPr>
        <w:t>或授权代表人（签字）：</w:t>
      </w:r>
      <w:r>
        <w:rPr>
          <w:sz w:val="22"/>
          <w:szCs w:val="22"/>
          <w:highlight w:val="none"/>
        </w:rPr>
        <w:t xml:space="preserve">                   </w:t>
      </w:r>
    </w:p>
    <w:p w14:paraId="67013BCA">
      <w:pPr>
        <w:pageBreakBefore w:val="0"/>
        <w:kinsoku/>
        <w:wordWrap/>
        <w:overflowPunct/>
        <w:topLinePunct w:val="0"/>
        <w:autoSpaceDE/>
        <w:autoSpaceDN/>
        <w:bidi w:val="0"/>
        <w:spacing w:line="600" w:lineRule="exact"/>
        <w:ind w:right="2660" w:firstLine="440" w:firstLineChars="200"/>
        <w:jc w:val="center"/>
        <w:rPr>
          <w:rFonts w:eastAsiaTheme="minorEastAsia"/>
          <w:sz w:val="22"/>
          <w:szCs w:val="22"/>
          <w:highlight w:val="none"/>
        </w:rPr>
      </w:pPr>
      <w:r>
        <w:rPr>
          <w:rFonts w:eastAsiaTheme="minorEastAsia"/>
          <w:sz w:val="22"/>
          <w:szCs w:val="22"/>
          <w:highlight w:val="none"/>
        </w:rPr>
        <w:t xml:space="preserve">                     </w:t>
      </w:r>
    </w:p>
    <w:p w14:paraId="5DA243BE">
      <w:pPr>
        <w:pageBreakBefore w:val="0"/>
        <w:kinsoku/>
        <w:wordWrap/>
        <w:overflowPunct/>
        <w:topLinePunct w:val="0"/>
        <w:autoSpaceDE/>
        <w:autoSpaceDN/>
        <w:bidi w:val="0"/>
        <w:spacing w:line="600" w:lineRule="exact"/>
        <w:ind w:right="2660" w:firstLine="440" w:firstLineChars="200"/>
        <w:jc w:val="center"/>
        <w:rPr>
          <w:rFonts w:eastAsiaTheme="minorEastAsia"/>
          <w:sz w:val="22"/>
          <w:szCs w:val="22"/>
          <w:highlight w:val="none"/>
        </w:rPr>
      </w:pPr>
      <w:r>
        <w:rPr>
          <w:rFonts w:eastAsiaTheme="minorEastAsia"/>
          <w:sz w:val="22"/>
          <w:szCs w:val="22"/>
          <w:highlight w:val="none"/>
        </w:rPr>
        <w:t xml:space="preserve">                               </w:t>
      </w:r>
      <w:r>
        <w:rPr>
          <w:rFonts w:hint="eastAsia" w:eastAsiaTheme="minorEastAsia"/>
          <w:sz w:val="22"/>
          <w:szCs w:val="22"/>
          <w:highlight w:val="none"/>
          <w:lang w:val="en-US" w:eastAsia="zh-CN"/>
        </w:rPr>
        <w:t xml:space="preserve">  </w:t>
      </w:r>
      <w:r>
        <w:rPr>
          <w:rFonts w:eastAsia="宋体"/>
          <w:sz w:val="22"/>
          <w:szCs w:val="22"/>
          <w:highlight w:val="none"/>
        </w:rPr>
        <w:t>签约地点：东莞市</w:t>
      </w:r>
    </w:p>
    <w:p w14:paraId="7C937EFA">
      <w:pPr>
        <w:pageBreakBefore w:val="0"/>
        <w:kinsoku/>
        <w:wordWrap/>
        <w:overflowPunct/>
        <w:topLinePunct w:val="0"/>
        <w:autoSpaceDE/>
        <w:autoSpaceDN/>
        <w:bidi w:val="0"/>
        <w:spacing w:line="600" w:lineRule="exact"/>
        <w:ind w:right="1780" w:firstLine="440" w:firstLineChars="200"/>
        <w:jc w:val="right"/>
        <w:rPr>
          <w:rFonts w:eastAsia="宋体"/>
          <w:sz w:val="22"/>
          <w:szCs w:val="22"/>
          <w:highlight w:val="none"/>
        </w:rPr>
      </w:pPr>
      <w:r>
        <w:rPr>
          <w:rFonts w:eastAsia="宋体"/>
          <w:sz w:val="22"/>
          <w:szCs w:val="22"/>
          <w:highlight w:val="none"/>
        </w:rPr>
        <w:t>签订时间：</w:t>
      </w:r>
      <w:r>
        <w:rPr>
          <w:rFonts w:hint="eastAsia" w:eastAsia="宋体"/>
          <w:sz w:val="22"/>
          <w:szCs w:val="22"/>
          <w:highlight w:val="none"/>
          <w:lang w:eastAsia="zh-CN"/>
        </w:rPr>
        <w:t>2026</w:t>
      </w:r>
      <w:r>
        <w:rPr>
          <w:rFonts w:eastAsia="宋体"/>
          <w:sz w:val="22"/>
          <w:szCs w:val="22"/>
          <w:highlight w:val="none"/>
        </w:rPr>
        <w:t>年  月  日</w:t>
      </w:r>
    </w:p>
    <w:p w14:paraId="23E00DFF">
      <w:pPr>
        <w:pageBreakBefore w:val="0"/>
        <w:kinsoku/>
        <w:wordWrap/>
        <w:overflowPunct/>
        <w:topLinePunct w:val="0"/>
        <w:autoSpaceDE/>
        <w:autoSpaceDN/>
        <w:bidi w:val="0"/>
        <w:spacing w:line="240" w:lineRule="auto"/>
        <w:ind w:right="0" w:firstLine="0" w:firstLineChars="0"/>
        <w:jc w:val="left"/>
        <w:rPr>
          <w:rFonts w:hint="default" w:eastAsia="宋体"/>
          <w:sz w:val="22"/>
          <w:szCs w:val="22"/>
          <w:highlight w:val="none"/>
          <w:lang w:val="en-US" w:eastAsia="zh-CN"/>
        </w:rPr>
      </w:pPr>
      <w:r>
        <w:rPr>
          <w:rFonts w:eastAsia="宋体"/>
          <w:sz w:val="22"/>
          <w:szCs w:val="22"/>
          <w:highlight w:val="none"/>
        </w:rPr>
        <w:br w:type="page"/>
      </w:r>
      <w:r>
        <w:rPr>
          <w:rFonts w:eastAsia="宋体"/>
          <w:b/>
          <w:sz w:val="22"/>
          <w:szCs w:val="22"/>
          <w:highlight w:val="none"/>
        </w:rPr>
        <w:t>附件</w:t>
      </w:r>
      <w:r>
        <w:rPr>
          <w:b/>
          <w:sz w:val="22"/>
          <w:szCs w:val="22"/>
          <w:highlight w:val="none"/>
        </w:rPr>
        <w:t>1</w:t>
      </w:r>
      <w:r>
        <w:rPr>
          <w:rFonts w:eastAsia="宋体"/>
          <w:b/>
          <w:sz w:val="22"/>
          <w:szCs w:val="22"/>
          <w:highlight w:val="none"/>
        </w:rPr>
        <w:t>：</w:t>
      </w:r>
      <w:r>
        <w:rPr>
          <w:rFonts w:hint="eastAsia" w:eastAsia="宋体"/>
          <w:b/>
          <w:sz w:val="22"/>
          <w:szCs w:val="22"/>
          <w:highlight w:val="none"/>
          <w:lang w:val="en-US" w:eastAsia="zh-CN"/>
        </w:rPr>
        <w:t>结果确认函</w:t>
      </w:r>
    </w:p>
    <w:p w14:paraId="22B647E6">
      <w:pPr>
        <w:rPr>
          <w:rFonts w:eastAsia="宋体"/>
          <w:b/>
          <w:sz w:val="22"/>
          <w:szCs w:val="22"/>
          <w:highlight w:val="none"/>
        </w:rPr>
      </w:pPr>
      <w:r>
        <w:rPr>
          <w:rFonts w:eastAsia="宋体"/>
          <w:b/>
          <w:sz w:val="22"/>
          <w:szCs w:val="22"/>
          <w:highlight w:val="none"/>
        </w:rPr>
        <w:br w:type="page"/>
      </w:r>
    </w:p>
    <w:p w14:paraId="727FDD6A">
      <w:pPr>
        <w:pageBreakBefore w:val="0"/>
        <w:kinsoku/>
        <w:wordWrap/>
        <w:overflowPunct/>
        <w:topLinePunct w:val="0"/>
        <w:autoSpaceDE/>
        <w:autoSpaceDN/>
        <w:bidi w:val="0"/>
        <w:spacing w:line="600" w:lineRule="exact"/>
        <w:ind w:right="2664" w:firstLine="440" w:firstLineChars="200"/>
        <w:jc w:val="left"/>
        <w:rPr>
          <w:sz w:val="22"/>
          <w:szCs w:val="22"/>
          <w:highlight w:val="none"/>
        </w:rPr>
      </w:pPr>
      <w:r>
        <w:rPr>
          <w:rFonts w:eastAsia="宋体"/>
          <w:b/>
          <w:sz w:val="22"/>
          <w:szCs w:val="22"/>
          <w:highlight w:val="none"/>
        </w:rPr>
        <w:t>附件</w:t>
      </w:r>
      <w:r>
        <w:rPr>
          <w:rFonts w:hint="eastAsia" w:eastAsia="宋体"/>
          <w:b/>
          <w:sz w:val="22"/>
          <w:szCs w:val="22"/>
          <w:highlight w:val="none"/>
          <w:lang w:val="en-US" w:eastAsia="zh-CN"/>
        </w:rPr>
        <w:t>2</w:t>
      </w:r>
      <w:r>
        <w:rPr>
          <w:rFonts w:eastAsia="宋体"/>
          <w:b/>
          <w:sz w:val="22"/>
          <w:szCs w:val="22"/>
          <w:highlight w:val="none"/>
        </w:rPr>
        <w:t>：报价清单</w:t>
      </w:r>
    </w:p>
    <w:p w14:paraId="5BABC196">
      <w:pPr>
        <w:rPr>
          <w:rFonts w:eastAsia="宋体"/>
          <w:b/>
          <w:sz w:val="22"/>
          <w:szCs w:val="22"/>
          <w:highlight w:val="none"/>
        </w:rPr>
      </w:pPr>
      <w:r>
        <w:rPr>
          <w:rFonts w:eastAsia="宋体"/>
          <w:b/>
          <w:sz w:val="22"/>
          <w:szCs w:val="22"/>
          <w:highlight w:val="none"/>
        </w:rPr>
        <w:br w:type="page"/>
      </w:r>
    </w:p>
    <w:p w14:paraId="467A61C4">
      <w:pPr>
        <w:pageBreakBefore w:val="0"/>
        <w:kinsoku/>
        <w:wordWrap/>
        <w:overflowPunct/>
        <w:topLinePunct w:val="0"/>
        <w:autoSpaceDE/>
        <w:autoSpaceDN/>
        <w:bidi w:val="0"/>
        <w:spacing w:line="600" w:lineRule="exact"/>
        <w:ind w:firstLine="440" w:firstLineChars="200"/>
        <w:rPr>
          <w:rFonts w:eastAsia="宋体"/>
          <w:b/>
          <w:sz w:val="22"/>
          <w:szCs w:val="22"/>
          <w:highlight w:val="none"/>
        </w:rPr>
      </w:pPr>
      <w:r>
        <w:rPr>
          <w:rFonts w:eastAsia="宋体"/>
          <w:b/>
          <w:sz w:val="22"/>
          <w:szCs w:val="22"/>
          <w:highlight w:val="none"/>
        </w:rPr>
        <w:t>附件</w:t>
      </w:r>
      <w:r>
        <w:rPr>
          <w:rFonts w:hint="eastAsia" w:eastAsia="宋体"/>
          <w:b/>
          <w:sz w:val="22"/>
          <w:szCs w:val="22"/>
          <w:highlight w:val="none"/>
          <w:lang w:val="en-US" w:eastAsia="zh-CN"/>
        </w:rPr>
        <w:t>3</w:t>
      </w:r>
      <w:r>
        <w:rPr>
          <w:rFonts w:eastAsia="宋体"/>
          <w:b/>
          <w:sz w:val="22"/>
          <w:szCs w:val="22"/>
          <w:highlight w:val="none"/>
        </w:rPr>
        <w:t>：</w:t>
      </w:r>
    </w:p>
    <w:p w14:paraId="113E19DA">
      <w:pPr>
        <w:keepNext w:val="0"/>
        <w:keepLines w:val="0"/>
        <w:pageBreakBefore w:val="0"/>
        <w:widowControl w:val="0"/>
        <w:kinsoku/>
        <w:wordWrap/>
        <w:overflowPunct/>
        <w:topLinePunct w:val="0"/>
        <w:autoSpaceDE/>
        <w:autoSpaceDN/>
        <w:bidi w:val="0"/>
        <w:adjustRightInd/>
        <w:snapToGrid/>
        <w:spacing w:line="460" w:lineRule="exact"/>
        <w:ind w:firstLine="880" w:firstLineChars="200"/>
        <w:jc w:val="center"/>
        <w:textAlignment w:val="auto"/>
        <w:rPr>
          <w:rFonts w:ascii="方正小标宋简体" w:hAnsi="黑体" w:eastAsia="方正小标宋简体"/>
          <w:b/>
          <w:sz w:val="44"/>
          <w:szCs w:val="44"/>
        </w:rPr>
      </w:pPr>
      <w:r>
        <w:rPr>
          <w:rFonts w:hint="eastAsia" w:ascii="方正小标宋简体" w:hAnsi="黑体" w:eastAsia="方正小标宋简体"/>
          <w:b/>
          <w:sz w:val="44"/>
          <w:szCs w:val="44"/>
        </w:rPr>
        <w:t>阳光合作协议</w:t>
      </w:r>
    </w:p>
    <w:p w14:paraId="5793B9BB">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center"/>
        <w:textAlignment w:val="auto"/>
        <w:rPr>
          <w:rFonts w:ascii="宋体"/>
          <w:b/>
          <w:sz w:val="28"/>
          <w:szCs w:val="28"/>
        </w:rPr>
      </w:pPr>
    </w:p>
    <w:p w14:paraId="0394A59C">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hint="eastAsia" w:ascii="楷体" w:hAnsi="楷体" w:eastAsia="楷体" w:cs="宋体"/>
          <w:sz w:val="24"/>
          <w:szCs w:val="24"/>
        </w:rPr>
      </w:pPr>
      <w:r>
        <w:rPr>
          <w:rFonts w:hint="eastAsia" w:ascii="楷体" w:hAnsi="楷体" w:eastAsia="楷体" w:cs="宋体"/>
          <w:sz w:val="24"/>
          <w:szCs w:val="24"/>
        </w:rPr>
        <w:t>甲方：</w:t>
      </w:r>
    </w:p>
    <w:p w14:paraId="6991BFA9">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hint="default" w:ascii="楷体" w:hAnsi="楷体" w:eastAsia="楷体"/>
          <w:sz w:val="24"/>
          <w:szCs w:val="24"/>
          <w:lang w:val="en-US" w:eastAsia="zh-CN"/>
        </w:rPr>
      </w:pPr>
      <w:r>
        <w:rPr>
          <w:rFonts w:hint="eastAsia" w:ascii="楷体" w:hAnsi="楷体" w:eastAsia="楷体" w:cs="宋体"/>
          <w:sz w:val="24"/>
          <w:szCs w:val="24"/>
        </w:rPr>
        <w:t>乙</w:t>
      </w:r>
      <w:r>
        <w:rPr>
          <w:rFonts w:hint="eastAsia" w:ascii="楷体" w:hAnsi="楷体" w:eastAsia="楷体"/>
          <w:sz w:val="24"/>
          <w:szCs w:val="24"/>
        </w:rPr>
        <w:t>方：</w:t>
      </w:r>
      <w:r>
        <w:rPr>
          <w:rFonts w:hint="eastAsia" w:ascii="楷体" w:hAnsi="楷体" w:eastAsia="楷体"/>
          <w:sz w:val="24"/>
          <w:szCs w:val="24"/>
          <w:u w:val="single"/>
          <w:lang w:val="en-US" w:eastAsia="zh-CN"/>
        </w:rPr>
        <w:t xml:space="preserve">                           </w:t>
      </w:r>
    </w:p>
    <w:p w14:paraId="20C9EA23">
      <w:pPr>
        <w:pStyle w:val="6"/>
        <w:keepNext w:val="0"/>
        <w:keepLines w:val="0"/>
        <w:pageBreakBefore w:val="0"/>
        <w:widowControl w:val="0"/>
        <w:kinsoku/>
        <w:wordWrap/>
        <w:overflowPunct/>
        <w:topLinePunct w:val="0"/>
        <w:autoSpaceDE/>
        <w:autoSpaceDN/>
        <w:bidi w:val="0"/>
        <w:adjustRightInd/>
        <w:snapToGrid/>
        <w:spacing w:after="0" w:line="460" w:lineRule="exact"/>
        <w:ind w:firstLine="200"/>
        <w:jc w:val="both"/>
        <w:textAlignment w:val="auto"/>
        <w:rPr>
          <w:rFonts w:ascii="楷体" w:hAnsi="楷体" w:eastAsia="楷体"/>
          <w:sz w:val="24"/>
          <w:szCs w:val="24"/>
        </w:rPr>
      </w:pPr>
    </w:p>
    <w:p w14:paraId="0BE12CD4">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甲乙双方于</w:t>
      </w:r>
      <w:r>
        <w:rPr>
          <w:rFonts w:hint="eastAsia" w:ascii="楷体" w:hAnsi="楷体" w:eastAsia="楷体"/>
          <w:sz w:val="24"/>
          <w:szCs w:val="24"/>
          <w:u w:val="single"/>
        </w:rPr>
        <w:t xml:space="preserve"> </w:t>
      </w:r>
      <w:r>
        <w:rPr>
          <w:rFonts w:hint="eastAsia" w:ascii="楷体" w:hAnsi="楷体" w:eastAsia="楷体"/>
          <w:sz w:val="24"/>
          <w:szCs w:val="24"/>
          <w:u w:val="single"/>
          <w:lang w:val="en-US" w:eastAsia="zh-CN"/>
        </w:rPr>
        <w:t>2026</w:t>
      </w:r>
      <w:r>
        <w:rPr>
          <w:rFonts w:hint="eastAsia" w:ascii="楷体" w:hAnsi="楷体" w:eastAsia="楷体"/>
          <w:sz w:val="24"/>
          <w:szCs w:val="24"/>
          <w:u w:val="single"/>
        </w:rPr>
        <w:t xml:space="preserve"> </w:t>
      </w:r>
      <w:r>
        <w:rPr>
          <w:rFonts w:hint="eastAsia" w:ascii="楷体" w:hAnsi="楷体" w:eastAsia="楷体"/>
          <w:sz w:val="24"/>
          <w:szCs w:val="24"/>
        </w:rPr>
        <w:t>年</w:t>
      </w:r>
      <w:r>
        <w:rPr>
          <w:rFonts w:hint="eastAsia" w:ascii="楷体" w:hAnsi="楷体" w:eastAsia="楷体"/>
          <w:sz w:val="24"/>
          <w:szCs w:val="24"/>
          <w:u w:val="single"/>
        </w:rPr>
        <w:t xml:space="preserve">      </w:t>
      </w:r>
      <w:r>
        <w:rPr>
          <w:rFonts w:hint="eastAsia" w:ascii="楷体" w:hAnsi="楷体" w:eastAsia="楷体"/>
          <w:sz w:val="24"/>
          <w:szCs w:val="24"/>
        </w:rPr>
        <w:t>月</w:t>
      </w:r>
      <w:r>
        <w:rPr>
          <w:rFonts w:hint="eastAsia" w:ascii="楷体" w:hAnsi="楷体" w:eastAsia="楷体"/>
          <w:sz w:val="24"/>
          <w:szCs w:val="24"/>
          <w:u w:val="single"/>
        </w:rPr>
        <w:t xml:space="preserve">      </w:t>
      </w:r>
      <w:r>
        <w:rPr>
          <w:rFonts w:hint="eastAsia" w:ascii="楷体" w:hAnsi="楷体" w:eastAsia="楷体"/>
          <w:sz w:val="24"/>
          <w:szCs w:val="24"/>
        </w:rPr>
        <w:t>日签署了《》（以下简称原合同），为加强双方阳光合作，保证职员职业安全，甲乙双方经协商签订本协议并作为双方共同遵守的阳光合作行为准则。</w:t>
      </w:r>
    </w:p>
    <w:p w14:paraId="5596EC71">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b/>
          <w:sz w:val="24"/>
          <w:szCs w:val="24"/>
        </w:rPr>
      </w:pPr>
      <w:r>
        <w:rPr>
          <w:rFonts w:hint="eastAsia" w:ascii="楷体" w:hAnsi="楷体" w:eastAsia="楷体"/>
          <w:b/>
          <w:sz w:val="24"/>
          <w:szCs w:val="24"/>
        </w:rPr>
        <w:t>一、甲方责任</w:t>
      </w:r>
    </w:p>
    <w:p w14:paraId="602F9206">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1.甲方有责任向乙方介绍本单位有关采购管理通用原则和本协议的规定。</w:t>
      </w:r>
    </w:p>
    <w:p w14:paraId="4D4A038C">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2.甲方有责任对本单位相关人员进行阳光合作教育。</w:t>
      </w:r>
    </w:p>
    <w:p w14:paraId="3C245BEA">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34AC202">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4.甲方人员如违反阳光合作管理制度及本协议规定，甲方视情节轻重、影响大小给予行政及经济处罚。</w:t>
      </w:r>
    </w:p>
    <w:p w14:paraId="766223F3">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5．对于乙方举报甲方人员违反阳光合作规定的情况，甲方应及时进行调查，根据调查情况进行处理，并将调查结果向乙方反馈。</w:t>
      </w:r>
    </w:p>
    <w:p w14:paraId="5EF33F52">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6.接受举报的一方应为举报方保密，不得对举报方进行报复，对举报属实和严格遵守《阳光合作协议》的合作方，在同等条件下给予后续合作的优先权。</w:t>
      </w:r>
    </w:p>
    <w:p w14:paraId="3AAD6625">
      <w:pPr>
        <w:keepNext w:val="0"/>
        <w:keepLines w:val="0"/>
        <w:pageBreakBefore w:val="0"/>
        <w:widowControl w:val="0"/>
        <w:kinsoku/>
        <w:wordWrap/>
        <w:overflowPunct/>
        <w:topLinePunct w:val="0"/>
        <w:autoSpaceDE/>
        <w:autoSpaceDN/>
        <w:bidi w:val="0"/>
        <w:adjustRightInd/>
        <w:snapToGrid/>
        <w:spacing w:line="460" w:lineRule="exact"/>
        <w:ind w:firstLine="200"/>
        <w:contextualSpacing/>
        <w:jc w:val="both"/>
        <w:textAlignment w:val="auto"/>
        <w:rPr>
          <w:rFonts w:ascii="楷体" w:hAnsi="楷体" w:eastAsia="楷体"/>
          <w:b/>
          <w:sz w:val="24"/>
          <w:szCs w:val="24"/>
        </w:rPr>
      </w:pPr>
      <w:r>
        <w:rPr>
          <w:rFonts w:hint="eastAsia" w:ascii="楷体" w:hAnsi="楷体" w:eastAsia="楷体"/>
          <w:b/>
          <w:sz w:val="24"/>
          <w:szCs w:val="24"/>
        </w:rPr>
        <w:t>二、乙方责任</w:t>
      </w:r>
    </w:p>
    <w:p w14:paraId="1B301462">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1.乙方应保证乙方人员了解甲方有关采购管理通用原则和及本协议的规定，并遵照执行。</w:t>
      </w:r>
    </w:p>
    <w:p w14:paraId="1A99ECD4">
      <w:pPr>
        <w:keepNext w:val="0"/>
        <w:keepLines w:val="0"/>
        <w:pageBreakBefore w:val="0"/>
        <w:widowControl w:val="0"/>
        <w:kinsoku/>
        <w:wordWrap/>
        <w:overflowPunct/>
        <w:topLinePunct w:val="0"/>
        <w:autoSpaceDE/>
        <w:autoSpaceDN/>
        <w:bidi w:val="0"/>
        <w:adjustRightInd/>
        <w:snapToGrid/>
        <w:spacing w:line="460" w:lineRule="exact"/>
        <w:ind w:firstLine="480" w:firstLineChars="200"/>
        <w:contextualSpacing/>
        <w:jc w:val="both"/>
        <w:textAlignment w:val="auto"/>
        <w:rPr>
          <w:rFonts w:ascii="楷体" w:hAnsi="楷体" w:eastAsia="楷体"/>
          <w:sz w:val="24"/>
          <w:szCs w:val="24"/>
        </w:rPr>
      </w:pPr>
      <w:r>
        <w:rPr>
          <w:rFonts w:hint="eastAsia" w:ascii="楷体" w:hAnsi="楷体" w:eastAsia="楷体"/>
          <w:sz w:val="24"/>
          <w:szCs w:val="24"/>
        </w:rPr>
        <w:t>2.乙方不得以任何形式给予甲方人员回扣、赠送实物、现金、有价证券、礼券等有价物品或提供旅游等其他可能影响职务行为公正履行的活动（以下统称“财物”）。</w:t>
      </w:r>
    </w:p>
    <w:p w14:paraId="3760F544">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sz w:val="24"/>
          <w:szCs w:val="24"/>
        </w:rPr>
        <w:t>3</w:t>
      </w:r>
      <w:r>
        <w:rPr>
          <w:rFonts w:hint="eastAsia" w:ascii="楷体" w:hAnsi="楷体" w:eastAsia="楷体"/>
          <w:color w:val="auto"/>
          <w:sz w:val="24"/>
          <w:szCs w:val="24"/>
        </w:rPr>
        <w:t>.乙方有责任接受甲方对乙方在合作期间阳光合作管理执行情况的监督，并对甲方相关调查工作主动配合。</w:t>
      </w:r>
    </w:p>
    <w:p w14:paraId="488DCCEE">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4.乙方有义务就甲方人员任何形式的索取或收受财物行为及时向甲方（直接联系人为东莞实业投资控股集团有限公司</w:t>
      </w:r>
      <w:r>
        <w:rPr>
          <w:rFonts w:hint="eastAsia" w:ascii="楷体" w:hAnsi="楷体" w:eastAsia="楷体"/>
          <w:color w:val="auto"/>
          <w:sz w:val="24"/>
          <w:szCs w:val="24"/>
          <w:lang w:eastAsia="zh-CN"/>
        </w:rPr>
        <w:t>风控法务部</w:t>
      </w:r>
      <w:r>
        <w:rPr>
          <w:rFonts w:hint="eastAsia" w:ascii="楷体" w:hAnsi="楷体" w:eastAsia="楷体"/>
          <w:color w:val="auto"/>
          <w:sz w:val="24"/>
          <w:szCs w:val="24"/>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623C1364">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 xml:space="preserve">5．甲方接受乙方实名或匿名举报，保证为举报者的信息保密，常设举报部门及电话： </w:t>
      </w:r>
    </w:p>
    <w:p w14:paraId="7F9327A4">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举报受理部门：东莞实业投资控股集团有限公司风控法务部</w:t>
      </w:r>
    </w:p>
    <w:p w14:paraId="0C8C4A68">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东实集团举报邮箱：dgsyxf@163.com</w:t>
      </w:r>
    </w:p>
    <w:p w14:paraId="2C3B5A1D">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东实集团举报电话：0769-28820703（周一至周五9:00-12:00和14:00-18:00）</w:t>
      </w:r>
    </w:p>
    <w:p w14:paraId="6715B8F1">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邮寄地址：东莞市东城区八一路1号机关二号大院9号楼，东莞实业投资控股集团有限公司</w:t>
      </w:r>
      <w:r>
        <w:rPr>
          <w:rFonts w:hint="eastAsia" w:ascii="楷体" w:hAnsi="楷体" w:eastAsia="楷体"/>
          <w:color w:val="auto"/>
          <w:sz w:val="24"/>
          <w:szCs w:val="24"/>
          <w:lang w:eastAsia="zh-CN"/>
        </w:rPr>
        <w:t>风控法务部</w:t>
      </w:r>
      <w:r>
        <w:rPr>
          <w:rFonts w:hint="eastAsia" w:ascii="楷体" w:hAnsi="楷体" w:eastAsia="楷体"/>
          <w:color w:val="auto"/>
          <w:sz w:val="24"/>
          <w:szCs w:val="24"/>
        </w:rPr>
        <w:t>收，邮编523000。</w:t>
      </w:r>
    </w:p>
    <w:p w14:paraId="22A6F5A6">
      <w:pPr>
        <w:kinsoku/>
        <w:autoSpaceDE/>
        <w:autoSpaceDN/>
        <w:adjustRightInd/>
        <w:snapToGrid/>
        <w:spacing w:line="360" w:lineRule="auto"/>
        <w:ind w:firstLine="480" w:firstLineChars="200"/>
        <w:contextualSpacing/>
        <w:jc w:val="both"/>
        <w:textAlignment w:val="auto"/>
        <w:rPr>
          <w:rFonts w:ascii="楷体" w:hAnsi="楷体" w:eastAsia="楷体"/>
          <w:b/>
          <w:color w:val="auto"/>
          <w:sz w:val="24"/>
          <w:szCs w:val="24"/>
        </w:rPr>
      </w:pPr>
      <w:r>
        <w:rPr>
          <w:rFonts w:hint="eastAsia" w:ascii="楷体" w:hAnsi="楷体" w:eastAsia="楷体"/>
          <w:b/>
          <w:color w:val="auto"/>
          <w:sz w:val="24"/>
          <w:szCs w:val="24"/>
        </w:rPr>
        <w:t>三、其他</w:t>
      </w:r>
    </w:p>
    <w:p w14:paraId="08CA8A93">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1.本协议是原合同的补充协议，与原合同有同等法律效力。</w:t>
      </w:r>
    </w:p>
    <w:p w14:paraId="1BEC4901">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2.</w:t>
      </w:r>
      <w:r>
        <w:rPr>
          <w:rFonts w:ascii="楷体" w:hAnsi="楷体" w:eastAsia="楷体"/>
          <w:color w:val="auto"/>
          <w:sz w:val="24"/>
          <w:szCs w:val="24"/>
        </w:rPr>
        <w:t>本</w:t>
      </w:r>
      <w:r>
        <w:rPr>
          <w:rFonts w:hint="eastAsia" w:ascii="楷体" w:hAnsi="楷体" w:eastAsia="楷体"/>
          <w:color w:val="auto"/>
          <w:sz w:val="24"/>
          <w:szCs w:val="24"/>
        </w:rPr>
        <w:t>协议</w:t>
      </w:r>
      <w:r>
        <w:rPr>
          <w:rFonts w:ascii="楷体" w:hAnsi="楷体" w:eastAsia="楷体"/>
          <w:color w:val="auto"/>
          <w:sz w:val="24"/>
          <w:szCs w:val="24"/>
        </w:rPr>
        <w:t>一式</w:t>
      </w:r>
      <w:r>
        <w:rPr>
          <w:rFonts w:hint="eastAsia" w:ascii="楷体" w:hAnsi="楷体" w:eastAsia="楷体"/>
          <w:color w:val="auto"/>
          <w:sz w:val="24"/>
          <w:szCs w:val="24"/>
        </w:rPr>
        <w:t>陆</w:t>
      </w:r>
      <w:r>
        <w:rPr>
          <w:rFonts w:ascii="楷体" w:hAnsi="楷体" w:eastAsia="楷体"/>
          <w:color w:val="auto"/>
          <w:sz w:val="24"/>
          <w:szCs w:val="24"/>
        </w:rPr>
        <w:t>份，甲方执</w:t>
      </w:r>
      <w:r>
        <w:rPr>
          <w:rFonts w:hint="eastAsia" w:ascii="楷体" w:hAnsi="楷体" w:eastAsia="楷体"/>
          <w:color w:val="auto"/>
          <w:sz w:val="24"/>
          <w:szCs w:val="24"/>
        </w:rPr>
        <w:t>肆</w:t>
      </w:r>
      <w:r>
        <w:rPr>
          <w:rFonts w:ascii="楷体" w:hAnsi="楷体" w:eastAsia="楷体"/>
          <w:color w:val="auto"/>
          <w:sz w:val="24"/>
          <w:szCs w:val="24"/>
        </w:rPr>
        <w:t>份，乙方执</w:t>
      </w:r>
      <w:r>
        <w:rPr>
          <w:rFonts w:hint="eastAsia" w:ascii="楷体" w:hAnsi="楷体" w:eastAsia="楷体"/>
          <w:color w:val="auto"/>
          <w:sz w:val="24"/>
          <w:szCs w:val="24"/>
        </w:rPr>
        <w:t>贰</w:t>
      </w:r>
      <w:r>
        <w:rPr>
          <w:rFonts w:ascii="楷体" w:hAnsi="楷体" w:eastAsia="楷体"/>
          <w:color w:val="auto"/>
          <w:sz w:val="24"/>
          <w:szCs w:val="24"/>
        </w:rPr>
        <w:t>份</w:t>
      </w:r>
      <w:r>
        <w:rPr>
          <w:rFonts w:hint="eastAsia" w:ascii="楷体" w:hAnsi="楷体" w:eastAsia="楷体"/>
          <w:color w:val="auto"/>
          <w:sz w:val="24"/>
          <w:szCs w:val="24"/>
        </w:rPr>
        <w:t>,具有同等法律效力。</w:t>
      </w:r>
    </w:p>
    <w:p w14:paraId="1415EB22">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3.本协议经双方签署后生效。</w:t>
      </w:r>
    </w:p>
    <w:p w14:paraId="5F475627">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p>
    <w:p w14:paraId="77B306C7">
      <w:pPr>
        <w:kinsoku/>
        <w:autoSpaceDE/>
        <w:autoSpaceDN/>
        <w:adjustRightInd/>
        <w:snapToGrid/>
        <w:spacing w:line="360" w:lineRule="auto"/>
        <w:ind w:firstLine="480" w:firstLineChars="200"/>
        <w:contextualSpacing/>
        <w:jc w:val="both"/>
        <w:textAlignment w:val="auto"/>
        <w:rPr>
          <w:rFonts w:ascii="楷体" w:hAnsi="楷体" w:eastAsia="楷体"/>
          <w:color w:val="auto"/>
          <w:sz w:val="24"/>
          <w:szCs w:val="24"/>
        </w:rPr>
      </w:pPr>
      <w:r>
        <w:rPr>
          <w:rFonts w:hint="eastAsia" w:ascii="楷体" w:hAnsi="楷体" w:eastAsia="楷体"/>
          <w:color w:val="auto"/>
          <w:sz w:val="24"/>
          <w:szCs w:val="24"/>
        </w:rPr>
        <w:t>甲方（盖章）：                      乙方（盖章）：</w:t>
      </w:r>
      <w:r>
        <w:rPr>
          <w:rFonts w:ascii="楷体" w:hAnsi="楷体" w:eastAsia="楷体"/>
          <w:color w:val="auto"/>
          <w:sz w:val="24"/>
          <w:szCs w:val="24"/>
        </w:rPr>
        <w:t xml:space="preserve"> </w:t>
      </w:r>
    </w:p>
    <w:p w14:paraId="6957BED4">
      <w:pPr>
        <w:kinsoku/>
        <w:autoSpaceDE/>
        <w:autoSpaceDN/>
        <w:adjustRightInd/>
        <w:snapToGrid/>
        <w:spacing w:line="360" w:lineRule="auto"/>
        <w:ind w:firstLine="480" w:firstLineChars="200"/>
        <w:contextualSpacing/>
        <w:jc w:val="both"/>
        <w:textAlignment w:val="auto"/>
        <w:rPr>
          <w:rFonts w:hint="eastAsia" w:ascii="楷体" w:hAnsi="楷体" w:eastAsia="楷体"/>
          <w:color w:val="auto"/>
          <w:sz w:val="24"/>
          <w:szCs w:val="24"/>
        </w:rPr>
      </w:pPr>
      <w:r>
        <w:rPr>
          <w:rFonts w:hint="eastAsia" w:ascii="楷体" w:hAnsi="楷体" w:eastAsia="楷体"/>
          <w:color w:val="auto"/>
          <w:sz w:val="24"/>
          <w:szCs w:val="24"/>
        </w:rPr>
        <w:t>法定代表人（授权代表）：</w:t>
      </w:r>
      <w:r>
        <w:rPr>
          <w:rFonts w:hint="eastAsia" w:ascii="楷体" w:hAnsi="楷体" w:eastAsia="楷体"/>
          <w:color w:val="auto"/>
          <w:sz w:val="24"/>
          <w:szCs w:val="24"/>
          <w:lang w:val="en-US" w:eastAsia="zh-CN"/>
        </w:rPr>
        <w:t xml:space="preserve">          </w:t>
      </w:r>
      <w:r>
        <w:rPr>
          <w:rFonts w:hint="eastAsia" w:ascii="楷体" w:hAnsi="楷体" w:eastAsia="楷体"/>
          <w:color w:val="auto"/>
          <w:sz w:val="24"/>
          <w:szCs w:val="24"/>
        </w:rPr>
        <w:t xml:space="preserve">  法定代表人（授权代表）：</w:t>
      </w:r>
    </w:p>
    <w:p w14:paraId="078A966D">
      <w:pPr>
        <w:rPr>
          <w:rFonts w:hint="eastAsia" w:ascii="宋体" w:hAnsi="宋体" w:eastAsia="宋体" w:cs="Times New Roman"/>
          <w:b/>
          <w:color w:val="auto"/>
          <w:sz w:val="24"/>
          <w:szCs w:val="24"/>
          <w:highlight w:val="none"/>
          <w:lang w:val="en-US" w:eastAsia="zh-CN"/>
        </w:rPr>
      </w:pPr>
      <w:r>
        <w:rPr>
          <w:rFonts w:hint="eastAsia" w:ascii="楷体" w:hAnsi="楷体" w:eastAsia="楷体"/>
          <w:color w:val="auto"/>
          <w:sz w:val="24"/>
          <w:szCs w:val="24"/>
        </w:rPr>
        <w:t>签约日期：</w:t>
      </w:r>
      <w:r>
        <w:rPr>
          <w:rFonts w:hint="eastAsia" w:ascii="楷体" w:hAnsi="楷体" w:eastAsia="楷体"/>
          <w:color w:val="auto"/>
          <w:sz w:val="24"/>
          <w:szCs w:val="24"/>
          <w:lang w:val="en-US" w:eastAsia="zh-CN"/>
        </w:rPr>
        <w:t>2026</w:t>
      </w:r>
      <w:r>
        <w:rPr>
          <w:rFonts w:hint="eastAsia" w:ascii="楷体" w:hAnsi="楷体" w:eastAsia="楷体"/>
          <w:color w:val="auto"/>
          <w:sz w:val="24"/>
          <w:szCs w:val="24"/>
        </w:rPr>
        <w:t>年   月   日</w:t>
      </w:r>
      <w:r>
        <w:rPr>
          <w:rFonts w:hint="eastAsia" w:ascii="楷体" w:hAnsi="楷体" w:eastAsia="楷体"/>
          <w:color w:val="auto"/>
          <w:sz w:val="24"/>
          <w:szCs w:val="24"/>
          <w:lang w:val="en-US" w:eastAsia="zh-CN"/>
        </w:rPr>
        <w:t xml:space="preserve">    </w:t>
      </w:r>
      <w:r>
        <w:rPr>
          <w:rFonts w:ascii="楷体" w:hAnsi="楷体" w:eastAsia="楷体"/>
          <w:color w:val="auto"/>
          <w:sz w:val="24"/>
          <w:szCs w:val="24"/>
        </w:rPr>
        <w:t xml:space="preserve">  </w:t>
      </w:r>
      <w:r>
        <w:rPr>
          <w:rFonts w:hint="eastAsia" w:ascii="楷体" w:hAnsi="楷体" w:eastAsia="楷体"/>
          <w:color w:val="auto"/>
          <w:sz w:val="24"/>
          <w:szCs w:val="24"/>
        </w:rPr>
        <w:t xml:space="preserve">   签约日期：   年   月   日</w:t>
      </w:r>
      <w:r>
        <w:rPr>
          <w:rFonts w:hint="eastAsia" w:ascii="宋体" w:hAnsi="宋体" w:eastAsia="宋体" w:cs="Times New Roman"/>
          <w:b/>
          <w:color w:val="auto"/>
          <w:sz w:val="24"/>
          <w:szCs w:val="24"/>
          <w:highlight w:val="none"/>
          <w:lang w:val="en-US" w:eastAsia="zh-CN"/>
        </w:rPr>
        <w:br w:type="page"/>
      </w:r>
    </w:p>
    <w:p w14:paraId="16777E95">
      <w:pPr>
        <w:spacing w:line="360" w:lineRule="auto"/>
        <w:ind w:left="0" w:firstLine="240" w:firstLineChars="100"/>
        <w:jc w:val="left"/>
        <w:outlineLvl w:val="1"/>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lang w:val="en-US" w:eastAsia="zh-CN"/>
        </w:rPr>
        <w:t>附件4：订购单</w:t>
      </w:r>
      <w:r>
        <w:rPr>
          <w:rFonts w:hint="eastAsia" w:ascii="宋体" w:hAnsi="宋体" w:eastAsia="宋体" w:cs="Times New Roman"/>
          <w:b/>
          <w:color w:val="auto"/>
          <w:sz w:val="24"/>
          <w:szCs w:val="24"/>
          <w:highlight w:val="none"/>
        </w:rPr>
        <w:t>模板</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5"/>
        <w:gridCol w:w="1170"/>
        <w:gridCol w:w="877"/>
        <w:gridCol w:w="545"/>
        <w:gridCol w:w="519"/>
        <w:gridCol w:w="531"/>
        <w:gridCol w:w="625"/>
        <w:gridCol w:w="678"/>
        <w:gridCol w:w="683"/>
        <w:gridCol w:w="879"/>
        <w:gridCol w:w="726"/>
        <w:gridCol w:w="602"/>
      </w:tblGrid>
      <w:tr w14:paraId="7881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3" w:hRule="atLeast"/>
        </w:trPr>
        <w:tc>
          <w:tcPr>
            <w:tcW w:w="5000" w:type="pct"/>
            <w:gridSpan w:val="12"/>
            <w:shd w:val="clear" w:color="auto" w:fill="auto"/>
            <w:vAlign w:val="center"/>
          </w:tcPr>
          <w:p w14:paraId="559BA531">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东莞市XXXX有限公司</w:t>
            </w:r>
          </w:p>
        </w:tc>
      </w:tr>
      <w:tr w14:paraId="1E94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12"/>
            <w:tcBorders>
              <w:bottom w:val="single" w:color="auto" w:sz="4" w:space="0"/>
            </w:tcBorders>
            <w:shd w:val="clear" w:color="auto" w:fill="auto"/>
            <w:vAlign w:val="center"/>
          </w:tcPr>
          <w:p w14:paraId="2D836C18">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订购单</w:t>
            </w:r>
          </w:p>
        </w:tc>
      </w:tr>
      <w:tr w14:paraId="0377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 w:type="pct"/>
            <w:tcBorders>
              <w:top w:val="single" w:color="auto" w:sz="4" w:space="0"/>
              <w:left w:val="single" w:color="auto" w:sz="4" w:space="0"/>
              <w:bottom w:val="nil"/>
              <w:right w:val="nil"/>
            </w:tcBorders>
            <w:shd w:val="clear" w:color="auto" w:fill="auto"/>
            <w:vAlign w:val="center"/>
          </w:tcPr>
          <w:p w14:paraId="5E76DF4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单号：</w:t>
            </w:r>
          </w:p>
        </w:tc>
        <w:tc>
          <w:tcPr>
            <w:tcW w:w="1485" w:type="pct"/>
            <w:gridSpan w:val="3"/>
            <w:tcBorders>
              <w:top w:val="single" w:color="auto" w:sz="4" w:space="0"/>
              <w:left w:val="nil"/>
              <w:bottom w:val="nil"/>
              <w:right w:val="nil"/>
            </w:tcBorders>
            <w:shd w:val="clear" w:color="auto" w:fill="auto"/>
            <w:vAlign w:val="center"/>
          </w:tcPr>
          <w:p w14:paraId="652B23B8">
            <w:pPr>
              <w:widowControl/>
              <w:spacing w:line="240" w:lineRule="auto"/>
              <w:jc w:val="right"/>
              <w:textAlignment w:val="center"/>
              <w:rPr>
                <w:rFonts w:hint="eastAsia" w:ascii="宋体" w:hAnsi="宋体" w:eastAsia="宋体" w:cs="宋体"/>
                <w:i w:val="0"/>
                <w:iCs w:val="0"/>
                <w:color w:val="000000"/>
                <w:kern w:val="0"/>
                <w:sz w:val="18"/>
                <w:szCs w:val="18"/>
                <w:highlight w:val="none"/>
                <w:u w:val="none"/>
                <w:lang w:bidi="ar"/>
              </w:rPr>
            </w:pPr>
          </w:p>
        </w:tc>
        <w:tc>
          <w:tcPr>
            <w:tcW w:w="297" w:type="pct"/>
            <w:tcBorders>
              <w:top w:val="single" w:color="auto" w:sz="4" w:space="0"/>
              <w:left w:val="nil"/>
              <w:bottom w:val="nil"/>
              <w:right w:val="nil"/>
            </w:tcBorders>
            <w:shd w:val="clear" w:color="auto" w:fill="auto"/>
            <w:vAlign w:val="center"/>
          </w:tcPr>
          <w:p w14:paraId="71A9A323">
            <w:pPr>
              <w:spacing w:line="240" w:lineRule="auto"/>
              <w:jc w:val="right"/>
              <w:rPr>
                <w:rFonts w:hint="eastAsia" w:ascii="宋体" w:hAnsi="宋体" w:eastAsia="宋体" w:cs="宋体"/>
                <w:i w:val="0"/>
                <w:iCs w:val="0"/>
                <w:color w:val="000000"/>
                <w:sz w:val="18"/>
                <w:szCs w:val="18"/>
                <w:highlight w:val="none"/>
                <w:u w:val="none"/>
              </w:rPr>
            </w:pPr>
          </w:p>
        </w:tc>
        <w:tc>
          <w:tcPr>
            <w:tcW w:w="662" w:type="pct"/>
            <w:gridSpan w:val="2"/>
            <w:tcBorders>
              <w:top w:val="single" w:color="auto" w:sz="4" w:space="0"/>
              <w:left w:val="nil"/>
              <w:bottom w:val="nil"/>
              <w:right w:val="nil"/>
            </w:tcBorders>
            <w:shd w:val="clear" w:color="auto" w:fill="auto"/>
            <w:vAlign w:val="center"/>
          </w:tcPr>
          <w:p w14:paraId="11C54354">
            <w:pPr>
              <w:spacing w:line="240" w:lineRule="auto"/>
              <w:jc w:val="center"/>
              <w:rPr>
                <w:rFonts w:hint="eastAsia" w:ascii="宋体" w:hAnsi="宋体" w:eastAsia="宋体" w:cs="宋体"/>
                <w:i w:val="0"/>
                <w:iCs w:val="0"/>
                <w:color w:val="000000"/>
                <w:sz w:val="18"/>
                <w:szCs w:val="18"/>
                <w:highlight w:val="none"/>
                <w:u w:val="none"/>
              </w:rPr>
            </w:pPr>
          </w:p>
        </w:tc>
        <w:tc>
          <w:tcPr>
            <w:tcW w:w="1284" w:type="pct"/>
            <w:gridSpan w:val="3"/>
            <w:tcBorders>
              <w:top w:val="single" w:color="auto" w:sz="4" w:space="0"/>
              <w:left w:val="nil"/>
              <w:bottom w:val="nil"/>
              <w:right w:val="nil"/>
            </w:tcBorders>
            <w:shd w:val="clear" w:color="auto" w:fill="auto"/>
            <w:vAlign w:val="center"/>
          </w:tcPr>
          <w:p w14:paraId="7AE7DCEF">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订购日期：</w:t>
            </w:r>
          </w:p>
        </w:tc>
        <w:tc>
          <w:tcPr>
            <w:tcW w:w="761" w:type="pct"/>
            <w:gridSpan w:val="2"/>
            <w:tcBorders>
              <w:top w:val="single" w:color="auto" w:sz="4" w:space="0"/>
              <w:left w:val="nil"/>
              <w:bottom w:val="nil"/>
              <w:right w:val="single" w:color="auto" w:sz="4" w:space="0"/>
            </w:tcBorders>
            <w:shd w:val="clear" w:color="auto" w:fill="auto"/>
            <w:vAlign w:val="center"/>
          </w:tcPr>
          <w:p w14:paraId="0C76FFA7">
            <w:pPr>
              <w:spacing w:line="240" w:lineRule="auto"/>
              <w:jc w:val="left"/>
              <w:rPr>
                <w:rFonts w:hint="eastAsia" w:ascii="宋体" w:hAnsi="宋体" w:eastAsia="宋体" w:cs="宋体"/>
                <w:i w:val="0"/>
                <w:iCs w:val="0"/>
                <w:color w:val="000000"/>
                <w:sz w:val="18"/>
                <w:szCs w:val="18"/>
                <w:highlight w:val="none"/>
                <w:u w:val="none"/>
              </w:rPr>
            </w:pPr>
          </w:p>
        </w:tc>
      </w:tr>
      <w:tr w14:paraId="644F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 w:type="pct"/>
            <w:tcBorders>
              <w:top w:val="nil"/>
              <w:left w:val="single" w:color="auto" w:sz="4" w:space="0"/>
              <w:bottom w:val="nil"/>
              <w:right w:val="nil"/>
            </w:tcBorders>
            <w:shd w:val="clear" w:color="auto" w:fill="auto"/>
            <w:vAlign w:val="center"/>
          </w:tcPr>
          <w:p w14:paraId="7A57F2B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供应商：</w:t>
            </w:r>
          </w:p>
        </w:tc>
        <w:tc>
          <w:tcPr>
            <w:tcW w:w="1485" w:type="pct"/>
            <w:gridSpan w:val="3"/>
            <w:tcBorders>
              <w:top w:val="nil"/>
              <w:left w:val="nil"/>
              <w:bottom w:val="nil"/>
              <w:right w:val="nil"/>
            </w:tcBorders>
            <w:shd w:val="clear" w:color="auto" w:fill="auto"/>
            <w:vAlign w:val="center"/>
          </w:tcPr>
          <w:p w14:paraId="2DF47A20">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XXXX公司</w:t>
            </w:r>
          </w:p>
        </w:tc>
        <w:tc>
          <w:tcPr>
            <w:tcW w:w="297" w:type="pct"/>
            <w:tcBorders>
              <w:top w:val="nil"/>
              <w:left w:val="nil"/>
              <w:bottom w:val="nil"/>
              <w:right w:val="nil"/>
            </w:tcBorders>
            <w:shd w:val="clear" w:color="auto" w:fill="auto"/>
            <w:vAlign w:val="center"/>
          </w:tcPr>
          <w:p w14:paraId="2D397462">
            <w:pPr>
              <w:spacing w:line="240" w:lineRule="auto"/>
              <w:jc w:val="right"/>
              <w:rPr>
                <w:rFonts w:hint="eastAsia" w:ascii="宋体" w:hAnsi="宋体" w:eastAsia="宋体" w:cs="宋体"/>
                <w:i w:val="0"/>
                <w:iCs w:val="0"/>
                <w:color w:val="000000"/>
                <w:sz w:val="18"/>
                <w:szCs w:val="18"/>
                <w:highlight w:val="none"/>
                <w:u w:val="none"/>
              </w:rPr>
            </w:pPr>
          </w:p>
        </w:tc>
        <w:tc>
          <w:tcPr>
            <w:tcW w:w="662" w:type="pct"/>
            <w:gridSpan w:val="2"/>
            <w:tcBorders>
              <w:top w:val="nil"/>
              <w:left w:val="nil"/>
              <w:bottom w:val="nil"/>
              <w:right w:val="nil"/>
            </w:tcBorders>
            <w:shd w:val="clear" w:color="auto" w:fill="auto"/>
            <w:vAlign w:val="center"/>
          </w:tcPr>
          <w:p w14:paraId="29655248">
            <w:pPr>
              <w:spacing w:line="240" w:lineRule="auto"/>
              <w:jc w:val="center"/>
              <w:rPr>
                <w:rFonts w:hint="eastAsia" w:ascii="宋体" w:hAnsi="宋体" w:eastAsia="宋体" w:cs="宋体"/>
                <w:i w:val="0"/>
                <w:iCs w:val="0"/>
                <w:color w:val="000000"/>
                <w:sz w:val="18"/>
                <w:szCs w:val="18"/>
                <w:highlight w:val="none"/>
                <w:u w:val="none"/>
              </w:rPr>
            </w:pPr>
          </w:p>
        </w:tc>
        <w:tc>
          <w:tcPr>
            <w:tcW w:w="1284" w:type="pct"/>
            <w:gridSpan w:val="3"/>
            <w:tcBorders>
              <w:top w:val="nil"/>
              <w:left w:val="nil"/>
              <w:bottom w:val="nil"/>
              <w:right w:val="nil"/>
            </w:tcBorders>
            <w:shd w:val="clear" w:color="auto" w:fill="auto"/>
            <w:vAlign w:val="center"/>
          </w:tcPr>
          <w:p w14:paraId="20089222">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是否协议物资：</w:t>
            </w:r>
          </w:p>
        </w:tc>
        <w:tc>
          <w:tcPr>
            <w:tcW w:w="761" w:type="pct"/>
            <w:gridSpan w:val="2"/>
            <w:tcBorders>
              <w:top w:val="nil"/>
              <w:left w:val="nil"/>
              <w:bottom w:val="nil"/>
              <w:right w:val="single" w:color="auto" w:sz="4" w:space="0"/>
            </w:tcBorders>
            <w:shd w:val="clear" w:color="auto" w:fill="auto"/>
            <w:vAlign w:val="center"/>
          </w:tcPr>
          <w:p w14:paraId="35C7322E">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highlight w:val="none"/>
                <w:u w:val="none"/>
                <w:lang w:val="en-US" w:eastAsia="zh-CN" w:bidi="ar"/>
              </w:rPr>
            </w:pPr>
          </w:p>
        </w:tc>
      </w:tr>
      <w:tr w14:paraId="52F1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7" w:type="pct"/>
            <w:tcBorders>
              <w:top w:val="nil"/>
              <w:left w:val="single" w:color="auto" w:sz="4" w:space="0"/>
              <w:bottom w:val="single" w:color="auto" w:sz="4" w:space="0"/>
              <w:right w:val="nil"/>
            </w:tcBorders>
            <w:shd w:val="clear" w:color="auto" w:fill="auto"/>
            <w:vAlign w:val="center"/>
          </w:tcPr>
          <w:p w14:paraId="669728F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采购员：</w:t>
            </w:r>
          </w:p>
        </w:tc>
        <w:tc>
          <w:tcPr>
            <w:tcW w:w="1485" w:type="pct"/>
            <w:gridSpan w:val="3"/>
            <w:tcBorders>
              <w:top w:val="nil"/>
              <w:left w:val="nil"/>
              <w:bottom w:val="single" w:color="auto" w:sz="4" w:space="0"/>
              <w:right w:val="nil"/>
            </w:tcBorders>
            <w:shd w:val="clear" w:color="auto" w:fill="auto"/>
            <w:vAlign w:val="center"/>
          </w:tcPr>
          <w:p w14:paraId="36E720EB">
            <w:pPr>
              <w:widowControl/>
              <w:spacing w:line="240" w:lineRule="auto"/>
              <w:jc w:val="right"/>
              <w:textAlignment w:val="center"/>
              <w:rPr>
                <w:rFonts w:hint="eastAsia" w:ascii="宋体" w:hAnsi="宋体" w:eastAsia="宋体" w:cs="宋体"/>
                <w:i w:val="0"/>
                <w:iCs w:val="0"/>
                <w:color w:val="000000"/>
                <w:kern w:val="0"/>
                <w:sz w:val="18"/>
                <w:szCs w:val="18"/>
                <w:highlight w:val="none"/>
                <w:u w:val="none"/>
                <w:lang w:bidi="ar"/>
              </w:rPr>
            </w:pPr>
          </w:p>
        </w:tc>
        <w:tc>
          <w:tcPr>
            <w:tcW w:w="297" w:type="pct"/>
            <w:tcBorders>
              <w:top w:val="nil"/>
              <w:left w:val="nil"/>
              <w:bottom w:val="single" w:color="auto" w:sz="4" w:space="0"/>
              <w:right w:val="nil"/>
            </w:tcBorders>
            <w:shd w:val="clear" w:color="auto" w:fill="auto"/>
            <w:vAlign w:val="center"/>
          </w:tcPr>
          <w:p w14:paraId="7DE2A922">
            <w:pPr>
              <w:spacing w:line="240" w:lineRule="auto"/>
              <w:jc w:val="right"/>
              <w:rPr>
                <w:rFonts w:hint="eastAsia" w:ascii="宋体" w:hAnsi="宋体" w:eastAsia="宋体" w:cs="宋体"/>
                <w:i w:val="0"/>
                <w:iCs w:val="0"/>
                <w:color w:val="000000"/>
                <w:sz w:val="18"/>
                <w:szCs w:val="18"/>
                <w:highlight w:val="none"/>
                <w:u w:val="none"/>
              </w:rPr>
            </w:pPr>
          </w:p>
        </w:tc>
        <w:tc>
          <w:tcPr>
            <w:tcW w:w="662" w:type="pct"/>
            <w:gridSpan w:val="2"/>
            <w:tcBorders>
              <w:top w:val="nil"/>
              <w:left w:val="nil"/>
              <w:bottom w:val="single" w:color="auto" w:sz="4" w:space="0"/>
              <w:right w:val="nil"/>
            </w:tcBorders>
            <w:shd w:val="clear" w:color="auto" w:fill="auto"/>
            <w:vAlign w:val="center"/>
          </w:tcPr>
          <w:p w14:paraId="1E8CCE18">
            <w:pPr>
              <w:spacing w:line="240" w:lineRule="auto"/>
              <w:jc w:val="center"/>
              <w:rPr>
                <w:rFonts w:hint="eastAsia" w:ascii="宋体" w:hAnsi="宋体" w:eastAsia="宋体" w:cs="宋体"/>
                <w:i w:val="0"/>
                <w:iCs w:val="0"/>
                <w:color w:val="000000"/>
                <w:sz w:val="18"/>
                <w:szCs w:val="18"/>
                <w:highlight w:val="none"/>
                <w:u w:val="none"/>
              </w:rPr>
            </w:pPr>
          </w:p>
        </w:tc>
        <w:tc>
          <w:tcPr>
            <w:tcW w:w="1284" w:type="pct"/>
            <w:gridSpan w:val="3"/>
            <w:tcBorders>
              <w:top w:val="nil"/>
              <w:left w:val="nil"/>
              <w:bottom w:val="single" w:color="auto" w:sz="4" w:space="0"/>
              <w:right w:val="nil"/>
            </w:tcBorders>
            <w:shd w:val="clear" w:color="auto" w:fill="auto"/>
            <w:vAlign w:val="center"/>
          </w:tcPr>
          <w:p w14:paraId="6ACC0AFD">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18"/>
                <w:szCs w:val="18"/>
                <w:highlight w:val="none"/>
                <w:u w:val="none"/>
                <w:lang w:bidi="ar"/>
              </w:rPr>
            </w:pPr>
            <w:r>
              <w:rPr>
                <w:rFonts w:hint="eastAsia" w:ascii="宋体" w:hAnsi="宋体" w:eastAsia="宋体" w:cs="宋体"/>
                <w:i w:val="0"/>
                <w:iCs w:val="0"/>
                <w:color w:val="000000"/>
                <w:kern w:val="0"/>
                <w:sz w:val="18"/>
                <w:szCs w:val="18"/>
                <w:highlight w:val="none"/>
                <w:u w:val="none"/>
                <w:lang w:val="en-US" w:eastAsia="zh-CN" w:bidi="ar"/>
              </w:rPr>
              <w:t>FR：</w:t>
            </w:r>
          </w:p>
        </w:tc>
        <w:tc>
          <w:tcPr>
            <w:tcW w:w="761" w:type="pct"/>
            <w:gridSpan w:val="2"/>
            <w:tcBorders>
              <w:top w:val="nil"/>
              <w:left w:val="nil"/>
              <w:bottom w:val="single" w:color="auto" w:sz="4" w:space="0"/>
              <w:right w:val="single" w:color="auto" w:sz="4" w:space="0"/>
            </w:tcBorders>
            <w:shd w:val="clear" w:color="auto" w:fill="auto"/>
            <w:vAlign w:val="center"/>
          </w:tcPr>
          <w:p w14:paraId="45936E12">
            <w:pPr>
              <w:spacing w:line="240" w:lineRule="auto"/>
              <w:jc w:val="left"/>
              <w:rPr>
                <w:rFonts w:hint="eastAsia" w:ascii="宋体" w:hAnsi="宋体" w:eastAsia="宋体" w:cs="宋体"/>
                <w:i w:val="0"/>
                <w:iCs w:val="0"/>
                <w:color w:val="000000"/>
                <w:sz w:val="18"/>
                <w:szCs w:val="18"/>
                <w:highlight w:val="none"/>
                <w:u w:val="none"/>
              </w:rPr>
            </w:pPr>
          </w:p>
        </w:tc>
      </w:tr>
      <w:tr w14:paraId="0837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 w:type="pct"/>
            <w:tcBorders>
              <w:top w:val="single" w:color="auto" w:sz="4" w:space="0"/>
            </w:tcBorders>
            <w:shd w:val="clear" w:color="auto" w:fill="auto"/>
            <w:vAlign w:val="center"/>
          </w:tcPr>
          <w:p w14:paraId="168C721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行号</w:t>
            </w:r>
          </w:p>
        </w:tc>
        <w:tc>
          <w:tcPr>
            <w:tcW w:w="670" w:type="pct"/>
            <w:tcBorders>
              <w:top w:val="single" w:color="auto" w:sz="4" w:space="0"/>
            </w:tcBorders>
            <w:shd w:val="clear" w:color="auto" w:fill="auto"/>
            <w:vAlign w:val="center"/>
          </w:tcPr>
          <w:p w14:paraId="0EA64BA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物料编码</w:t>
            </w:r>
          </w:p>
        </w:tc>
        <w:tc>
          <w:tcPr>
            <w:tcW w:w="502" w:type="pct"/>
            <w:tcBorders>
              <w:top w:val="single" w:color="auto" w:sz="4" w:space="0"/>
            </w:tcBorders>
            <w:shd w:val="clear" w:color="auto" w:fill="auto"/>
            <w:vAlign w:val="center"/>
          </w:tcPr>
          <w:p w14:paraId="3F6615A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物料名称</w:t>
            </w:r>
          </w:p>
        </w:tc>
        <w:tc>
          <w:tcPr>
            <w:tcW w:w="312" w:type="pct"/>
            <w:tcBorders>
              <w:top w:val="single" w:color="auto" w:sz="4" w:space="0"/>
            </w:tcBorders>
            <w:shd w:val="clear" w:color="auto" w:fill="auto"/>
            <w:vAlign w:val="center"/>
          </w:tcPr>
          <w:p w14:paraId="03EB1BA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数量</w:t>
            </w:r>
          </w:p>
        </w:tc>
        <w:tc>
          <w:tcPr>
            <w:tcW w:w="297" w:type="pct"/>
            <w:tcBorders>
              <w:top w:val="single" w:color="auto" w:sz="4" w:space="0"/>
            </w:tcBorders>
            <w:shd w:val="clear" w:color="auto" w:fill="auto"/>
            <w:vAlign w:val="center"/>
          </w:tcPr>
          <w:p w14:paraId="063C9A1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单位</w:t>
            </w:r>
          </w:p>
        </w:tc>
        <w:tc>
          <w:tcPr>
            <w:tcW w:w="304" w:type="pct"/>
            <w:tcBorders>
              <w:top w:val="single" w:color="auto" w:sz="4" w:space="0"/>
            </w:tcBorders>
            <w:shd w:val="clear" w:color="auto" w:fill="auto"/>
            <w:vAlign w:val="center"/>
          </w:tcPr>
          <w:p w14:paraId="55F79C3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单价</w:t>
            </w:r>
          </w:p>
        </w:tc>
        <w:tc>
          <w:tcPr>
            <w:tcW w:w="358" w:type="pct"/>
            <w:tcBorders>
              <w:top w:val="single" w:color="auto" w:sz="4" w:space="0"/>
            </w:tcBorders>
            <w:shd w:val="clear" w:color="auto" w:fill="auto"/>
            <w:vAlign w:val="center"/>
          </w:tcPr>
          <w:p w14:paraId="4E2A94D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税率</w:t>
            </w:r>
          </w:p>
        </w:tc>
        <w:tc>
          <w:tcPr>
            <w:tcW w:w="388" w:type="pct"/>
            <w:tcBorders>
              <w:top w:val="single" w:color="auto" w:sz="4" w:space="0"/>
            </w:tcBorders>
            <w:shd w:val="clear" w:color="auto" w:fill="auto"/>
            <w:vAlign w:val="center"/>
          </w:tcPr>
          <w:p w14:paraId="4901AFF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金额</w:t>
            </w:r>
          </w:p>
        </w:tc>
        <w:tc>
          <w:tcPr>
            <w:tcW w:w="391" w:type="pct"/>
            <w:tcBorders>
              <w:top w:val="single" w:color="auto" w:sz="4" w:space="0"/>
            </w:tcBorders>
            <w:shd w:val="clear" w:color="auto" w:fill="auto"/>
            <w:vAlign w:val="center"/>
          </w:tcPr>
          <w:p w14:paraId="3A58AC6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到货日期</w:t>
            </w:r>
          </w:p>
        </w:tc>
        <w:tc>
          <w:tcPr>
            <w:tcW w:w="504" w:type="pct"/>
            <w:tcBorders>
              <w:top w:val="single" w:color="auto" w:sz="4" w:space="0"/>
            </w:tcBorders>
            <w:shd w:val="clear" w:color="auto" w:fill="auto"/>
            <w:vAlign w:val="center"/>
          </w:tcPr>
          <w:p w14:paraId="60DCAA4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需求部门</w:t>
            </w:r>
          </w:p>
        </w:tc>
        <w:tc>
          <w:tcPr>
            <w:tcW w:w="416" w:type="pct"/>
            <w:tcBorders>
              <w:top w:val="single" w:color="auto" w:sz="4" w:space="0"/>
            </w:tcBorders>
            <w:shd w:val="clear" w:color="auto" w:fill="auto"/>
            <w:vAlign w:val="center"/>
          </w:tcPr>
          <w:p w14:paraId="1F9F7AD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保质期</w:t>
            </w:r>
          </w:p>
        </w:tc>
        <w:tc>
          <w:tcPr>
            <w:tcW w:w="345" w:type="pct"/>
            <w:tcBorders>
              <w:top w:val="single" w:color="auto" w:sz="4" w:space="0"/>
            </w:tcBorders>
            <w:shd w:val="clear" w:color="auto" w:fill="auto"/>
            <w:vAlign w:val="center"/>
          </w:tcPr>
          <w:p w14:paraId="0D46D05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356D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 w:type="pct"/>
            <w:shd w:val="clear" w:color="auto" w:fill="auto"/>
            <w:vAlign w:val="center"/>
          </w:tcPr>
          <w:p w14:paraId="1BC38F0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70" w:type="pct"/>
            <w:shd w:val="clear" w:color="auto" w:fill="auto"/>
            <w:vAlign w:val="center"/>
          </w:tcPr>
          <w:p w14:paraId="065F3B5F">
            <w:pPr>
              <w:spacing w:line="240" w:lineRule="auto"/>
              <w:jc w:val="left"/>
              <w:rPr>
                <w:rFonts w:hint="eastAsia" w:ascii="宋体" w:hAnsi="宋体" w:eastAsia="宋体" w:cs="宋体"/>
                <w:i w:val="0"/>
                <w:iCs w:val="0"/>
                <w:color w:val="000000"/>
                <w:sz w:val="18"/>
                <w:szCs w:val="18"/>
                <w:highlight w:val="none"/>
                <w:u w:val="none"/>
              </w:rPr>
            </w:pPr>
          </w:p>
        </w:tc>
        <w:tc>
          <w:tcPr>
            <w:tcW w:w="502" w:type="pct"/>
            <w:shd w:val="clear" w:color="auto" w:fill="auto"/>
            <w:vAlign w:val="center"/>
          </w:tcPr>
          <w:p w14:paraId="22356837">
            <w:pPr>
              <w:spacing w:line="240" w:lineRule="auto"/>
              <w:jc w:val="left"/>
              <w:rPr>
                <w:rFonts w:hint="eastAsia" w:ascii="宋体" w:hAnsi="宋体" w:eastAsia="宋体" w:cs="宋体"/>
                <w:i w:val="0"/>
                <w:iCs w:val="0"/>
                <w:color w:val="000000"/>
                <w:sz w:val="18"/>
                <w:szCs w:val="18"/>
                <w:highlight w:val="none"/>
                <w:u w:val="none"/>
              </w:rPr>
            </w:pPr>
          </w:p>
        </w:tc>
        <w:tc>
          <w:tcPr>
            <w:tcW w:w="312" w:type="pct"/>
            <w:shd w:val="clear" w:color="auto" w:fill="auto"/>
            <w:vAlign w:val="center"/>
          </w:tcPr>
          <w:p w14:paraId="0721B178">
            <w:pPr>
              <w:spacing w:line="240" w:lineRule="auto"/>
              <w:jc w:val="center"/>
              <w:rPr>
                <w:rFonts w:hint="eastAsia" w:ascii="宋体" w:hAnsi="宋体" w:eastAsia="宋体" w:cs="宋体"/>
                <w:i w:val="0"/>
                <w:iCs w:val="0"/>
                <w:color w:val="000000"/>
                <w:sz w:val="18"/>
                <w:szCs w:val="18"/>
                <w:highlight w:val="none"/>
                <w:u w:val="none"/>
              </w:rPr>
            </w:pPr>
          </w:p>
        </w:tc>
        <w:tc>
          <w:tcPr>
            <w:tcW w:w="297" w:type="pct"/>
            <w:shd w:val="clear" w:color="auto" w:fill="auto"/>
            <w:vAlign w:val="center"/>
          </w:tcPr>
          <w:p w14:paraId="052EEAD4">
            <w:pPr>
              <w:spacing w:line="240" w:lineRule="auto"/>
              <w:jc w:val="center"/>
              <w:rPr>
                <w:rFonts w:hint="eastAsia" w:ascii="宋体" w:hAnsi="宋体" w:eastAsia="宋体" w:cs="宋体"/>
                <w:i w:val="0"/>
                <w:iCs w:val="0"/>
                <w:color w:val="000000"/>
                <w:sz w:val="18"/>
                <w:szCs w:val="18"/>
                <w:highlight w:val="none"/>
                <w:u w:val="none"/>
              </w:rPr>
            </w:pPr>
          </w:p>
        </w:tc>
        <w:tc>
          <w:tcPr>
            <w:tcW w:w="304" w:type="pct"/>
            <w:shd w:val="clear" w:color="auto" w:fill="auto"/>
            <w:vAlign w:val="center"/>
          </w:tcPr>
          <w:p w14:paraId="52289327">
            <w:pPr>
              <w:spacing w:line="240" w:lineRule="auto"/>
              <w:jc w:val="center"/>
              <w:rPr>
                <w:rFonts w:hint="eastAsia" w:ascii="宋体" w:hAnsi="宋体" w:eastAsia="宋体" w:cs="宋体"/>
                <w:i w:val="0"/>
                <w:iCs w:val="0"/>
                <w:color w:val="000000"/>
                <w:sz w:val="18"/>
                <w:szCs w:val="18"/>
                <w:highlight w:val="none"/>
                <w:u w:val="none"/>
              </w:rPr>
            </w:pPr>
          </w:p>
        </w:tc>
        <w:tc>
          <w:tcPr>
            <w:tcW w:w="358" w:type="pct"/>
            <w:shd w:val="clear" w:color="auto" w:fill="auto"/>
            <w:vAlign w:val="center"/>
          </w:tcPr>
          <w:p w14:paraId="6BC0CCAD">
            <w:pPr>
              <w:spacing w:line="240" w:lineRule="auto"/>
              <w:jc w:val="center"/>
              <w:rPr>
                <w:rFonts w:hint="eastAsia" w:ascii="宋体" w:hAnsi="宋体" w:eastAsia="宋体" w:cs="宋体"/>
                <w:i w:val="0"/>
                <w:iCs w:val="0"/>
                <w:color w:val="000000"/>
                <w:sz w:val="18"/>
                <w:szCs w:val="18"/>
                <w:highlight w:val="none"/>
                <w:u w:val="none"/>
              </w:rPr>
            </w:pPr>
          </w:p>
        </w:tc>
        <w:tc>
          <w:tcPr>
            <w:tcW w:w="388" w:type="pct"/>
            <w:shd w:val="clear" w:color="auto" w:fill="auto"/>
            <w:vAlign w:val="center"/>
          </w:tcPr>
          <w:p w14:paraId="32691E53">
            <w:pPr>
              <w:spacing w:line="240" w:lineRule="auto"/>
              <w:jc w:val="center"/>
              <w:rPr>
                <w:rFonts w:hint="eastAsia" w:ascii="宋体" w:hAnsi="宋体" w:eastAsia="宋体" w:cs="宋体"/>
                <w:i w:val="0"/>
                <w:iCs w:val="0"/>
                <w:color w:val="000000"/>
                <w:sz w:val="18"/>
                <w:szCs w:val="18"/>
                <w:highlight w:val="none"/>
                <w:u w:val="none"/>
              </w:rPr>
            </w:pPr>
          </w:p>
        </w:tc>
        <w:tc>
          <w:tcPr>
            <w:tcW w:w="391" w:type="pct"/>
            <w:shd w:val="clear" w:color="auto" w:fill="auto"/>
            <w:vAlign w:val="center"/>
          </w:tcPr>
          <w:p w14:paraId="5243BC3E">
            <w:pPr>
              <w:spacing w:line="240" w:lineRule="auto"/>
              <w:jc w:val="center"/>
              <w:rPr>
                <w:rFonts w:hint="eastAsia" w:ascii="宋体" w:hAnsi="宋体" w:eastAsia="宋体" w:cs="宋体"/>
                <w:i w:val="0"/>
                <w:iCs w:val="0"/>
                <w:color w:val="000000"/>
                <w:sz w:val="18"/>
                <w:szCs w:val="18"/>
                <w:highlight w:val="none"/>
                <w:u w:val="none"/>
              </w:rPr>
            </w:pPr>
          </w:p>
        </w:tc>
        <w:tc>
          <w:tcPr>
            <w:tcW w:w="504" w:type="pct"/>
            <w:shd w:val="clear" w:color="auto" w:fill="auto"/>
            <w:vAlign w:val="center"/>
          </w:tcPr>
          <w:p w14:paraId="408EA9C5">
            <w:pPr>
              <w:spacing w:line="240" w:lineRule="auto"/>
              <w:jc w:val="center"/>
              <w:rPr>
                <w:rFonts w:hint="eastAsia" w:ascii="宋体" w:hAnsi="宋体" w:eastAsia="宋体" w:cs="宋体"/>
                <w:i w:val="0"/>
                <w:iCs w:val="0"/>
                <w:color w:val="000000"/>
                <w:sz w:val="18"/>
                <w:szCs w:val="18"/>
                <w:highlight w:val="none"/>
                <w:u w:val="none"/>
              </w:rPr>
            </w:pPr>
          </w:p>
        </w:tc>
        <w:tc>
          <w:tcPr>
            <w:tcW w:w="416" w:type="pct"/>
            <w:shd w:val="clear" w:color="auto" w:fill="auto"/>
            <w:vAlign w:val="center"/>
          </w:tcPr>
          <w:p w14:paraId="16F5099A">
            <w:pPr>
              <w:spacing w:line="240" w:lineRule="auto"/>
              <w:jc w:val="left"/>
              <w:rPr>
                <w:rFonts w:hint="eastAsia" w:ascii="宋体" w:hAnsi="宋体" w:eastAsia="宋体" w:cs="宋体"/>
                <w:i w:val="0"/>
                <w:iCs w:val="0"/>
                <w:color w:val="000000"/>
                <w:sz w:val="18"/>
                <w:szCs w:val="18"/>
                <w:highlight w:val="none"/>
                <w:u w:val="none"/>
              </w:rPr>
            </w:pPr>
          </w:p>
        </w:tc>
        <w:tc>
          <w:tcPr>
            <w:tcW w:w="345" w:type="pct"/>
            <w:shd w:val="clear" w:color="auto" w:fill="auto"/>
            <w:vAlign w:val="center"/>
          </w:tcPr>
          <w:p w14:paraId="28F5F03E">
            <w:pPr>
              <w:spacing w:line="240" w:lineRule="auto"/>
              <w:jc w:val="center"/>
              <w:rPr>
                <w:rFonts w:hint="eastAsia" w:ascii="宋体" w:hAnsi="宋体" w:eastAsia="宋体" w:cs="宋体"/>
                <w:i w:val="0"/>
                <w:iCs w:val="0"/>
                <w:color w:val="000000"/>
                <w:sz w:val="18"/>
                <w:szCs w:val="18"/>
                <w:highlight w:val="none"/>
                <w:u w:val="none"/>
              </w:rPr>
            </w:pPr>
          </w:p>
        </w:tc>
      </w:tr>
      <w:tr w14:paraId="3444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 w:type="pct"/>
            <w:shd w:val="clear" w:color="auto" w:fill="auto"/>
            <w:vAlign w:val="center"/>
          </w:tcPr>
          <w:p w14:paraId="6BDB85D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70" w:type="pct"/>
            <w:shd w:val="clear" w:color="auto" w:fill="auto"/>
            <w:vAlign w:val="center"/>
          </w:tcPr>
          <w:p w14:paraId="0B7BDBBA">
            <w:pPr>
              <w:spacing w:line="240" w:lineRule="auto"/>
              <w:jc w:val="left"/>
              <w:rPr>
                <w:rFonts w:hint="eastAsia" w:ascii="宋体" w:hAnsi="宋体" w:eastAsia="宋体" w:cs="宋体"/>
                <w:i w:val="0"/>
                <w:iCs w:val="0"/>
                <w:color w:val="000000"/>
                <w:sz w:val="18"/>
                <w:szCs w:val="18"/>
                <w:highlight w:val="none"/>
                <w:u w:val="none"/>
              </w:rPr>
            </w:pPr>
          </w:p>
        </w:tc>
        <w:tc>
          <w:tcPr>
            <w:tcW w:w="502" w:type="pct"/>
            <w:shd w:val="clear" w:color="auto" w:fill="auto"/>
            <w:vAlign w:val="center"/>
          </w:tcPr>
          <w:p w14:paraId="13096D04">
            <w:pPr>
              <w:spacing w:line="240" w:lineRule="auto"/>
              <w:jc w:val="left"/>
              <w:rPr>
                <w:rFonts w:hint="eastAsia" w:ascii="宋体" w:hAnsi="宋体" w:eastAsia="宋体" w:cs="宋体"/>
                <w:i w:val="0"/>
                <w:iCs w:val="0"/>
                <w:color w:val="000000"/>
                <w:sz w:val="18"/>
                <w:szCs w:val="18"/>
                <w:highlight w:val="none"/>
                <w:u w:val="none"/>
              </w:rPr>
            </w:pPr>
          </w:p>
        </w:tc>
        <w:tc>
          <w:tcPr>
            <w:tcW w:w="312" w:type="pct"/>
            <w:shd w:val="clear" w:color="auto" w:fill="auto"/>
            <w:vAlign w:val="center"/>
          </w:tcPr>
          <w:p w14:paraId="12A61891">
            <w:pPr>
              <w:spacing w:line="240" w:lineRule="auto"/>
              <w:jc w:val="center"/>
              <w:rPr>
                <w:rFonts w:hint="eastAsia" w:ascii="宋体" w:hAnsi="宋体" w:eastAsia="宋体" w:cs="宋体"/>
                <w:i w:val="0"/>
                <w:iCs w:val="0"/>
                <w:color w:val="000000"/>
                <w:sz w:val="18"/>
                <w:szCs w:val="18"/>
                <w:highlight w:val="none"/>
                <w:u w:val="none"/>
              </w:rPr>
            </w:pPr>
          </w:p>
        </w:tc>
        <w:tc>
          <w:tcPr>
            <w:tcW w:w="297" w:type="pct"/>
            <w:shd w:val="clear" w:color="auto" w:fill="auto"/>
            <w:vAlign w:val="center"/>
          </w:tcPr>
          <w:p w14:paraId="2CB39BC1">
            <w:pPr>
              <w:spacing w:line="240" w:lineRule="auto"/>
              <w:jc w:val="center"/>
              <w:rPr>
                <w:rFonts w:hint="eastAsia" w:ascii="宋体" w:hAnsi="宋体" w:eastAsia="宋体" w:cs="宋体"/>
                <w:i w:val="0"/>
                <w:iCs w:val="0"/>
                <w:color w:val="000000"/>
                <w:sz w:val="18"/>
                <w:szCs w:val="18"/>
                <w:highlight w:val="none"/>
                <w:u w:val="none"/>
              </w:rPr>
            </w:pPr>
          </w:p>
        </w:tc>
        <w:tc>
          <w:tcPr>
            <w:tcW w:w="304" w:type="pct"/>
            <w:shd w:val="clear" w:color="auto" w:fill="auto"/>
            <w:vAlign w:val="center"/>
          </w:tcPr>
          <w:p w14:paraId="1DFFCCB3">
            <w:pPr>
              <w:spacing w:line="240" w:lineRule="auto"/>
              <w:jc w:val="center"/>
              <w:rPr>
                <w:rFonts w:hint="eastAsia" w:ascii="宋体" w:hAnsi="宋体" w:eastAsia="宋体" w:cs="宋体"/>
                <w:i w:val="0"/>
                <w:iCs w:val="0"/>
                <w:color w:val="000000"/>
                <w:sz w:val="18"/>
                <w:szCs w:val="18"/>
                <w:highlight w:val="none"/>
                <w:u w:val="none"/>
              </w:rPr>
            </w:pPr>
          </w:p>
        </w:tc>
        <w:tc>
          <w:tcPr>
            <w:tcW w:w="358" w:type="pct"/>
            <w:shd w:val="clear" w:color="auto" w:fill="auto"/>
            <w:vAlign w:val="center"/>
          </w:tcPr>
          <w:p w14:paraId="4AAAAA45">
            <w:pPr>
              <w:spacing w:line="240" w:lineRule="auto"/>
              <w:jc w:val="center"/>
              <w:rPr>
                <w:rFonts w:hint="eastAsia" w:ascii="宋体" w:hAnsi="宋体" w:eastAsia="宋体" w:cs="宋体"/>
                <w:i w:val="0"/>
                <w:iCs w:val="0"/>
                <w:color w:val="000000"/>
                <w:sz w:val="18"/>
                <w:szCs w:val="18"/>
                <w:highlight w:val="none"/>
                <w:u w:val="none"/>
              </w:rPr>
            </w:pPr>
          </w:p>
        </w:tc>
        <w:tc>
          <w:tcPr>
            <w:tcW w:w="388" w:type="pct"/>
            <w:shd w:val="clear" w:color="auto" w:fill="auto"/>
            <w:vAlign w:val="center"/>
          </w:tcPr>
          <w:p w14:paraId="31B052D0">
            <w:pPr>
              <w:spacing w:line="240" w:lineRule="auto"/>
              <w:jc w:val="center"/>
              <w:rPr>
                <w:rFonts w:hint="eastAsia" w:ascii="宋体" w:hAnsi="宋体" w:eastAsia="宋体" w:cs="宋体"/>
                <w:i w:val="0"/>
                <w:iCs w:val="0"/>
                <w:color w:val="000000"/>
                <w:sz w:val="18"/>
                <w:szCs w:val="18"/>
                <w:highlight w:val="none"/>
                <w:u w:val="none"/>
              </w:rPr>
            </w:pPr>
          </w:p>
        </w:tc>
        <w:tc>
          <w:tcPr>
            <w:tcW w:w="391" w:type="pct"/>
            <w:shd w:val="clear" w:color="auto" w:fill="auto"/>
            <w:vAlign w:val="center"/>
          </w:tcPr>
          <w:p w14:paraId="2EC14238">
            <w:pPr>
              <w:spacing w:line="240" w:lineRule="auto"/>
              <w:jc w:val="center"/>
              <w:rPr>
                <w:rFonts w:hint="eastAsia" w:ascii="宋体" w:hAnsi="宋体" w:eastAsia="宋体" w:cs="宋体"/>
                <w:i w:val="0"/>
                <w:iCs w:val="0"/>
                <w:color w:val="000000"/>
                <w:sz w:val="18"/>
                <w:szCs w:val="18"/>
                <w:highlight w:val="none"/>
                <w:u w:val="none"/>
              </w:rPr>
            </w:pPr>
          </w:p>
        </w:tc>
        <w:tc>
          <w:tcPr>
            <w:tcW w:w="504" w:type="pct"/>
            <w:shd w:val="clear" w:color="auto" w:fill="auto"/>
            <w:vAlign w:val="center"/>
          </w:tcPr>
          <w:p w14:paraId="51895417">
            <w:pPr>
              <w:spacing w:line="240" w:lineRule="auto"/>
              <w:jc w:val="center"/>
              <w:rPr>
                <w:rFonts w:hint="eastAsia" w:ascii="宋体" w:hAnsi="宋体" w:eastAsia="宋体" w:cs="宋体"/>
                <w:i w:val="0"/>
                <w:iCs w:val="0"/>
                <w:color w:val="000000"/>
                <w:sz w:val="18"/>
                <w:szCs w:val="18"/>
                <w:highlight w:val="none"/>
                <w:u w:val="none"/>
              </w:rPr>
            </w:pPr>
          </w:p>
        </w:tc>
        <w:tc>
          <w:tcPr>
            <w:tcW w:w="416" w:type="pct"/>
            <w:shd w:val="clear" w:color="auto" w:fill="auto"/>
            <w:vAlign w:val="center"/>
          </w:tcPr>
          <w:p w14:paraId="06359657">
            <w:pPr>
              <w:spacing w:line="240" w:lineRule="auto"/>
              <w:jc w:val="left"/>
              <w:rPr>
                <w:rFonts w:hint="eastAsia" w:ascii="宋体" w:hAnsi="宋体" w:eastAsia="宋体" w:cs="宋体"/>
                <w:i w:val="0"/>
                <w:iCs w:val="0"/>
                <w:color w:val="000000"/>
                <w:sz w:val="18"/>
                <w:szCs w:val="18"/>
                <w:highlight w:val="none"/>
                <w:u w:val="none"/>
              </w:rPr>
            </w:pPr>
          </w:p>
        </w:tc>
        <w:tc>
          <w:tcPr>
            <w:tcW w:w="345" w:type="pct"/>
            <w:shd w:val="clear" w:color="auto" w:fill="auto"/>
            <w:vAlign w:val="center"/>
          </w:tcPr>
          <w:p w14:paraId="69FDA68E">
            <w:pPr>
              <w:spacing w:line="240" w:lineRule="auto"/>
              <w:jc w:val="center"/>
              <w:rPr>
                <w:rFonts w:hint="eastAsia" w:ascii="宋体" w:hAnsi="宋体" w:eastAsia="宋体" w:cs="宋体"/>
                <w:i w:val="0"/>
                <w:iCs w:val="0"/>
                <w:color w:val="000000"/>
                <w:sz w:val="18"/>
                <w:szCs w:val="18"/>
                <w:highlight w:val="none"/>
                <w:u w:val="none"/>
              </w:rPr>
            </w:pPr>
          </w:p>
        </w:tc>
      </w:tr>
      <w:tr w14:paraId="6CCF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07" w:type="pct"/>
            <w:shd w:val="clear" w:color="auto" w:fill="auto"/>
            <w:vAlign w:val="center"/>
          </w:tcPr>
          <w:p w14:paraId="759DBAD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670" w:type="pct"/>
            <w:shd w:val="clear" w:color="auto" w:fill="auto"/>
            <w:vAlign w:val="center"/>
          </w:tcPr>
          <w:p w14:paraId="5E14B76E">
            <w:pPr>
              <w:spacing w:line="240" w:lineRule="auto"/>
              <w:jc w:val="center"/>
              <w:rPr>
                <w:rFonts w:hint="eastAsia" w:ascii="宋体" w:hAnsi="宋体" w:eastAsia="宋体" w:cs="宋体"/>
                <w:i w:val="0"/>
                <w:iCs w:val="0"/>
                <w:color w:val="000000"/>
                <w:sz w:val="18"/>
                <w:szCs w:val="18"/>
                <w:highlight w:val="none"/>
                <w:u w:val="none"/>
              </w:rPr>
            </w:pPr>
          </w:p>
        </w:tc>
        <w:tc>
          <w:tcPr>
            <w:tcW w:w="502" w:type="pct"/>
            <w:shd w:val="clear" w:color="auto" w:fill="auto"/>
            <w:vAlign w:val="center"/>
          </w:tcPr>
          <w:p w14:paraId="78121FB2">
            <w:pPr>
              <w:spacing w:line="240" w:lineRule="auto"/>
              <w:jc w:val="center"/>
              <w:rPr>
                <w:rFonts w:hint="eastAsia" w:ascii="宋体" w:hAnsi="宋体" w:eastAsia="宋体" w:cs="宋体"/>
                <w:i w:val="0"/>
                <w:iCs w:val="0"/>
                <w:color w:val="000000"/>
                <w:sz w:val="18"/>
                <w:szCs w:val="18"/>
                <w:highlight w:val="none"/>
                <w:u w:val="none"/>
              </w:rPr>
            </w:pPr>
          </w:p>
        </w:tc>
        <w:tc>
          <w:tcPr>
            <w:tcW w:w="312" w:type="pct"/>
            <w:shd w:val="clear" w:color="auto" w:fill="auto"/>
            <w:vAlign w:val="center"/>
          </w:tcPr>
          <w:p w14:paraId="3057622B">
            <w:pPr>
              <w:spacing w:line="240" w:lineRule="auto"/>
              <w:jc w:val="center"/>
              <w:rPr>
                <w:rFonts w:hint="eastAsia" w:ascii="宋体" w:hAnsi="宋体" w:eastAsia="宋体" w:cs="宋体"/>
                <w:i w:val="0"/>
                <w:iCs w:val="0"/>
                <w:color w:val="000000"/>
                <w:sz w:val="18"/>
                <w:szCs w:val="18"/>
                <w:highlight w:val="none"/>
                <w:u w:val="none"/>
              </w:rPr>
            </w:pPr>
          </w:p>
        </w:tc>
        <w:tc>
          <w:tcPr>
            <w:tcW w:w="297" w:type="pct"/>
            <w:shd w:val="clear" w:color="auto" w:fill="auto"/>
            <w:vAlign w:val="center"/>
          </w:tcPr>
          <w:p w14:paraId="21776689">
            <w:pPr>
              <w:spacing w:line="240" w:lineRule="auto"/>
              <w:jc w:val="center"/>
              <w:rPr>
                <w:rFonts w:hint="eastAsia" w:ascii="宋体" w:hAnsi="宋体" w:eastAsia="宋体" w:cs="宋体"/>
                <w:i w:val="0"/>
                <w:iCs w:val="0"/>
                <w:color w:val="000000"/>
                <w:sz w:val="18"/>
                <w:szCs w:val="18"/>
                <w:highlight w:val="none"/>
                <w:u w:val="none"/>
              </w:rPr>
            </w:pPr>
          </w:p>
        </w:tc>
        <w:tc>
          <w:tcPr>
            <w:tcW w:w="304" w:type="pct"/>
            <w:shd w:val="clear" w:color="auto" w:fill="auto"/>
            <w:vAlign w:val="center"/>
          </w:tcPr>
          <w:p w14:paraId="3FDAC5BC">
            <w:pPr>
              <w:spacing w:line="240" w:lineRule="auto"/>
              <w:jc w:val="center"/>
              <w:rPr>
                <w:rFonts w:hint="eastAsia" w:ascii="宋体" w:hAnsi="宋体" w:eastAsia="宋体" w:cs="宋体"/>
                <w:i w:val="0"/>
                <w:iCs w:val="0"/>
                <w:color w:val="000000"/>
                <w:sz w:val="18"/>
                <w:szCs w:val="18"/>
                <w:highlight w:val="none"/>
                <w:u w:val="none"/>
              </w:rPr>
            </w:pPr>
          </w:p>
        </w:tc>
        <w:tc>
          <w:tcPr>
            <w:tcW w:w="358" w:type="pct"/>
            <w:shd w:val="clear" w:color="auto" w:fill="auto"/>
            <w:vAlign w:val="center"/>
          </w:tcPr>
          <w:p w14:paraId="14F4D458">
            <w:pPr>
              <w:spacing w:line="240" w:lineRule="auto"/>
              <w:jc w:val="center"/>
              <w:rPr>
                <w:rFonts w:hint="eastAsia" w:ascii="宋体" w:hAnsi="宋体" w:eastAsia="宋体" w:cs="宋体"/>
                <w:i w:val="0"/>
                <w:iCs w:val="0"/>
                <w:color w:val="000000"/>
                <w:sz w:val="18"/>
                <w:szCs w:val="18"/>
                <w:highlight w:val="none"/>
                <w:u w:val="none"/>
              </w:rPr>
            </w:pPr>
          </w:p>
        </w:tc>
        <w:tc>
          <w:tcPr>
            <w:tcW w:w="388" w:type="pct"/>
            <w:shd w:val="clear" w:color="auto" w:fill="auto"/>
            <w:vAlign w:val="center"/>
          </w:tcPr>
          <w:p w14:paraId="3B4C18B8">
            <w:pPr>
              <w:spacing w:line="240" w:lineRule="auto"/>
              <w:jc w:val="center"/>
              <w:rPr>
                <w:rFonts w:hint="eastAsia" w:ascii="宋体" w:hAnsi="宋体" w:eastAsia="宋体" w:cs="宋体"/>
                <w:i w:val="0"/>
                <w:iCs w:val="0"/>
                <w:color w:val="000000"/>
                <w:sz w:val="18"/>
                <w:szCs w:val="18"/>
                <w:highlight w:val="none"/>
                <w:u w:val="none"/>
              </w:rPr>
            </w:pPr>
          </w:p>
        </w:tc>
        <w:tc>
          <w:tcPr>
            <w:tcW w:w="391" w:type="pct"/>
            <w:shd w:val="clear" w:color="auto" w:fill="auto"/>
            <w:vAlign w:val="center"/>
          </w:tcPr>
          <w:p w14:paraId="60519B79">
            <w:pPr>
              <w:spacing w:line="240" w:lineRule="auto"/>
              <w:jc w:val="center"/>
              <w:rPr>
                <w:rFonts w:hint="eastAsia" w:ascii="宋体" w:hAnsi="宋体" w:eastAsia="宋体" w:cs="宋体"/>
                <w:i w:val="0"/>
                <w:iCs w:val="0"/>
                <w:color w:val="000000"/>
                <w:sz w:val="18"/>
                <w:szCs w:val="18"/>
                <w:highlight w:val="none"/>
                <w:u w:val="none"/>
              </w:rPr>
            </w:pPr>
          </w:p>
        </w:tc>
        <w:tc>
          <w:tcPr>
            <w:tcW w:w="504" w:type="pct"/>
            <w:shd w:val="clear" w:color="auto" w:fill="auto"/>
            <w:vAlign w:val="center"/>
          </w:tcPr>
          <w:p w14:paraId="4800969A">
            <w:pPr>
              <w:spacing w:line="240" w:lineRule="auto"/>
              <w:jc w:val="center"/>
              <w:rPr>
                <w:rFonts w:hint="eastAsia" w:ascii="宋体" w:hAnsi="宋体" w:eastAsia="宋体" w:cs="宋体"/>
                <w:i w:val="0"/>
                <w:iCs w:val="0"/>
                <w:color w:val="000000"/>
                <w:sz w:val="18"/>
                <w:szCs w:val="18"/>
                <w:highlight w:val="none"/>
                <w:u w:val="none"/>
              </w:rPr>
            </w:pPr>
          </w:p>
        </w:tc>
        <w:tc>
          <w:tcPr>
            <w:tcW w:w="416" w:type="pct"/>
            <w:shd w:val="clear" w:color="auto" w:fill="auto"/>
            <w:vAlign w:val="center"/>
          </w:tcPr>
          <w:p w14:paraId="3C7E83ED">
            <w:pPr>
              <w:spacing w:line="240" w:lineRule="auto"/>
              <w:jc w:val="center"/>
              <w:rPr>
                <w:rFonts w:hint="eastAsia" w:ascii="宋体" w:hAnsi="宋体" w:eastAsia="宋体" w:cs="宋体"/>
                <w:i w:val="0"/>
                <w:iCs w:val="0"/>
                <w:color w:val="000000"/>
                <w:sz w:val="18"/>
                <w:szCs w:val="18"/>
                <w:highlight w:val="none"/>
                <w:u w:val="none"/>
              </w:rPr>
            </w:pPr>
          </w:p>
        </w:tc>
        <w:tc>
          <w:tcPr>
            <w:tcW w:w="345" w:type="pct"/>
            <w:shd w:val="clear" w:color="auto" w:fill="auto"/>
            <w:vAlign w:val="center"/>
          </w:tcPr>
          <w:p w14:paraId="1F770CE3">
            <w:pPr>
              <w:spacing w:line="240" w:lineRule="auto"/>
              <w:jc w:val="center"/>
              <w:rPr>
                <w:rFonts w:hint="eastAsia" w:ascii="宋体" w:hAnsi="宋体" w:eastAsia="宋体" w:cs="宋体"/>
                <w:i w:val="0"/>
                <w:iCs w:val="0"/>
                <w:color w:val="000000"/>
                <w:sz w:val="18"/>
                <w:szCs w:val="18"/>
                <w:highlight w:val="none"/>
                <w:u w:val="none"/>
              </w:rPr>
            </w:pPr>
          </w:p>
        </w:tc>
      </w:tr>
      <w:tr w14:paraId="69EA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178" w:type="pct"/>
            <w:gridSpan w:val="2"/>
            <w:tcBorders>
              <w:bottom w:val="single" w:color="auto" w:sz="4" w:space="0"/>
            </w:tcBorders>
            <w:shd w:val="clear" w:color="auto" w:fill="auto"/>
            <w:vAlign w:val="center"/>
          </w:tcPr>
          <w:p w14:paraId="20F89B9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合计金额(大写)：</w:t>
            </w:r>
          </w:p>
        </w:tc>
        <w:tc>
          <w:tcPr>
            <w:tcW w:w="3821" w:type="pct"/>
            <w:gridSpan w:val="10"/>
            <w:tcBorders>
              <w:bottom w:val="single" w:color="auto" w:sz="4" w:space="0"/>
            </w:tcBorders>
            <w:shd w:val="clear" w:color="auto" w:fill="auto"/>
            <w:vAlign w:val="center"/>
          </w:tcPr>
          <w:p w14:paraId="0B4BC804">
            <w:pPr>
              <w:spacing w:line="240" w:lineRule="auto"/>
              <w:jc w:val="left"/>
              <w:rPr>
                <w:rFonts w:hint="eastAsia" w:ascii="宋体" w:hAnsi="宋体" w:eastAsia="宋体" w:cs="宋体"/>
                <w:i w:val="0"/>
                <w:iCs w:val="0"/>
                <w:color w:val="000000"/>
                <w:sz w:val="18"/>
                <w:szCs w:val="18"/>
                <w:highlight w:val="none"/>
                <w:u w:val="none"/>
              </w:rPr>
            </w:pPr>
          </w:p>
        </w:tc>
      </w:tr>
      <w:tr w14:paraId="394C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1" w:hRule="atLeast"/>
        </w:trPr>
        <w:tc>
          <w:tcPr>
            <w:tcW w:w="5000" w:type="pct"/>
            <w:gridSpan w:val="12"/>
            <w:tcBorders>
              <w:top w:val="single" w:color="auto" w:sz="4" w:space="0"/>
              <w:left w:val="single" w:color="auto" w:sz="4" w:space="0"/>
              <w:bottom w:val="nil"/>
              <w:right w:val="single" w:color="auto" w:sz="4" w:space="0"/>
            </w:tcBorders>
            <w:shd w:val="clear" w:color="auto" w:fill="auto"/>
            <w:vAlign w:val="center"/>
          </w:tcPr>
          <w:p w14:paraId="3E2E485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一、质量要求及验收标准</w:t>
            </w:r>
          </w:p>
        </w:tc>
      </w:tr>
      <w:tr w14:paraId="64E6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12"/>
            <w:tcBorders>
              <w:top w:val="nil"/>
              <w:left w:val="single" w:color="auto" w:sz="4" w:space="0"/>
              <w:bottom w:val="nil"/>
              <w:right w:val="single" w:color="auto" w:sz="4" w:space="0"/>
            </w:tcBorders>
            <w:shd w:val="clear" w:color="auto" w:fill="auto"/>
            <w:vAlign w:val="center"/>
          </w:tcPr>
          <w:p w14:paraId="2AB9E83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1、货物质量须达到国家相关标准、相关行业标准及双方协定验收标准(以最优标准为准)，否则需方有权退货或要求供方3个日历内更换。</w:t>
            </w:r>
          </w:p>
        </w:tc>
      </w:tr>
      <w:tr w14:paraId="37D3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000" w:type="pct"/>
            <w:gridSpan w:val="12"/>
            <w:tcBorders>
              <w:top w:val="nil"/>
              <w:left w:val="single" w:color="auto" w:sz="4" w:space="0"/>
              <w:bottom w:val="nil"/>
              <w:right w:val="single" w:color="auto" w:sz="4" w:space="0"/>
            </w:tcBorders>
            <w:shd w:val="clear" w:color="auto" w:fill="auto"/>
            <w:vAlign w:val="center"/>
          </w:tcPr>
          <w:p w14:paraId="23DFD11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2、结算数量以需方实际验收合格收货量为准。</w:t>
            </w:r>
          </w:p>
        </w:tc>
      </w:tr>
      <w:tr w14:paraId="2ED4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5000" w:type="pct"/>
            <w:gridSpan w:val="12"/>
            <w:tcBorders>
              <w:top w:val="nil"/>
              <w:left w:val="single" w:color="auto" w:sz="4" w:space="0"/>
              <w:bottom w:val="nil"/>
              <w:right w:val="single" w:color="auto" w:sz="4" w:space="0"/>
            </w:tcBorders>
            <w:shd w:val="clear" w:color="auto" w:fill="auto"/>
            <w:vAlign w:val="center"/>
          </w:tcPr>
          <w:p w14:paraId="1F9AE3B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供方保证所有货物为全新未使用过的原厂出产正品且不存在第三方权力请求、对货物的使用不构成对第三方的侵权(供货时出具合格有效的出场证明、合格证、检测证明等相关文件)，否则，需方有权实行退换货处理，直至合格。</w:t>
            </w:r>
          </w:p>
        </w:tc>
      </w:tr>
      <w:tr w14:paraId="72E3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000" w:type="pct"/>
            <w:gridSpan w:val="12"/>
            <w:tcBorders>
              <w:top w:val="nil"/>
              <w:left w:val="single" w:color="auto" w:sz="4" w:space="0"/>
              <w:bottom w:val="nil"/>
              <w:right w:val="single" w:color="auto" w:sz="4" w:space="0"/>
            </w:tcBorders>
            <w:shd w:val="clear" w:color="auto" w:fill="auto"/>
            <w:vAlign w:val="center"/>
          </w:tcPr>
          <w:p w14:paraId="4EF4923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4、化学品类货物在需方地磅过磅后，双方共同见证取样封样，如需方检测不合格则按需方要求实行退换货处理直至合格或折量处理。</w:t>
            </w:r>
          </w:p>
        </w:tc>
      </w:tr>
      <w:tr w14:paraId="2F49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000" w:type="pct"/>
            <w:gridSpan w:val="12"/>
            <w:tcBorders>
              <w:top w:val="nil"/>
              <w:left w:val="single" w:color="auto" w:sz="4" w:space="0"/>
              <w:bottom w:val="nil"/>
              <w:right w:val="single" w:color="auto" w:sz="4" w:space="0"/>
            </w:tcBorders>
            <w:shd w:val="clear" w:color="auto" w:fill="auto"/>
            <w:vAlign w:val="center"/>
          </w:tcPr>
          <w:p w14:paraId="40AD0C5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5、因供方原因导致的退换货，因此产生的一切费用由供方承担。货物的所有权和风险自货物验收合格并交付给需方后转移至需方。</w:t>
            </w:r>
          </w:p>
        </w:tc>
      </w:tr>
      <w:tr w14:paraId="2799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000" w:type="pct"/>
            <w:gridSpan w:val="12"/>
            <w:tcBorders>
              <w:top w:val="nil"/>
              <w:left w:val="single" w:color="auto" w:sz="4" w:space="0"/>
              <w:bottom w:val="nil"/>
              <w:right w:val="single" w:color="auto" w:sz="4" w:space="0"/>
            </w:tcBorders>
            <w:shd w:val="clear" w:color="auto" w:fill="auto"/>
            <w:vAlign w:val="center"/>
          </w:tcPr>
          <w:p w14:paraId="221B1C1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二、以上产品价格均含增值税专用发票，固定单价包干，固定单价包含货物、运输费、人工费、配件费、装卸费、服务费、税费等需方为实现合同目的而需向供方支付的一切费用。</w:t>
            </w:r>
          </w:p>
        </w:tc>
      </w:tr>
      <w:tr w14:paraId="7463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2"/>
            <w:tcBorders>
              <w:top w:val="nil"/>
              <w:left w:val="single" w:color="auto" w:sz="4" w:space="0"/>
              <w:bottom w:val="nil"/>
              <w:right w:val="single" w:color="auto" w:sz="4" w:space="0"/>
            </w:tcBorders>
            <w:shd w:val="clear" w:color="auto" w:fill="auto"/>
            <w:vAlign w:val="center"/>
          </w:tcPr>
          <w:p w14:paraId="7A1C3D5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三、交货地点，见备注栏。</w:t>
            </w:r>
          </w:p>
        </w:tc>
      </w:tr>
      <w:tr w14:paraId="1539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12"/>
            <w:tcBorders>
              <w:top w:val="nil"/>
              <w:left w:val="single" w:color="auto" w:sz="4" w:space="0"/>
              <w:bottom w:val="nil"/>
              <w:right w:val="single" w:color="auto" w:sz="4" w:space="0"/>
            </w:tcBorders>
            <w:shd w:val="clear" w:color="auto" w:fill="auto"/>
            <w:vAlign w:val="center"/>
          </w:tcPr>
          <w:p w14:paraId="3E60E5A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四、结算方式及时间：每月3日前，供方向需方提交上月供货对账单，供需双方对验收合格入库的货物数量及金额核对无误后，供方在三个工作日内向需方提交合法有效的等额增值税专用发票，需方收到前述发票后45个日历日向供方支付经双方确认的上月入库货物金额的100%。供方逾期递交对账单或发票的，需方有权延迟一个月付款。</w:t>
            </w:r>
          </w:p>
        </w:tc>
      </w:tr>
      <w:tr w14:paraId="6B0C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5" w:hRule="atLeast"/>
        </w:trPr>
        <w:tc>
          <w:tcPr>
            <w:tcW w:w="5000" w:type="pct"/>
            <w:gridSpan w:val="12"/>
            <w:tcBorders>
              <w:top w:val="nil"/>
              <w:left w:val="single" w:color="auto" w:sz="4" w:space="0"/>
              <w:bottom w:val="nil"/>
              <w:right w:val="single" w:color="auto" w:sz="4" w:space="0"/>
            </w:tcBorders>
            <w:shd w:val="clear" w:color="auto" w:fill="auto"/>
            <w:vAlign w:val="center"/>
          </w:tcPr>
          <w:p w14:paraId="5F880D16">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五、供方未经需方同意逾期交货的，需方可没收供方全部履约保证金(如有)并要求供方按订购单总价1%/天支付违约金。逾期超过5天，需方有权解除合同。</w:t>
            </w:r>
          </w:p>
        </w:tc>
      </w:tr>
      <w:tr w14:paraId="4EE9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7" w:hRule="atLeast"/>
        </w:trPr>
        <w:tc>
          <w:tcPr>
            <w:tcW w:w="5000" w:type="pct"/>
            <w:gridSpan w:val="12"/>
            <w:tcBorders>
              <w:top w:val="nil"/>
              <w:left w:val="single" w:color="auto" w:sz="4" w:space="0"/>
              <w:bottom w:val="nil"/>
              <w:right w:val="single" w:color="auto" w:sz="4" w:space="0"/>
            </w:tcBorders>
            <w:shd w:val="clear" w:color="auto" w:fill="auto"/>
            <w:vAlign w:val="center"/>
          </w:tcPr>
          <w:p w14:paraId="637569F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六、供方交货品质、价格、交期、服务等方面的表现将作为需方年供应商评审重要依据。</w:t>
            </w:r>
          </w:p>
        </w:tc>
      </w:tr>
      <w:tr w14:paraId="67E9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5000" w:type="pct"/>
            <w:gridSpan w:val="12"/>
            <w:tcBorders>
              <w:top w:val="nil"/>
              <w:left w:val="single" w:color="auto" w:sz="4" w:space="0"/>
              <w:bottom w:val="nil"/>
              <w:right w:val="single" w:color="auto" w:sz="4" w:space="0"/>
            </w:tcBorders>
            <w:shd w:val="clear" w:color="auto" w:fill="auto"/>
            <w:vAlign w:val="center"/>
          </w:tcPr>
          <w:p w14:paraId="77BA9BD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七、本订购单经双方盖公章或合同章后生效，合同复印件或传真件与原件具有同等法律效力，其他未归定事项，适用供方与</w:t>
            </w:r>
            <w:r>
              <w:rPr>
                <w:rFonts w:hint="eastAsia" w:ascii="宋体" w:hAnsi="宋体" w:eastAsia="宋体" w:cs="宋体"/>
                <w:color w:val="000000"/>
                <w:kern w:val="0"/>
                <w:sz w:val="18"/>
                <w:szCs w:val="18"/>
                <w:highlight w:val="none"/>
                <w:u w:val="none"/>
                <w:lang w:eastAsia="zh-CN" w:bidi="ar"/>
              </w:rPr>
              <w:t>东莞市东实城市环境服务有限公司</w:t>
            </w:r>
            <w:r>
              <w:rPr>
                <w:rFonts w:hint="eastAsia" w:ascii="宋体" w:hAnsi="宋体" w:eastAsia="宋体" w:cs="宋体"/>
                <w:color w:val="000000"/>
                <w:kern w:val="0"/>
                <w:sz w:val="18"/>
                <w:szCs w:val="18"/>
                <w:highlight w:val="none"/>
                <w:u w:val="none"/>
                <w:lang w:val="en-US" w:eastAsia="zh-CN" w:bidi="ar"/>
              </w:rPr>
              <w:t>在    年  月   日签订的《               合同》</w:t>
            </w:r>
            <w:r>
              <w:rPr>
                <w:rFonts w:hint="eastAsia" w:ascii="宋体" w:hAnsi="宋体" w:eastAsia="宋体" w:cs="宋体"/>
                <w:i w:val="0"/>
                <w:iCs w:val="0"/>
                <w:color w:val="000000"/>
                <w:kern w:val="0"/>
                <w:sz w:val="18"/>
                <w:szCs w:val="18"/>
                <w:highlight w:val="none"/>
                <w:u w:val="none"/>
                <w:lang w:val="en-US" w:eastAsia="zh-CN" w:bidi="ar"/>
              </w:rPr>
              <w:t>。</w:t>
            </w:r>
          </w:p>
        </w:tc>
      </w:tr>
      <w:tr w14:paraId="41C7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000" w:type="pct"/>
            <w:gridSpan w:val="12"/>
            <w:tcBorders>
              <w:top w:val="nil"/>
              <w:left w:val="single" w:color="auto" w:sz="4" w:space="0"/>
              <w:bottom w:val="single" w:color="auto" w:sz="4" w:space="0"/>
              <w:right w:val="single" w:color="auto" w:sz="4" w:space="0"/>
            </w:tcBorders>
            <w:shd w:val="clear" w:color="auto" w:fill="auto"/>
            <w:vAlign w:val="center"/>
          </w:tcPr>
          <w:p w14:paraId="3EBF9BF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八、双方同意纠纷提交东莞市第一人民法院处理。</w:t>
            </w:r>
          </w:p>
        </w:tc>
      </w:tr>
      <w:tr w14:paraId="5186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178"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2C9B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需方</w:t>
            </w:r>
          </w:p>
        </w:tc>
        <w:tc>
          <w:tcPr>
            <w:tcW w:w="1417" w:type="pct"/>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BE5F22">
            <w:pPr>
              <w:spacing w:line="240" w:lineRule="auto"/>
              <w:jc w:val="center"/>
              <w:rPr>
                <w:rFonts w:hint="eastAsia" w:ascii="宋体" w:hAnsi="宋体" w:eastAsia="宋体" w:cs="宋体"/>
                <w:i w:val="0"/>
                <w:iCs w:val="0"/>
                <w:color w:val="000000"/>
                <w:sz w:val="18"/>
                <w:szCs w:val="18"/>
                <w:highlight w:val="none"/>
                <w:u w:val="none"/>
              </w:rPr>
            </w:pPr>
          </w:p>
        </w:tc>
        <w:tc>
          <w:tcPr>
            <w:tcW w:w="1138"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FE36C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供方</w:t>
            </w:r>
          </w:p>
        </w:tc>
        <w:tc>
          <w:tcPr>
            <w:tcW w:w="1265"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A60884">
            <w:pPr>
              <w:spacing w:line="240" w:lineRule="auto"/>
              <w:jc w:val="center"/>
              <w:rPr>
                <w:rFonts w:hint="eastAsia" w:ascii="宋体" w:hAnsi="宋体" w:eastAsia="宋体" w:cs="宋体"/>
                <w:i w:val="0"/>
                <w:iCs w:val="0"/>
                <w:color w:val="000000"/>
                <w:sz w:val="18"/>
                <w:szCs w:val="18"/>
                <w:highlight w:val="none"/>
                <w:u w:val="none"/>
              </w:rPr>
            </w:pPr>
          </w:p>
        </w:tc>
      </w:tr>
      <w:tr w14:paraId="709E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 w:hRule="atLeast"/>
        </w:trPr>
        <w:tc>
          <w:tcPr>
            <w:tcW w:w="1178" w:type="pct"/>
            <w:gridSpan w:val="2"/>
            <w:vMerge w:val="continue"/>
            <w:tcBorders>
              <w:top w:val="single" w:color="auto" w:sz="4" w:space="0"/>
              <w:left w:val="single" w:color="auto" w:sz="4" w:space="0"/>
              <w:bottom w:val="single" w:color="auto" w:sz="4" w:space="0"/>
            </w:tcBorders>
            <w:shd w:val="clear" w:color="auto" w:fill="auto"/>
            <w:vAlign w:val="center"/>
          </w:tcPr>
          <w:p w14:paraId="75FE8706">
            <w:pPr>
              <w:spacing w:line="240" w:lineRule="auto"/>
              <w:jc w:val="center"/>
              <w:rPr>
                <w:rFonts w:hint="eastAsia" w:ascii="宋体" w:hAnsi="宋体" w:eastAsia="宋体" w:cs="宋体"/>
                <w:i w:val="0"/>
                <w:iCs w:val="0"/>
                <w:color w:val="000000"/>
                <w:sz w:val="18"/>
                <w:szCs w:val="18"/>
                <w:highlight w:val="none"/>
                <w:u w:val="none"/>
              </w:rPr>
            </w:pPr>
          </w:p>
        </w:tc>
        <w:tc>
          <w:tcPr>
            <w:tcW w:w="1417" w:type="pct"/>
            <w:gridSpan w:val="4"/>
            <w:vMerge w:val="continue"/>
            <w:tcBorders>
              <w:top w:val="single" w:color="auto" w:sz="4" w:space="0"/>
              <w:bottom w:val="single" w:color="auto" w:sz="4" w:space="0"/>
            </w:tcBorders>
            <w:shd w:val="clear" w:color="auto" w:fill="auto"/>
            <w:vAlign w:val="center"/>
          </w:tcPr>
          <w:p w14:paraId="10ED595E">
            <w:pPr>
              <w:spacing w:line="240" w:lineRule="auto"/>
              <w:jc w:val="center"/>
              <w:rPr>
                <w:rFonts w:hint="eastAsia" w:ascii="宋体" w:hAnsi="宋体" w:eastAsia="宋体" w:cs="宋体"/>
                <w:i w:val="0"/>
                <w:iCs w:val="0"/>
                <w:color w:val="000000"/>
                <w:sz w:val="18"/>
                <w:szCs w:val="18"/>
                <w:highlight w:val="none"/>
                <w:u w:val="none"/>
              </w:rPr>
            </w:pPr>
          </w:p>
        </w:tc>
        <w:tc>
          <w:tcPr>
            <w:tcW w:w="1138" w:type="pct"/>
            <w:gridSpan w:val="3"/>
            <w:vMerge w:val="continue"/>
            <w:tcBorders>
              <w:top w:val="single" w:color="auto" w:sz="4" w:space="0"/>
              <w:bottom w:val="single" w:color="auto" w:sz="4" w:space="0"/>
            </w:tcBorders>
            <w:shd w:val="clear" w:color="auto" w:fill="auto"/>
            <w:vAlign w:val="center"/>
          </w:tcPr>
          <w:p w14:paraId="532F863D">
            <w:pPr>
              <w:spacing w:line="240" w:lineRule="auto"/>
              <w:jc w:val="center"/>
              <w:rPr>
                <w:rFonts w:hint="eastAsia" w:ascii="宋体" w:hAnsi="宋体" w:eastAsia="宋体" w:cs="宋体"/>
                <w:i w:val="0"/>
                <w:iCs w:val="0"/>
                <w:color w:val="000000"/>
                <w:sz w:val="18"/>
                <w:szCs w:val="18"/>
                <w:highlight w:val="none"/>
                <w:u w:val="none"/>
              </w:rPr>
            </w:pPr>
          </w:p>
        </w:tc>
        <w:tc>
          <w:tcPr>
            <w:tcW w:w="1265" w:type="pct"/>
            <w:gridSpan w:val="3"/>
            <w:vMerge w:val="continue"/>
            <w:tcBorders>
              <w:top w:val="single" w:color="auto" w:sz="4" w:space="0"/>
              <w:bottom w:val="single" w:color="auto" w:sz="4" w:space="0"/>
              <w:right w:val="single" w:color="auto" w:sz="4" w:space="0"/>
            </w:tcBorders>
            <w:shd w:val="clear" w:color="auto" w:fill="auto"/>
            <w:vAlign w:val="center"/>
          </w:tcPr>
          <w:p w14:paraId="10803752">
            <w:pPr>
              <w:spacing w:line="240" w:lineRule="auto"/>
              <w:jc w:val="center"/>
              <w:rPr>
                <w:rFonts w:hint="eastAsia" w:ascii="宋体" w:hAnsi="宋体" w:eastAsia="宋体" w:cs="宋体"/>
                <w:i w:val="0"/>
                <w:iCs w:val="0"/>
                <w:color w:val="000000"/>
                <w:sz w:val="18"/>
                <w:szCs w:val="18"/>
                <w:highlight w:val="none"/>
                <w:u w:val="none"/>
              </w:rPr>
            </w:pPr>
          </w:p>
        </w:tc>
      </w:tr>
      <w:tr w14:paraId="54D3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178" w:type="pct"/>
            <w:gridSpan w:val="2"/>
            <w:vMerge w:val="continue"/>
            <w:tcBorders>
              <w:top w:val="single" w:color="auto" w:sz="4" w:space="0"/>
              <w:left w:val="single" w:color="auto" w:sz="4" w:space="0"/>
              <w:bottom w:val="single" w:color="auto" w:sz="4" w:space="0"/>
            </w:tcBorders>
            <w:shd w:val="clear" w:color="auto" w:fill="auto"/>
            <w:vAlign w:val="center"/>
          </w:tcPr>
          <w:p w14:paraId="4E797E7E">
            <w:pPr>
              <w:spacing w:line="240" w:lineRule="auto"/>
              <w:jc w:val="center"/>
              <w:rPr>
                <w:rFonts w:hint="eastAsia" w:ascii="宋体" w:hAnsi="宋体" w:eastAsia="宋体" w:cs="宋体"/>
                <w:i w:val="0"/>
                <w:iCs w:val="0"/>
                <w:color w:val="000000"/>
                <w:sz w:val="18"/>
                <w:szCs w:val="18"/>
                <w:highlight w:val="none"/>
                <w:u w:val="none"/>
              </w:rPr>
            </w:pPr>
          </w:p>
        </w:tc>
        <w:tc>
          <w:tcPr>
            <w:tcW w:w="1417" w:type="pct"/>
            <w:gridSpan w:val="4"/>
            <w:vMerge w:val="continue"/>
            <w:tcBorders>
              <w:top w:val="single" w:color="auto" w:sz="4" w:space="0"/>
              <w:bottom w:val="single" w:color="auto" w:sz="4" w:space="0"/>
            </w:tcBorders>
            <w:shd w:val="clear" w:color="auto" w:fill="auto"/>
            <w:vAlign w:val="center"/>
          </w:tcPr>
          <w:p w14:paraId="6533EB25">
            <w:pPr>
              <w:spacing w:line="240" w:lineRule="auto"/>
              <w:jc w:val="center"/>
              <w:rPr>
                <w:rFonts w:hint="eastAsia" w:ascii="宋体" w:hAnsi="宋体" w:eastAsia="宋体" w:cs="宋体"/>
                <w:i w:val="0"/>
                <w:iCs w:val="0"/>
                <w:color w:val="000000"/>
                <w:sz w:val="18"/>
                <w:szCs w:val="18"/>
                <w:highlight w:val="none"/>
                <w:u w:val="none"/>
              </w:rPr>
            </w:pPr>
          </w:p>
        </w:tc>
        <w:tc>
          <w:tcPr>
            <w:tcW w:w="1138" w:type="pct"/>
            <w:gridSpan w:val="3"/>
            <w:vMerge w:val="continue"/>
            <w:tcBorders>
              <w:top w:val="single" w:color="auto" w:sz="4" w:space="0"/>
              <w:bottom w:val="single" w:color="auto" w:sz="4" w:space="0"/>
            </w:tcBorders>
            <w:shd w:val="clear" w:color="auto" w:fill="auto"/>
            <w:vAlign w:val="center"/>
          </w:tcPr>
          <w:p w14:paraId="54C7F109">
            <w:pPr>
              <w:spacing w:line="240" w:lineRule="auto"/>
              <w:jc w:val="center"/>
              <w:rPr>
                <w:rFonts w:hint="eastAsia" w:ascii="宋体" w:hAnsi="宋体" w:eastAsia="宋体" w:cs="宋体"/>
                <w:i w:val="0"/>
                <w:iCs w:val="0"/>
                <w:color w:val="000000"/>
                <w:sz w:val="18"/>
                <w:szCs w:val="18"/>
                <w:highlight w:val="none"/>
                <w:u w:val="none"/>
              </w:rPr>
            </w:pPr>
          </w:p>
        </w:tc>
        <w:tc>
          <w:tcPr>
            <w:tcW w:w="1265" w:type="pct"/>
            <w:gridSpan w:val="3"/>
            <w:vMerge w:val="continue"/>
            <w:tcBorders>
              <w:top w:val="single" w:color="auto" w:sz="4" w:space="0"/>
              <w:bottom w:val="single" w:color="auto" w:sz="4" w:space="0"/>
              <w:right w:val="single" w:color="auto" w:sz="4" w:space="0"/>
            </w:tcBorders>
            <w:shd w:val="clear" w:color="auto" w:fill="auto"/>
            <w:vAlign w:val="center"/>
          </w:tcPr>
          <w:p w14:paraId="6C47AD68">
            <w:pPr>
              <w:spacing w:line="240" w:lineRule="auto"/>
              <w:jc w:val="center"/>
              <w:rPr>
                <w:rFonts w:hint="eastAsia" w:ascii="宋体" w:hAnsi="宋体" w:eastAsia="宋体" w:cs="宋体"/>
                <w:i w:val="0"/>
                <w:iCs w:val="0"/>
                <w:color w:val="000000"/>
                <w:sz w:val="18"/>
                <w:szCs w:val="18"/>
                <w:highlight w:val="none"/>
                <w:u w:val="none"/>
              </w:rPr>
            </w:pPr>
          </w:p>
        </w:tc>
      </w:tr>
      <w:tr w14:paraId="0C7C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178" w:type="pct"/>
            <w:gridSpan w:val="2"/>
            <w:vMerge w:val="continue"/>
            <w:tcBorders>
              <w:top w:val="single" w:color="auto" w:sz="4" w:space="0"/>
              <w:left w:val="single" w:color="auto" w:sz="4" w:space="0"/>
              <w:bottom w:val="single" w:color="auto" w:sz="4" w:space="0"/>
            </w:tcBorders>
            <w:shd w:val="clear" w:color="auto" w:fill="auto"/>
            <w:vAlign w:val="center"/>
          </w:tcPr>
          <w:p w14:paraId="684683F8">
            <w:pPr>
              <w:spacing w:line="240" w:lineRule="auto"/>
              <w:jc w:val="center"/>
              <w:rPr>
                <w:rFonts w:hint="eastAsia" w:ascii="宋体" w:hAnsi="宋体" w:eastAsia="宋体" w:cs="宋体"/>
                <w:i w:val="0"/>
                <w:iCs w:val="0"/>
                <w:color w:val="000000"/>
                <w:sz w:val="18"/>
                <w:szCs w:val="18"/>
                <w:highlight w:val="none"/>
                <w:u w:val="none"/>
              </w:rPr>
            </w:pPr>
          </w:p>
        </w:tc>
        <w:tc>
          <w:tcPr>
            <w:tcW w:w="1417" w:type="pct"/>
            <w:gridSpan w:val="4"/>
            <w:vMerge w:val="continue"/>
            <w:tcBorders>
              <w:top w:val="single" w:color="auto" w:sz="4" w:space="0"/>
              <w:bottom w:val="single" w:color="auto" w:sz="4" w:space="0"/>
            </w:tcBorders>
            <w:shd w:val="clear" w:color="auto" w:fill="auto"/>
            <w:vAlign w:val="center"/>
          </w:tcPr>
          <w:p w14:paraId="560E9BC5">
            <w:pPr>
              <w:spacing w:line="240" w:lineRule="auto"/>
              <w:jc w:val="center"/>
              <w:rPr>
                <w:rFonts w:hint="eastAsia" w:ascii="宋体" w:hAnsi="宋体" w:eastAsia="宋体" w:cs="宋体"/>
                <w:i w:val="0"/>
                <w:iCs w:val="0"/>
                <w:color w:val="000000"/>
                <w:sz w:val="18"/>
                <w:szCs w:val="18"/>
                <w:highlight w:val="none"/>
                <w:u w:val="none"/>
              </w:rPr>
            </w:pPr>
          </w:p>
        </w:tc>
        <w:tc>
          <w:tcPr>
            <w:tcW w:w="1138" w:type="pct"/>
            <w:gridSpan w:val="3"/>
            <w:vMerge w:val="continue"/>
            <w:tcBorders>
              <w:top w:val="single" w:color="auto" w:sz="4" w:space="0"/>
              <w:bottom w:val="single" w:color="auto" w:sz="4" w:space="0"/>
            </w:tcBorders>
            <w:shd w:val="clear" w:color="auto" w:fill="auto"/>
            <w:vAlign w:val="center"/>
          </w:tcPr>
          <w:p w14:paraId="7740EB86">
            <w:pPr>
              <w:spacing w:line="240" w:lineRule="auto"/>
              <w:jc w:val="center"/>
              <w:rPr>
                <w:rFonts w:hint="eastAsia" w:ascii="宋体" w:hAnsi="宋体" w:eastAsia="宋体" w:cs="宋体"/>
                <w:i w:val="0"/>
                <w:iCs w:val="0"/>
                <w:color w:val="000000"/>
                <w:sz w:val="18"/>
                <w:szCs w:val="18"/>
                <w:highlight w:val="none"/>
                <w:u w:val="none"/>
              </w:rPr>
            </w:pPr>
          </w:p>
        </w:tc>
        <w:tc>
          <w:tcPr>
            <w:tcW w:w="1265" w:type="pct"/>
            <w:gridSpan w:val="3"/>
            <w:vMerge w:val="continue"/>
            <w:tcBorders>
              <w:top w:val="single" w:color="auto" w:sz="4" w:space="0"/>
              <w:bottom w:val="single" w:color="auto" w:sz="4" w:space="0"/>
              <w:right w:val="single" w:color="auto" w:sz="4" w:space="0"/>
            </w:tcBorders>
            <w:shd w:val="clear" w:color="auto" w:fill="auto"/>
            <w:vAlign w:val="center"/>
          </w:tcPr>
          <w:p w14:paraId="519A2C1D">
            <w:pPr>
              <w:spacing w:line="240" w:lineRule="auto"/>
              <w:jc w:val="center"/>
              <w:rPr>
                <w:rFonts w:hint="eastAsia" w:ascii="宋体" w:hAnsi="宋体" w:eastAsia="宋体" w:cs="宋体"/>
                <w:i w:val="0"/>
                <w:iCs w:val="0"/>
                <w:color w:val="000000"/>
                <w:sz w:val="18"/>
                <w:szCs w:val="18"/>
                <w:highlight w:val="none"/>
                <w:u w:val="none"/>
              </w:rPr>
            </w:pPr>
          </w:p>
        </w:tc>
      </w:tr>
    </w:tbl>
    <w:p w14:paraId="16DAB1C0">
      <w:pPr>
        <w:rPr>
          <w:highlight w:val="none"/>
        </w:rPr>
      </w:pPr>
    </w:p>
    <w:p w14:paraId="222D9442">
      <w:pPr>
        <w:rPr>
          <w:rFonts w:hint="eastAsia" w:ascii="宋体" w:hAnsi="宋体" w:eastAsia="宋体" w:cs="Times New Roman"/>
          <w:b/>
          <w:color w:val="auto"/>
          <w:sz w:val="24"/>
          <w:szCs w:val="24"/>
          <w:highlight w:val="none"/>
          <w:lang w:val="en-US" w:eastAsia="zh-CN"/>
        </w:rPr>
      </w:pPr>
      <w:r>
        <w:rPr>
          <w:rFonts w:hint="eastAsia" w:ascii="宋体" w:hAnsi="宋体" w:eastAsia="宋体" w:cs="Times New Roman"/>
          <w:b/>
          <w:color w:val="auto"/>
          <w:sz w:val="24"/>
          <w:szCs w:val="24"/>
          <w:highlight w:val="none"/>
          <w:lang w:val="en-US" w:eastAsia="zh-CN"/>
        </w:rPr>
        <w:br w:type="page"/>
      </w:r>
    </w:p>
    <w:p w14:paraId="4426F4ED">
      <w:pPr>
        <w:ind w:firstLine="300" w:firstLineChars="100"/>
        <w:rPr>
          <w:rFonts w:hint="eastAsia" w:ascii="仿宋_GB2312" w:hAnsi="仿宋_GB2312" w:eastAsia="仿宋_GB2312" w:cs="仿宋_GB2312"/>
          <w:b/>
          <w:color w:val="auto"/>
          <w:sz w:val="30"/>
          <w:szCs w:val="30"/>
          <w:highlight w:val="none"/>
          <w:lang w:val="en-US" w:eastAsia="zh-CN"/>
        </w:rPr>
      </w:pPr>
      <w:r>
        <w:rPr>
          <w:rFonts w:hint="eastAsia" w:ascii="仿宋_GB2312" w:hAnsi="仿宋_GB2312" w:eastAsia="仿宋_GB2312" w:cs="仿宋_GB2312"/>
          <w:b/>
          <w:color w:val="auto"/>
          <w:sz w:val="30"/>
          <w:szCs w:val="30"/>
          <w:highlight w:val="none"/>
          <w:lang w:val="en-US" w:eastAsia="zh-CN"/>
        </w:rPr>
        <w:t>附件5：送货单模板</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0"/>
        <w:gridCol w:w="1530"/>
        <w:gridCol w:w="1305"/>
        <w:gridCol w:w="1277"/>
        <w:gridCol w:w="878"/>
        <w:gridCol w:w="773"/>
        <w:gridCol w:w="1382"/>
        <w:gridCol w:w="847"/>
      </w:tblGrid>
      <w:tr w14:paraId="409E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8"/>
            <w:tcBorders>
              <w:top w:val="nil"/>
              <w:left w:val="nil"/>
              <w:bottom w:val="nil"/>
              <w:right w:val="nil"/>
            </w:tcBorders>
            <w:shd w:val="clear" w:color="auto" w:fill="auto"/>
            <w:noWrap/>
            <w:vAlign w:val="bottom"/>
          </w:tcPr>
          <w:p w14:paraId="2E0D16A1">
            <w:pPr>
              <w:keepNext w:val="0"/>
              <w:keepLines w:val="0"/>
              <w:widowControl/>
              <w:suppressLineNumbers w:val="0"/>
              <w:jc w:val="center"/>
              <w:textAlignment w:val="bottom"/>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公司名称：XXX</w:t>
            </w:r>
          </w:p>
        </w:tc>
      </w:tr>
      <w:tr w14:paraId="1B9F8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000" w:type="pct"/>
            <w:gridSpan w:val="8"/>
            <w:tcBorders>
              <w:top w:val="nil"/>
              <w:left w:val="nil"/>
              <w:bottom w:val="nil"/>
              <w:right w:val="nil"/>
            </w:tcBorders>
            <w:shd w:val="clear" w:color="auto" w:fill="auto"/>
            <w:noWrap/>
            <w:vAlign w:val="bottom"/>
          </w:tcPr>
          <w:p w14:paraId="267DA2E0">
            <w:pPr>
              <w:keepNext w:val="0"/>
              <w:keepLines w:val="0"/>
              <w:widowControl/>
              <w:suppressLineNumbers w:val="0"/>
              <w:jc w:val="center"/>
              <w:textAlignment w:val="bottom"/>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电话：XXX    传真：XXX   地址：XXX</w:t>
            </w:r>
          </w:p>
        </w:tc>
      </w:tr>
      <w:tr w14:paraId="2FB2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8"/>
            <w:vMerge w:val="restart"/>
            <w:tcBorders>
              <w:top w:val="nil"/>
              <w:left w:val="nil"/>
              <w:bottom w:val="nil"/>
              <w:right w:val="nil"/>
            </w:tcBorders>
            <w:shd w:val="clear" w:color="auto" w:fill="auto"/>
            <w:noWrap/>
            <w:vAlign w:val="center"/>
          </w:tcPr>
          <w:p w14:paraId="0C2F54A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送  货  单</w:t>
            </w:r>
          </w:p>
        </w:tc>
      </w:tr>
      <w:tr w14:paraId="204C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000" w:type="pct"/>
            <w:gridSpan w:val="8"/>
            <w:vMerge w:val="continue"/>
            <w:tcBorders>
              <w:top w:val="nil"/>
              <w:left w:val="nil"/>
              <w:bottom w:val="nil"/>
              <w:right w:val="nil"/>
            </w:tcBorders>
            <w:shd w:val="clear" w:color="auto" w:fill="auto"/>
            <w:noWrap/>
            <w:vAlign w:val="center"/>
          </w:tcPr>
          <w:p w14:paraId="41D56127">
            <w:pPr>
              <w:jc w:val="center"/>
              <w:rPr>
                <w:rFonts w:hint="eastAsia" w:ascii="宋体" w:hAnsi="宋体" w:eastAsia="宋体" w:cs="宋体"/>
                <w:b/>
                <w:bCs/>
                <w:i w:val="0"/>
                <w:iCs w:val="0"/>
                <w:color w:val="000000"/>
                <w:sz w:val="21"/>
                <w:szCs w:val="21"/>
                <w:highlight w:val="none"/>
                <w:u w:val="none"/>
              </w:rPr>
            </w:pPr>
          </w:p>
        </w:tc>
      </w:tr>
      <w:tr w14:paraId="42AF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723" w:type="pct"/>
            <w:gridSpan w:val="6"/>
            <w:tcBorders>
              <w:top w:val="nil"/>
              <w:left w:val="nil"/>
              <w:bottom w:val="nil"/>
              <w:right w:val="nil"/>
            </w:tcBorders>
            <w:shd w:val="clear" w:color="auto" w:fill="auto"/>
            <w:vAlign w:val="center"/>
          </w:tcPr>
          <w:p w14:paraId="2FD3EB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乙方名称：</w:t>
            </w:r>
          </w:p>
        </w:tc>
        <w:tc>
          <w:tcPr>
            <w:tcW w:w="1276" w:type="pct"/>
            <w:gridSpan w:val="2"/>
            <w:tcBorders>
              <w:top w:val="nil"/>
              <w:left w:val="nil"/>
              <w:bottom w:val="nil"/>
              <w:right w:val="nil"/>
            </w:tcBorders>
            <w:shd w:val="clear" w:color="auto" w:fill="auto"/>
            <w:noWrap/>
            <w:vAlign w:val="bottom"/>
          </w:tcPr>
          <w:p w14:paraId="55C353DC">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送货单号：XXX</w:t>
            </w:r>
          </w:p>
        </w:tc>
      </w:tr>
      <w:tr w14:paraId="56CF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281" w:type="pct"/>
            <w:gridSpan w:val="5"/>
            <w:tcBorders>
              <w:top w:val="nil"/>
              <w:left w:val="nil"/>
              <w:bottom w:val="nil"/>
              <w:right w:val="nil"/>
            </w:tcBorders>
            <w:shd w:val="clear" w:color="auto" w:fill="auto"/>
            <w:vAlign w:val="center"/>
          </w:tcPr>
          <w:p w14:paraId="388214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乙方地址：</w:t>
            </w:r>
          </w:p>
        </w:tc>
        <w:tc>
          <w:tcPr>
            <w:tcW w:w="1718" w:type="pct"/>
            <w:gridSpan w:val="3"/>
            <w:tcBorders>
              <w:top w:val="nil"/>
              <w:left w:val="nil"/>
              <w:bottom w:val="nil"/>
              <w:right w:val="nil"/>
            </w:tcBorders>
            <w:shd w:val="clear" w:color="auto" w:fill="auto"/>
            <w:noWrap/>
            <w:vAlign w:val="center"/>
          </w:tcPr>
          <w:p w14:paraId="06E77FD2">
            <w:pPr>
              <w:keepNext w:val="0"/>
              <w:keepLines w:val="0"/>
              <w:widowControl/>
              <w:suppressLineNumbers w:val="0"/>
              <w:jc w:val="righ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交货时间：20XX-XX-XX</w:t>
            </w:r>
          </w:p>
        </w:tc>
      </w:tr>
      <w:tr w14:paraId="0344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23" w:type="pct"/>
            <w:tcBorders>
              <w:top w:val="single" w:color="000000" w:sz="8" w:space="0"/>
              <w:left w:val="single" w:color="000000" w:sz="8" w:space="0"/>
              <w:bottom w:val="single" w:color="000000" w:sz="4" w:space="0"/>
              <w:right w:val="single" w:color="000000" w:sz="4" w:space="0"/>
            </w:tcBorders>
            <w:shd w:val="clear" w:color="auto" w:fill="auto"/>
            <w:noWrap/>
            <w:vAlign w:val="center"/>
          </w:tcPr>
          <w:p w14:paraId="36A8147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76" w:type="pct"/>
            <w:tcBorders>
              <w:top w:val="single" w:color="000000" w:sz="8" w:space="0"/>
              <w:left w:val="nil"/>
              <w:bottom w:val="single" w:color="000000" w:sz="4" w:space="0"/>
              <w:right w:val="single" w:color="000000" w:sz="4" w:space="0"/>
            </w:tcBorders>
            <w:shd w:val="clear" w:color="auto" w:fill="auto"/>
            <w:noWrap/>
            <w:vAlign w:val="center"/>
          </w:tcPr>
          <w:p w14:paraId="500436E7">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订购单编号</w:t>
            </w:r>
          </w:p>
        </w:tc>
        <w:tc>
          <w:tcPr>
            <w:tcW w:w="747" w:type="pct"/>
            <w:tcBorders>
              <w:top w:val="single" w:color="000000" w:sz="8" w:space="0"/>
              <w:left w:val="nil"/>
              <w:bottom w:val="single" w:color="000000" w:sz="4" w:space="0"/>
              <w:right w:val="single" w:color="000000" w:sz="4" w:space="0"/>
            </w:tcBorders>
            <w:shd w:val="clear" w:color="auto" w:fill="auto"/>
            <w:noWrap/>
            <w:vAlign w:val="center"/>
          </w:tcPr>
          <w:p w14:paraId="720026D6">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物资编码</w:t>
            </w:r>
          </w:p>
        </w:tc>
        <w:tc>
          <w:tcPr>
            <w:tcW w:w="7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4D9257D2">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物资名称</w:t>
            </w:r>
          </w:p>
        </w:tc>
        <w:tc>
          <w:tcPr>
            <w:tcW w:w="502"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C09EB1">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442"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78B8AD">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9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546A5A">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需求部门</w:t>
            </w:r>
          </w:p>
        </w:tc>
        <w:tc>
          <w:tcPr>
            <w:tcW w:w="485" w:type="pct"/>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A05541">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336F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1E3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D083">
            <w:pPr>
              <w:jc w:val="center"/>
              <w:rPr>
                <w:rFonts w:hint="eastAsia" w:ascii="宋体" w:hAnsi="宋体" w:eastAsia="宋体" w:cs="宋体"/>
                <w:i w:val="0"/>
                <w:iCs w:val="0"/>
                <w:color w:val="000000"/>
                <w:sz w:val="21"/>
                <w:szCs w:val="21"/>
                <w:highlight w:val="none"/>
                <w:u w:val="none"/>
              </w:rPr>
            </w:pPr>
          </w:p>
        </w:tc>
        <w:tc>
          <w:tcPr>
            <w:tcW w:w="747" w:type="pct"/>
            <w:tcBorders>
              <w:top w:val="single" w:color="000000" w:sz="4" w:space="0"/>
              <w:left w:val="nil"/>
              <w:bottom w:val="single" w:color="000000" w:sz="4" w:space="0"/>
              <w:right w:val="single" w:color="000000" w:sz="4" w:space="0"/>
            </w:tcBorders>
            <w:shd w:val="clear" w:color="auto" w:fill="auto"/>
            <w:noWrap/>
            <w:vAlign w:val="center"/>
          </w:tcPr>
          <w:p w14:paraId="4B199C34">
            <w:pPr>
              <w:jc w:val="center"/>
              <w:rPr>
                <w:rFonts w:hint="eastAsia" w:ascii="宋体" w:hAnsi="宋体" w:eastAsia="宋体" w:cs="宋体"/>
                <w:i w:val="0"/>
                <w:iCs w:val="0"/>
                <w:color w:val="000000"/>
                <w:sz w:val="21"/>
                <w:szCs w:val="21"/>
                <w:highlight w:val="none"/>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4685">
            <w:pPr>
              <w:jc w:val="center"/>
              <w:rPr>
                <w:rFonts w:hint="eastAsia" w:ascii="宋体" w:hAnsi="宋体" w:eastAsia="宋体" w:cs="宋体"/>
                <w:i w:val="0"/>
                <w:iCs w:val="0"/>
                <w:color w:val="000000"/>
                <w:sz w:val="21"/>
                <w:szCs w:val="21"/>
                <w:highlight w:val="none"/>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1329">
            <w:pPr>
              <w:jc w:val="center"/>
              <w:rPr>
                <w:rFonts w:hint="eastAsia" w:ascii="宋体" w:hAnsi="宋体" w:eastAsia="宋体" w:cs="宋体"/>
                <w:i w:val="0"/>
                <w:iCs w:val="0"/>
                <w:color w:val="000000"/>
                <w:sz w:val="21"/>
                <w:szCs w:val="21"/>
                <w:highlight w:val="none"/>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0D5A">
            <w:pPr>
              <w:jc w:val="center"/>
              <w:rPr>
                <w:rFonts w:hint="eastAsia" w:ascii="宋体" w:hAnsi="宋体" w:eastAsia="宋体" w:cs="宋体"/>
                <w:i w:val="0"/>
                <w:iCs w:val="0"/>
                <w:color w:val="000000"/>
                <w:sz w:val="21"/>
                <w:szCs w:val="21"/>
                <w:highlight w:val="none"/>
                <w:u w:val="none"/>
              </w:rPr>
            </w:pP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C139">
            <w:pPr>
              <w:jc w:val="center"/>
              <w:rPr>
                <w:rFonts w:hint="eastAsia" w:ascii="宋体" w:hAnsi="宋体" w:eastAsia="宋体" w:cs="宋体"/>
                <w:i w:val="0"/>
                <w:iCs w:val="0"/>
                <w:color w:val="000000"/>
                <w:sz w:val="21"/>
                <w:szCs w:val="21"/>
                <w:highlight w:val="none"/>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F8167">
            <w:pPr>
              <w:jc w:val="center"/>
              <w:rPr>
                <w:rFonts w:hint="eastAsia" w:ascii="宋体" w:hAnsi="宋体" w:eastAsia="宋体" w:cs="宋体"/>
                <w:b/>
                <w:bCs/>
                <w:i w:val="0"/>
                <w:iCs w:val="0"/>
                <w:color w:val="000000"/>
                <w:sz w:val="21"/>
                <w:szCs w:val="21"/>
                <w:highlight w:val="none"/>
                <w:u w:val="none"/>
              </w:rPr>
            </w:pPr>
          </w:p>
        </w:tc>
      </w:tr>
      <w:tr w14:paraId="3A4CE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23" w:type="pct"/>
            <w:tcBorders>
              <w:top w:val="nil"/>
              <w:left w:val="single" w:color="000000" w:sz="8" w:space="0"/>
              <w:bottom w:val="single" w:color="000000" w:sz="8" w:space="0"/>
              <w:right w:val="nil"/>
            </w:tcBorders>
            <w:shd w:val="clear" w:color="auto" w:fill="auto"/>
            <w:noWrap/>
            <w:vAlign w:val="center"/>
          </w:tcPr>
          <w:p w14:paraId="6218154E">
            <w:pPr>
              <w:rPr>
                <w:rFonts w:hint="eastAsia" w:ascii="宋体" w:hAnsi="宋体" w:eastAsia="宋体" w:cs="宋体"/>
                <w:b/>
                <w:bCs/>
                <w:i w:val="0"/>
                <w:iCs w:val="0"/>
                <w:color w:val="000000"/>
                <w:sz w:val="21"/>
                <w:szCs w:val="21"/>
                <w:highlight w:val="none"/>
                <w:u w:val="none"/>
              </w:rPr>
            </w:pPr>
          </w:p>
        </w:tc>
        <w:tc>
          <w:tcPr>
            <w:tcW w:w="2354" w:type="pct"/>
            <w:gridSpan w:val="3"/>
            <w:tcBorders>
              <w:top w:val="nil"/>
              <w:left w:val="nil"/>
              <w:bottom w:val="single" w:color="000000" w:sz="8" w:space="0"/>
              <w:right w:val="nil"/>
            </w:tcBorders>
            <w:shd w:val="clear" w:color="auto" w:fill="auto"/>
            <w:noWrap/>
            <w:vAlign w:val="center"/>
          </w:tcPr>
          <w:p w14:paraId="53667174">
            <w:pPr>
              <w:jc w:val="left"/>
              <w:rPr>
                <w:rFonts w:hint="eastAsia" w:ascii="宋体" w:hAnsi="宋体" w:eastAsia="宋体" w:cs="宋体"/>
                <w:b/>
                <w:bCs/>
                <w:i w:val="0"/>
                <w:iCs w:val="0"/>
                <w:color w:val="000000"/>
                <w:sz w:val="21"/>
                <w:szCs w:val="21"/>
                <w:highlight w:val="none"/>
                <w:u w:val="none"/>
              </w:rPr>
            </w:pPr>
          </w:p>
        </w:tc>
        <w:tc>
          <w:tcPr>
            <w:tcW w:w="502" w:type="pct"/>
            <w:tcBorders>
              <w:top w:val="nil"/>
              <w:left w:val="single" w:color="000000" w:sz="4" w:space="0"/>
              <w:bottom w:val="single" w:color="000000" w:sz="8" w:space="0"/>
              <w:right w:val="single" w:color="000000" w:sz="4" w:space="0"/>
            </w:tcBorders>
            <w:shd w:val="clear" w:color="auto" w:fill="auto"/>
            <w:noWrap/>
            <w:vAlign w:val="center"/>
          </w:tcPr>
          <w:p w14:paraId="3D640C3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合计：</w:t>
            </w:r>
          </w:p>
        </w:tc>
        <w:tc>
          <w:tcPr>
            <w:tcW w:w="442" w:type="pct"/>
            <w:tcBorders>
              <w:top w:val="nil"/>
              <w:left w:val="nil"/>
              <w:bottom w:val="single" w:color="000000" w:sz="8" w:space="0"/>
              <w:right w:val="nil"/>
            </w:tcBorders>
            <w:shd w:val="clear" w:color="auto" w:fill="auto"/>
            <w:noWrap/>
            <w:vAlign w:val="center"/>
          </w:tcPr>
          <w:p w14:paraId="242B64D2">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highlight w:val="none"/>
                <w:u w:val="none"/>
              </w:rPr>
            </w:pPr>
          </w:p>
        </w:tc>
        <w:tc>
          <w:tcPr>
            <w:tcW w:w="791" w:type="pct"/>
            <w:tcBorders>
              <w:top w:val="nil"/>
              <w:left w:val="single" w:color="000000" w:sz="4" w:space="0"/>
              <w:bottom w:val="single" w:color="000000" w:sz="8" w:space="0"/>
              <w:right w:val="single" w:color="000000" w:sz="4" w:space="0"/>
            </w:tcBorders>
            <w:shd w:val="clear" w:color="auto" w:fill="auto"/>
            <w:noWrap/>
            <w:vAlign w:val="center"/>
          </w:tcPr>
          <w:p w14:paraId="058FD79F">
            <w:pPr>
              <w:jc w:val="center"/>
              <w:rPr>
                <w:rFonts w:hint="eastAsia" w:ascii="宋体" w:hAnsi="宋体" w:eastAsia="宋体" w:cs="宋体"/>
                <w:b/>
                <w:bCs/>
                <w:i w:val="0"/>
                <w:iCs w:val="0"/>
                <w:color w:val="000000"/>
                <w:sz w:val="21"/>
                <w:szCs w:val="21"/>
                <w:highlight w:val="none"/>
                <w:u w:val="none"/>
              </w:rPr>
            </w:pPr>
          </w:p>
        </w:tc>
        <w:tc>
          <w:tcPr>
            <w:tcW w:w="485" w:type="pct"/>
            <w:tcBorders>
              <w:top w:val="nil"/>
              <w:left w:val="single" w:color="000000" w:sz="4" w:space="0"/>
              <w:bottom w:val="single" w:color="000000" w:sz="8" w:space="0"/>
              <w:right w:val="single" w:color="000000" w:sz="8" w:space="0"/>
            </w:tcBorders>
            <w:shd w:val="clear" w:color="auto" w:fill="auto"/>
            <w:noWrap/>
            <w:vAlign w:val="center"/>
          </w:tcPr>
          <w:p w14:paraId="4E7B72DD">
            <w:pPr>
              <w:jc w:val="center"/>
              <w:rPr>
                <w:rFonts w:hint="eastAsia" w:ascii="宋体" w:hAnsi="宋体" w:eastAsia="宋体" w:cs="宋体"/>
                <w:b/>
                <w:bCs/>
                <w:i w:val="0"/>
                <w:iCs w:val="0"/>
                <w:color w:val="000000"/>
                <w:sz w:val="21"/>
                <w:szCs w:val="21"/>
                <w:highlight w:val="none"/>
                <w:u w:val="none"/>
              </w:rPr>
            </w:pPr>
          </w:p>
        </w:tc>
      </w:tr>
      <w:tr w14:paraId="3DB27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8"/>
            <w:tcBorders>
              <w:top w:val="nil"/>
              <w:left w:val="nil"/>
              <w:bottom w:val="nil"/>
              <w:right w:val="nil"/>
            </w:tcBorders>
            <w:shd w:val="clear" w:color="auto" w:fill="auto"/>
            <w:noWrap/>
            <w:vAlign w:val="center"/>
          </w:tcPr>
          <w:p w14:paraId="257A4F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注：NY05开头的视为劳保用品，需增加甲方项目安全员验收并签字确认。</w:t>
            </w:r>
          </w:p>
        </w:tc>
      </w:tr>
      <w:tr w14:paraId="6E2B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299" w:type="pct"/>
            <w:gridSpan w:val="2"/>
            <w:vMerge w:val="restart"/>
            <w:tcBorders>
              <w:top w:val="nil"/>
              <w:left w:val="nil"/>
              <w:bottom w:val="nil"/>
              <w:right w:val="nil"/>
            </w:tcBorders>
            <w:shd w:val="clear" w:color="auto" w:fill="auto"/>
            <w:vAlign w:val="center"/>
          </w:tcPr>
          <w:p w14:paraId="1A67015C">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p>
          <w:p w14:paraId="7159E7AB">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乙方：（签章）</w:t>
            </w:r>
          </w:p>
          <w:p w14:paraId="367CB2F1">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p>
          <w:p w14:paraId="392114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p>
          <w:p w14:paraId="3AB0BE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送货经办人（签字）：</w:t>
            </w:r>
          </w:p>
        </w:tc>
        <w:tc>
          <w:tcPr>
            <w:tcW w:w="747" w:type="pct"/>
            <w:vMerge w:val="restart"/>
            <w:tcBorders>
              <w:top w:val="nil"/>
              <w:left w:val="nil"/>
              <w:bottom w:val="nil"/>
              <w:right w:val="nil"/>
            </w:tcBorders>
            <w:shd w:val="clear" w:color="auto" w:fill="auto"/>
            <w:vAlign w:val="center"/>
          </w:tcPr>
          <w:p w14:paraId="57191B18">
            <w:pPr>
              <w:rPr>
                <w:rFonts w:hint="eastAsia" w:ascii="宋体" w:hAnsi="宋体" w:eastAsia="宋体" w:cs="宋体"/>
                <w:i w:val="0"/>
                <w:iCs w:val="0"/>
                <w:color w:val="000000"/>
                <w:sz w:val="21"/>
                <w:szCs w:val="21"/>
                <w:highlight w:val="none"/>
                <w:u w:val="none"/>
              </w:rPr>
            </w:pPr>
          </w:p>
        </w:tc>
        <w:tc>
          <w:tcPr>
            <w:tcW w:w="2953" w:type="pct"/>
            <w:gridSpan w:val="5"/>
            <w:tcBorders>
              <w:top w:val="nil"/>
              <w:left w:val="nil"/>
              <w:bottom w:val="nil"/>
              <w:right w:val="nil"/>
            </w:tcBorders>
            <w:shd w:val="clear" w:color="auto" w:fill="auto"/>
            <w:vAlign w:val="center"/>
          </w:tcPr>
          <w:p w14:paraId="51F84BDD">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p>
          <w:p w14:paraId="481285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仓库管理员（签字）：</w:t>
            </w:r>
          </w:p>
        </w:tc>
      </w:tr>
      <w:tr w14:paraId="0050A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299" w:type="pct"/>
            <w:gridSpan w:val="2"/>
            <w:vMerge w:val="continue"/>
            <w:tcBorders>
              <w:top w:val="nil"/>
              <w:left w:val="nil"/>
              <w:bottom w:val="nil"/>
              <w:right w:val="nil"/>
            </w:tcBorders>
            <w:shd w:val="clear" w:color="auto" w:fill="auto"/>
            <w:noWrap/>
            <w:vAlign w:val="bottom"/>
          </w:tcPr>
          <w:p w14:paraId="6B636D4E">
            <w:pPr>
              <w:rPr>
                <w:rFonts w:hint="eastAsia" w:ascii="宋体" w:hAnsi="宋体" w:eastAsia="宋体" w:cs="宋体"/>
                <w:i w:val="0"/>
                <w:iCs w:val="0"/>
                <w:color w:val="000000"/>
                <w:sz w:val="21"/>
                <w:szCs w:val="21"/>
                <w:highlight w:val="none"/>
                <w:u w:val="none"/>
              </w:rPr>
            </w:pPr>
          </w:p>
        </w:tc>
        <w:tc>
          <w:tcPr>
            <w:tcW w:w="747" w:type="pct"/>
            <w:vMerge w:val="continue"/>
            <w:tcBorders>
              <w:top w:val="nil"/>
              <w:left w:val="nil"/>
              <w:bottom w:val="nil"/>
              <w:right w:val="nil"/>
            </w:tcBorders>
            <w:shd w:val="clear" w:color="auto" w:fill="auto"/>
            <w:noWrap/>
            <w:vAlign w:val="bottom"/>
          </w:tcPr>
          <w:p w14:paraId="595CFCCA">
            <w:pPr>
              <w:rPr>
                <w:rFonts w:hint="eastAsia" w:ascii="宋体" w:hAnsi="宋体" w:eastAsia="宋体" w:cs="宋体"/>
                <w:i w:val="0"/>
                <w:iCs w:val="0"/>
                <w:color w:val="000000"/>
                <w:sz w:val="21"/>
                <w:szCs w:val="21"/>
                <w:highlight w:val="none"/>
                <w:u w:val="none"/>
              </w:rPr>
            </w:pPr>
          </w:p>
        </w:tc>
        <w:tc>
          <w:tcPr>
            <w:tcW w:w="2953" w:type="pct"/>
            <w:gridSpan w:val="5"/>
            <w:tcBorders>
              <w:top w:val="nil"/>
              <w:left w:val="nil"/>
              <w:bottom w:val="nil"/>
              <w:right w:val="nil"/>
            </w:tcBorders>
            <w:shd w:val="clear" w:color="auto" w:fill="auto"/>
            <w:vAlign w:val="center"/>
          </w:tcPr>
          <w:p w14:paraId="7BDFC0E0">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项目请购人员（签字）：</w:t>
            </w:r>
          </w:p>
        </w:tc>
      </w:tr>
      <w:tr w14:paraId="02E7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9" w:type="pct"/>
            <w:gridSpan w:val="2"/>
            <w:vMerge w:val="continue"/>
            <w:tcBorders>
              <w:top w:val="nil"/>
              <w:left w:val="nil"/>
              <w:bottom w:val="nil"/>
              <w:right w:val="nil"/>
            </w:tcBorders>
            <w:shd w:val="clear" w:color="auto" w:fill="auto"/>
            <w:noWrap/>
            <w:vAlign w:val="bottom"/>
          </w:tcPr>
          <w:p w14:paraId="36255CE3">
            <w:pPr>
              <w:rPr>
                <w:rFonts w:hint="eastAsia" w:ascii="宋体" w:hAnsi="宋体" w:eastAsia="宋体" w:cs="宋体"/>
                <w:i w:val="0"/>
                <w:iCs w:val="0"/>
                <w:color w:val="000000"/>
                <w:sz w:val="21"/>
                <w:szCs w:val="21"/>
                <w:highlight w:val="none"/>
                <w:u w:val="none"/>
              </w:rPr>
            </w:pPr>
          </w:p>
        </w:tc>
        <w:tc>
          <w:tcPr>
            <w:tcW w:w="747" w:type="pct"/>
            <w:vMerge w:val="continue"/>
            <w:tcBorders>
              <w:top w:val="nil"/>
              <w:left w:val="nil"/>
              <w:bottom w:val="nil"/>
              <w:right w:val="nil"/>
            </w:tcBorders>
            <w:shd w:val="clear" w:color="auto" w:fill="auto"/>
            <w:noWrap/>
            <w:vAlign w:val="bottom"/>
          </w:tcPr>
          <w:p w14:paraId="4F1570BD">
            <w:pPr>
              <w:rPr>
                <w:rFonts w:hint="eastAsia" w:ascii="宋体" w:hAnsi="宋体" w:eastAsia="宋体" w:cs="宋体"/>
                <w:i w:val="0"/>
                <w:iCs w:val="0"/>
                <w:color w:val="000000"/>
                <w:sz w:val="21"/>
                <w:szCs w:val="21"/>
                <w:highlight w:val="none"/>
                <w:u w:val="none"/>
              </w:rPr>
            </w:pPr>
          </w:p>
        </w:tc>
        <w:tc>
          <w:tcPr>
            <w:tcW w:w="2953" w:type="pct"/>
            <w:gridSpan w:val="5"/>
            <w:vMerge w:val="restart"/>
            <w:tcBorders>
              <w:top w:val="nil"/>
              <w:left w:val="nil"/>
              <w:bottom w:val="nil"/>
              <w:right w:val="nil"/>
            </w:tcBorders>
            <w:shd w:val="clear" w:color="auto" w:fill="auto"/>
            <w:vAlign w:val="center"/>
          </w:tcPr>
          <w:p w14:paraId="2F10EDF5">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部门负责人或项目经理（签字）：</w:t>
            </w:r>
          </w:p>
        </w:tc>
      </w:tr>
      <w:tr w14:paraId="0570F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99" w:type="pct"/>
            <w:gridSpan w:val="2"/>
            <w:tcBorders>
              <w:top w:val="nil"/>
              <w:left w:val="nil"/>
              <w:bottom w:val="nil"/>
              <w:right w:val="nil"/>
            </w:tcBorders>
            <w:shd w:val="clear" w:color="auto" w:fill="auto"/>
            <w:noWrap/>
            <w:vAlign w:val="bottom"/>
          </w:tcPr>
          <w:p w14:paraId="65E16FBE">
            <w:pPr>
              <w:rPr>
                <w:rFonts w:hint="eastAsia" w:ascii="宋体" w:hAnsi="宋体" w:eastAsia="宋体" w:cs="宋体"/>
                <w:i w:val="0"/>
                <w:iCs w:val="0"/>
                <w:color w:val="000000"/>
                <w:sz w:val="21"/>
                <w:szCs w:val="21"/>
                <w:highlight w:val="none"/>
                <w:u w:val="none"/>
                <w:lang w:val="en-US" w:eastAsia="zh-CN"/>
              </w:rPr>
            </w:pPr>
          </w:p>
        </w:tc>
        <w:tc>
          <w:tcPr>
            <w:tcW w:w="747" w:type="pct"/>
            <w:tcBorders>
              <w:top w:val="nil"/>
              <w:left w:val="nil"/>
              <w:bottom w:val="nil"/>
              <w:right w:val="nil"/>
            </w:tcBorders>
            <w:shd w:val="clear" w:color="auto" w:fill="auto"/>
            <w:noWrap/>
            <w:vAlign w:val="bottom"/>
          </w:tcPr>
          <w:p w14:paraId="3CB25920">
            <w:pPr>
              <w:rPr>
                <w:rFonts w:hint="eastAsia" w:ascii="宋体" w:hAnsi="宋体" w:eastAsia="宋体" w:cs="宋体"/>
                <w:i w:val="0"/>
                <w:iCs w:val="0"/>
                <w:color w:val="000000"/>
                <w:sz w:val="21"/>
                <w:szCs w:val="21"/>
                <w:highlight w:val="none"/>
                <w:u w:val="none"/>
              </w:rPr>
            </w:pPr>
          </w:p>
        </w:tc>
        <w:tc>
          <w:tcPr>
            <w:tcW w:w="2953" w:type="pct"/>
            <w:gridSpan w:val="5"/>
            <w:vMerge w:val="continue"/>
            <w:tcBorders>
              <w:top w:val="nil"/>
              <w:left w:val="nil"/>
              <w:bottom w:val="nil"/>
              <w:right w:val="nil"/>
            </w:tcBorders>
            <w:shd w:val="clear" w:color="auto" w:fill="auto"/>
            <w:vAlign w:val="center"/>
          </w:tcPr>
          <w:p w14:paraId="3E9D55E5">
            <w:pPr>
              <w:rPr>
                <w:rFonts w:hint="eastAsia" w:ascii="宋体" w:hAnsi="宋体" w:eastAsia="宋体" w:cs="宋体"/>
                <w:i w:val="0"/>
                <w:iCs w:val="0"/>
                <w:color w:val="000000"/>
                <w:sz w:val="21"/>
                <w:szCs w:val="21"/>
                <w:highlight w:val="none"/>
                <w:u w:val="none"/>
              </w:rPr>
            </w:pPr>
          </w:p>
        </w:tc>
      </w:tr>
    </w:tbl>
    <w:p w14:paraId="5836615F">
      <w:pPr>
        <w:rPr>
          <w:rFonts w:hint="default"/>
          <w:highlight w:val="none"/>
          <w:lang w:val="en-US" w:eastAsia="zh-CN"/>
        </w:rPr>
      </w:pPr>
    </w:p>
    <w:p w14:paraId="40FAF243">
      <w:pPr>
        <w:pageBreakBefore w:val="0"/>
        <w:widowControl/>
        <w:kinsoku/>
        <w:wordWrap/>
        <w:overflowPunct/>
        <w:topLinePunct w:val="0"/>
        <w:autoSpaceDE/>
        <w:autoSpaceDN/>
        <w:bidi w:val="0"/>
        <w:spacing w:line="600" w:lineRule="exact"/>
        <w:ind w:firstLine="560" w:firstLineChars="200"/>
        <w:jc w:val="left"/>
        <w:rPr>
          <w:rFonts w:eastAsia="仿宋"/>
          <w:szCs w:val="44"/>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587" w:bottom="1440" w:left="1587" w:header="567" w:footer="567" w:gutter="0"/>
      <w:cols w:space="0" w:num="1"/>
      <w:rtlGutter w:val="0"/>
      <w:docGrid w:type="linesAndChars" w:linePitch="3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创艺简仿宋">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C21DE">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2329E">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F3C5">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5DCB">
    <w:pPr>
      <w:ind w:left="56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331DB">
    <w:pPr>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F9E8">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AF4D04"/>
    <w:multiLevelType w:val="singleLevel"/>
    <w:tmpl w:val="D6AF4D04"/>
    <w:lvl w:ilvl="0" w:tentative="0">
      <w:start w:val="1"/>
      <w:numFmt w:val="decimal"/>
      <w:lvlText w:val="%1."/>
      <w:lvlJc w:val="left"/>
      <w:pPr>
        <w:ind w:left="1055" w:hanging="425"/>
      </w:pPr>
      <w:rPr>
        <w:rFonts w:hint="default"/>
      </w:rPr>
    </w:lvl>
  </w:abstractNum>
  <w:abstractNum w:abstractNumId="1">
    <w:nsid w:val="F1778593"/>
    <w:multiLevelType w:val="singleLevel"/>
    <w:tmpl w:val="F1778593"/>
    <w:lvl w:ilvl="0" w:tentative="0">
      <w:start w:val="4"/>
      <w:numFmt w:val="chineseCounting"/>
      <w:suff w:val="nothing"/>
      <w:lvlText w:val="（%1）"/>
      <w:lvlJc w:val="left"/>
      <w:rPr>
        <w:rFonts w:hint="eastAsia"/>
      </w:rPr>
    </w:lvl>
  </w:abstractNum>
  <w:abstractNum w:abstractNumId="2">
    <w:nsid w:val="00000001"/>
    <w:multiLevelType w:val="multilevel"/>
    <w:tmpl w:val="00000001"/>
    <w:lvl w:ilvl="0" w:tentative="0">
      <w:start w:val="1"/>
      <w:numFmt w:val="chineseCountingThousand"/>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dit="trackedChanges" w:formatting="1" w:enforcement="0"/>
  <w:defaultTabStop w:val="420"/>
  <w:drawingGridHorizontalSpacing w:val="140"/>
  <w:drawingGridVerticalSpacing w:val="19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wZjUwZGEzZTQ2ODU2YjlkNjFlYmYwM2QzZmJkMmIifQ=="/>
  </w:docVars>
  <w:rsids>
    <w:rsidRoot w:val="00BD5ED0"/>
    <w:rsid w:val="000008C9"/>
    <w:rsid w:val="00002A70"/>
    <w:rsid w:val="00005B73"/>
    <w:rsid w:val="00006E28"/>
    <w:rsid w:val="00010591"/>
    <w:rsid w:val="00012BFA"/>
    <w:rsid w:val="0001750B"/>
    <w:rsid w:val="000177F5"/>
    <w:rsid w:val="00017F73"/>
    <w:rsid w:val="000200A4"/>
    <w:rsid w:val="00020110"/>
    <w:rsid w:val="00021CCC"/>
    <w:rsid w:val="000259E8"/>
    <w:rsid w:val="000357C2"/>
    <w:rsid w:val="00040C3F"/>
    <w:rsid w:val="000414F6"/>
    <w:rsid w:val="000503BE"/>
    <w:rsid w:val="00050C4D"/>
    <w:rsid w:val="00063F50"/>
    <w:rsid w:val="00064EC1"/>
    <w:rsid w:val="000651A1"/>
    <w:rsid w:val="00071D2F"/>
    <w:rsid w:val="00072FB9"/>
    <w:rsid w:val="00074244"/>
    <w:rsid w:val="000746A0"/>
    <w:rsid w:val="000843AB"/>
    <w:rsid w:val="00084EFC"/>
    <w:rsid w:val="00091C51"/>
    <w:rsid w:val="000930FE"/>
    <w:rsid w:val="00093E6B"/>
    <w:rsid w:val="000A0257"/>
    <w:rsid w:val="000A3197"/>
    <w:rsid w:val="000A686B"/>
    <w:rsid w:val="000B72CC"/>
    <w:rsid w:val="000C368D"/>
    <w:rsid w:val="000C38FC"/>
    <w:rsid w:val="000C44D1"/>
    <w:rsid w:val="000D27C3"/>
    <w:rsid w:val="000D2A43"/>
    <w:rsid w:val="000D4735"/>
    <w:rsid w:val="000D6353"/>
    <w:rsid w:val="000D714D"/>
    <w:rsid w:val="000E071E"/>
    <w:rsid w:val="000E4B29"/>
    <w:rsid w:val="000E50FD"/>
    <w:rsid w:val="000E5295"/>
    <w:rsid w:val="000F297E"/>
    <w:rsid w:val="000F2FC6"/>
    <w:rsid w:val="000F3D0D"/>
    <w:rsid w:val="00104EDC"/>
    <w:rsid w:val="0011620C"/>
    <w:rsid w:val="00117B37"/>
    <w:rsid w:val="00120623"/>
    <w:rsid w:val="001250EF"/>
    <w:rsid w:val="001255E4"/>
    <w:rsid w:val="00130ABB"/>
    <w:rsid w:val="001319FB"/>
    <w:rsid w:val="0013496C"/>
    <w:rsid w:val="00137EBC"/>
    <w:rsid w:val="001456E7"/>
    <w:rsid w:val="00147A6F"/>
    <w:rsid w:val="00150118"/>
    <w:rsid w:val="001508ED"/>
    <w:rsid w:val="00152EDC"/>
    <w:rsid w:val="00152F22"/>
    <w:rsid w:val="0015316C"/>
    <w:rsid w:val="001535CB"/>
    <w:rsid w:val="001558C3"/>
    <w:rsid w:val="0015673C"/>
    <w:rsid w:val="00157717"/>
    <w:rsid w:val="00160E3E"/>
    <w:rsid w:val="00161E1E"/>
    <w:rsid w:val="0016352B"/>
    <w:rsid w:val="0016665E"/>
    <w:rsid w:val="001704A6"/>
    <w:rsid w:val="0017142D"/>
    <w:rsid w:val="00177923"/>
    <w:rsid w:val="0018290E"/>
    <w:rsid w:val="00183E7B"/>
    <w:rsid w:val="001844CB"/>
    <w:rsid w:val="00191009"/>
    <w:rsid w:val="00191D39"/>
    <w:rsid w:val="0019241B"/>
    <w:rsid w:val="001925E5"/>
    <w:rsid w:val="00193DE0"/>
    <w:rsid w:val="00196FE0"/>
    <w:rsid w:val="001A00E1"/>
    <w:rsid w:val="001A6B53"/>
    <w:rsid w:val="001B0050"/>
    <w:rsid w:val="001B00AC"/>
    <w:rsid w:val="001B330F"/>
    <w:rsid w:val="001C22FD"/>
    <w:rsid w:val="001C279B"/>
    <w:rsid w:val="001C6220"/>
    <w:rsid w:val="001D0EAA"/>
    <w:rsid w:val="001E03D8"/>
    <w:rsid w:val="001E2913"/>
    <w:rsid w:val="001F0E27"/>
    <w:rsid w:val="002000CE"/>
    <w:rsid w:val="002008CC"/>
    <w:rsid w:val="00202189"/>
    <w:rsid w:val="00202C7A"/>
    <w:rsid w:val="00204419"/>
    <w:rsid w:val="00204BF5"/>
    <w:rsid w:val="00205F12"/>
    <w:rsid w:val="00211AA7"/>
    <w:rsid w:val="00212781"/>
    <w:rsid w:val="002147E4"/>
    <w:rsid w:val="002156FC"/>
    <w:rsid w:val="00215784"/>
    <w:rsid w:val="00215A83"/>
    <w:rsid w:val="00215DF7"/>
    <w:rsid w:val="00220762"/>
    <w:rsid w:val="00222A08"/>
    <w:rsid w:val="00231EF4"/>
    <w:rsid w:val="002412A3"/>
    <w:rsid w:val="0024435D"/>
    <w:rsid w:val="002444E3"/>
    <w:rsid w:val="00244C63"/>
    <w:rsid w:val="002470C5"/>
    <w:rsid w:val="00252B93"/>
    <w:rsid w:val="00254BE7"/>
    <w:rsid w:val="002604B3"/>
    <w:rsid w:val="002608F7"/>
    <w:rsid w:val="0026325B"/>
    <w:rsid w:val="00263549"/>
    <w:rsid w:val="00263BCB"/>
    <w:rsid w:val="00266934"/>
    <w:rsid w:val="00284465"/>
    <w:rsid w:val="0028724F"/>
    <w:rsid w:val="00294506"/>
    <w:rsid w:val="00295790"/>
    <w:rsid w:val="002A07FA"/>
    <w:rsid w:val="002A353A"/>
    <w:rsid w:val="002A6212"/>
    <w:rsid w:val="002A6F7A"/>
    <w:rsid w:val="002B11D8"/>
    <w:rsid w:val="002B1D8A"/>
    <w:rsid w:val="002B3093"/>
    <w:rsid w:val="002B3C8D"/>
    <w:rsid w:val="002B574A"/>
    <w:rsid w:val="002C156B"/>
    <w:rsid w:val="002C4A17"/>
    <w:rsid w:val="002D3799"/>
    <w:rsid w:val="002D3DA6"/>
    <w:rsid w:val="002E0F8A"/>
    <w:rsid w:val="002E2198"/>
    <w:rsid w:val="002E248E"/>
    <w:rsid w:val="002F20CC"/>
    <w:rsid w:val="002F3DE0"/>
    <w:rsid w:val="002F4F15"/>
    <w:rsid w:val="002F6B82"/>
    <w:rsid w:val="00300359"/>
    <w:rsid w:val="00301483"/>
    <w:rsid w:val="00302B14"/>
    <w:rsid w:val="003049EE"/>
    <w:rsid w:val="003058CD"/>
    <w:rsid w:val="0030741A"/>
    <w:rsid w:val="003115D5"/>
    <w:rsid w:val="0031424A"/>
    <w:rsid w:val="00315AA9"/>
    <w:rsid w:val="0031719C"/>
    <w:rsid w:val="003171C1"/>
    <w:rsid w:val="00317B43"/>
    <w:rsid w:val="00317FBB"/>
    <w:rsid w:val="00322872"/>
    <w:rsid w:val="00324D15"/>
    <w:rsid w:val="00325B8B"/>
    <w:rsid w:val="00330877"/>
    <w:rsid w:val="00331421"/>
    <w:rsid w:val="00334CF7"/>
    <w:rsid w:val="0034386B"/>
    <w:rsid w:val="003440DD"/>
    <w:rsid w:val="0034626A"/>
    <w:rsid w:val="00346703"/>
    <w:rsid w:val="00347AB6"/>
    <w:rsid w:val="00356D07"/>
    <w:rsid w:val="00356FDA"/>
    <w:rsid w:val="0035767D"/>
    <w:rsid w:val="00361657"/>
    <w:rsid w:val="003636D5"/>
    <w:rsid w:val="00364351"/>
    <w:rsid w:val="003708E7"/>
    <w:rsid w:val="003743E1"/>
    <w:rsid w:val="003844FE"/>
    <w:rsid w:val="00385581"/>
    <w:rsid w:val="00386F84"/>
    <w:rsid w:val="00387680"/>
    <w:rsid w:val="00390A54"/>
    <w:rsid w:val="00391805"/>
    <w:rsid w:val="0039204D"/>
    <w:rsid w:val="003924CF"/>
    <w:rsid w:val="00393785"/>
    <w:rsid w:val="003958FB"/>
    <w:rsid w:val="00395D6C"/>
    <w:rsid w:val="00396DB6"/>
    <w:rsid w:val="003A1211"/>
    <w:rsid w:val="003A31DC"/>
    <w:rsid w:val="003A3E14"/>
    <w:rsid w:val="003A4061"/>
    <w:rsid w:val="003B1D0A"/>
    <w:rsid w:val="003B6841"/>
    <w:rsid w:val="003C23CD"/>
    <w:rsid w:val="003C4B51"/>
    <w:rsid w:val="003C4C6F"/>
    <w:rsid w:val="003C5F72"/>
    <w:rsid w:val="003C66ED"/>
    <w:rsid w:val="003D201C"/>
    <w:rsid w:val="003D3143"/>
    <w:rsid w:val="003D3531"/>
    <w:rsid w:val="003D6146"/>
    <w:rsid w:val="003E0AA5"/>
    <w:rsid w:val="003E4DE6"/>
    <w:rsid w:val="003E5230"/>
    <w:rsid w:val="003F219B"/>
    <w:rsid w:val="003F3C37"/>
    <w:rsid w:val="003F4157"/>
    <w:rsid w:val="003F4337"/>
    <w:rsid w:val="003F6064"/>
    <w:rsid w:val="003F778D"/>
    <w:rsid w:val="003F78F3"/>
    <w:rsid w:val="003F7E25"/>
    <w:rsid w:val="00400BC6"/>
    <w:rsid w:val="00403198"/>
    <w:rsid w:val="00403829"/>
    <w:rsid w:val="00407262"/>
    <w:rsid w:val="00407D6E"/>
    <w:rsid w:val="00411D7F"/>
    <w:rsid w:val="00412ADA"/>
    <w:rsid w:val="004156E3"/>
    <w:rsid w:val="00417501"/>
    <w:rsid w:val="00430797"/>
    <w:rsid w:val="00430CCE"/>
    <w:rsid w:val="00432EAF"/>
    <w:rsid w:val="00436A45"/>
    <w:rsid w:val="00441C27"/>
    <w:rsid w:val="004537D9"/>
    <w:rsid w:val="00454DCF"/>
    <w:rsid w:val="00455511"/>
    <w:rsid w:val="00455956"/>
    <w:rsid w:val="004567F8"/>
    <w:rsid w:val="00467380"/>
    <w:rsid w:val="00471F03"/>
    <w:rsid w:val="00472665"/>
    <w:rsid w:val="00472B66"/>
    <w:rsid w:val="004837A1"/>
    <w:rsid w:val="00485B02"/>
    <w:rsid w:val="00485FBD"/>
    <w:rsid w:val="00486C6C"/>
    <w:rsid w:val="00491C88"/>
    <w:rsid w:val="004928FB"/>
    <w:rsid w:val="004956D1"/>
    <w:rsid w:val="004963C4"/>
    <w:rsid w:val="00496744"/>
    <w:rsid w:val="004A0CBA"/>
    <w:rsid w:val="004A3674"/>
    <w:rsid w:val="004A46B6"/>
    <w:rsid w:val="004A699E"/>
    <w:rsid w:val="004B051F"/>
    <w:rsid w:val="004B0DB5"/>
    <w:rsid w:val="004B1B5B"/>
    <w:rsid w:val="004B1D2D"/>
    <w:rsid w:val="004B2BBD"/>
    <w:rsid w:val="004B337A"/>
    <w:rsid w:val="004C05DB"/>
    <w:rsid w:val="004C1076"/>
    <w:rsid w:val="004C72D8"/>
    <w:rsid w:val="004C7E27"/>
    <w:rsid w:val="004D15F3"/>
    <w:rsid w:val="004D280B"/>
    <w:rsid w:val="004D4334"/>
    <w:rsid w:val="004D7766"/>
    <w:rsid w:val="004E4777"/>
    <w:rsid w:val="004E611C"/>
    <w:rsid w:val="004E6EDE"/>
    <w:rsid w:val="004F0FA4"/>
    <w:rsid w:val="004F2DA5"/>
    <w:rsid w:val="004F37C4"/>
    <w:rsid w:val="004F38EE"/>
    <w:rsid w:val="004F560E"/>
    <w:rsid w:val="004F5933"/>
    <w:rsid w:val="004F7290"/>
    <w:rsid w:val="005019AB"/>
    <w:rsid w:val="00503226"/>
    <w:rsid w:val="00506550"/>
    <w:rsid w:val="00516AC4"/>
    <w:rsid w:val="00516DB3"/>
    <w:rsid w:val="00520138"/>
    <w:rsid w:val="00521F40"/>
    <w:rsid w:val="005224DD"/>
    <w:rsid w:val="00526279"/>
    <w:rsid w:val="0052639D"/>
    <w:rsid w:val="00534A9B"/>
    <w:rsid w:val="00540A5F"/>
    <w:rsid w:val="00545EBA"/>
    <w:rsid w:val="005470FC"/>
    <w:rsid w:val="00557CCB"/>
    <w:rsid w:val="00564CE2"/>
    <w:rsid w:val="00565371"/>
    <w:rsid w:val="00575CB9"/>
    <w:rsid w:val="0058123D"/>
    <w:rsid w:val="005A2B90"/>
    <w:rsid w:val="005A2D64"/>
    <w:rsid w:val="005A7013"/>
    <w:rsid w:val="005A74C6"/>
    <w:rsid w:val="005B48FC"/>
    <w:rsid w:val="005B5388"/>
    <w:rsid w:val="005C5D15"/>
    <w:rsid w:val="005C6A2B"/>
    <w:rsid w:val="005D690B"/>
    <w:rsid w:val="005D7CA1"/>
    <w:rsid w:val="005E1217"/>
    <w:rsid w:val="005E154E"/>
    <w:rsid w:val="005E58E4"/>
    <w:rsid w:val="005F10D9"/>
    <w:rsid w:val="005F51E3"/>
    <w:rsid w:val="005F5937"/>
    <w:rsid w:val="00600FB7"/>
    <w:rsid w:val="00602834"/>
    <w:rsid w:val="00604EB7"/>
    <w:rsid w:val="00610E99"/>
    <w:rsid w:val="00611986"/>
    <w:rsid w:val="006122D4"/>
    <w:rsid w:val="006134D9"/>
    <w:rsid w:val="006155F4"/>
    <w:rsid w:val="0061737F"/>
    <w:rsid w:val="00620AA6"/>
    <w:rsid w:val="00620FEB"/>
    <w:rsid w:val="00621711"/>
    <w:rsid w:val="00624C60"/>
    <w:rsid w:val="00625458"/>
    <w:rsid w:val="0062713D"/>
    <w:rsid w:val="0063300F"/>
    <w:rsid w:val="00633B85"/>
    <w:rsid w:val="00636945"/>
    <w:rsid w:val="00637645"/>
    <w:rsid w:val="00641A2C"/>
    <w:rsid w:val="00642D50"/>
    <w:rsid w:val="00643E3F"/>
    <w:rsid w:val="006465B4"/>
    <w:rsid w:val="0065238D"/>
    <w:rsid w:val="006556D5"/>
    <w:rsid w:val="00655A9D"/>
    <w:rsid w:val="006571F2"/>
    <w:rsid w:val="0066377C"/>
    <w:rsid w:val="006639F2"/>
    <w:rsid w:val="00664CF3"/>
    <w:rsid w:val="00670799"/>
    <w:rsid w:val="006720E0"/>
    <w:rsid w:val="0067593F"/>
    <w:rsid w:val="00681EC9"/>
    <w:rsid w:val="00686286"/>
    <w:rsid w:val="006878BB"/>
    <w:rsid w:val="00692457"/>
    <w:rsid w:val="0069444D"/>
    <w:rsid w:val="006A33C7"/>
    <w:rsid w:val="006A3E59"/>
    <w:rsid w:val="006A4E05"/>
    <w:rsid w:val="006A6668"/>
    <w:rsid w:val="006A72F6"/>
    <w:rsid w:val="006A736D"/>
    <w:rsid w:val="006B38EA"/>
    <w:rsid w:val="006B39D2"/>
    <w:rsid w:val="006B507A"/>
    <w:rsid w:val="006B7722"/>
    <w:rsid w:val="006C314B"/>
    <w:rsid w:val="006C67E2"/>
    <w:rsid w:val="006D41D8"/>
    <w:rsid w:val="006D4357"/>
    <w:rsid w:val="006E0C5E"/>
    <w:rsid w:val="006E513C"/>
    <w:rsid w:val="006F6389"/>
    <w:rsid w:val="0070054D"/>
    <w:rsid w:val="00700EF5"/>
    <w:rsid w:val="00703A81"/>
    <w:rsid w:val="00705A9F"/>
    <w:rsid w:val="0071376E"/>
    <w:rsid w:val="00715CF6"/>
    <w:rsid w:val="00716B88"/>
    <w:rsid w:val="00721328"/>
    <w:rsid w:val="007214BF"/>
    <w:rsid w:val="0072333B"/>
    <w:rsid w:val="00724714"/>
    <w:rsid w:val="00730DF3"/>
    <w:rsid w:val="00736E64"/>
    <w:rsid w:val="007417B6"/>
    <w:rsid w:val="00744162"/>
    <w:rsid w:val="00744D15"/>
    <w:rsid w:val="00746BB2"/>
    <w:rsid w:val="0075179B"/>
    <w:rsid w:val="00751BF7"/>
    <w:rsid w:val="0075525F"/>
    <w:rsid w:val="007613B6"/>
    <w:rsid w:val="00763808"/>
    <w:rsid w:val="007716A8"/>
    <w:rsid w:val="00777E23"/>
    <w:rsid w:val="007800E6"/>
    <w:rsid w:val="007815C8"/>
    <w:rsid w:val="0078232C"/>
    <w:rsid w:val="00782C1C"/>
    <w:rsid w:val="00783CCD"/>
    <w:rsid w:val="00785A6F"/>
    <w:rsid w:val="00786AFF"/>
    <w:rsid w:val="00786D41"/>
    <w:rsid w:val="007870C8"/>
    <w:rsid w:val="007873FC"/>
    <w:rsid w:val="00795D2B"/>
    <w:rsid w:val="007A1C9E"/>
    <w:rsid w:val="007A3C54"/>
    <w:rsid w:val="007A7052"/>
    <w:rsid w:val="007B1C06"/>
    <w:rsid w:val="007B2BE5"/>
    <w:rsid w:val="007B66AF"/>
    <w:rsid w:val="007C3658"/>
    <w:rsid w:val="007C45B9"/>
    <w:rsid w:val="007C57D0"/>
    <w:rsid w:val="007C7851"/>
    <w:rsid w:val="007D0A4A"/>
    <w:rsid w:val="007D4696"/>
    <w:rsid w:val="007D7CBF"/>
    <w:rsid w:val="007E4217"/>
    <w:rsid w:val="007F0FCF"/>
    <w:rsid w:val="007F275E"/>
    <w:rsid w:val="007F3777"/>
    <w:rsid w:val="007F3DA8"/>
    <w:rsid w:val="007F6003"/>
    <w:rsid w:val="007F6626"/>
    <w:rsid w:val="007F6C6F"/>
    <w:rsid w:val="007F7A6E"/>
    <w:rsid w:val="008010A7"/>
    <w:rsid w:val="008107BC"/>
    <w:rsid w:val="008111D9"/>
    <w:rsid w:val="008139B0"/>
    <w:rsid w:val="0081514B"/>
    <w:rsid w:val="008216E9"/>
    <w:rsid w:val="00821A09"/>
    <w:rsid w:val="00821AE1"/>
    <w:rsid w:val="0082553F"/>
    <w:rsid w:val="00833153"/>
    <w:rsid w:val="00834636"/>
    <w:rsid w:val="00837745"/>
    <w:rsid w:val="00837C55"/>
    <w:rsid w:val="00841877"/>
    <w:rsid w:val="00842E5F"/>
    <w:rsid w:val="00845161"/>
    <w:rsid w:val="008473F5"/>
    <w:rsid w:val="00847E4A"/>
    <w:rsid w:val="00854E40"/>
    <w:rsid w:val="008558E9"/>
    <w:rsid w:val="00856BE2"/>
    <w:rsid w:val="0086398D"/>
    <w:rsid w:val="00865C4C"/>
    <w:rsid w:val="008744DB"/>
    <w:rsid w:val="008777BE"/>
    <w:rsid w:val="00880D0D"/>
    <w:rsid w:val="0088194E"/>
    <w:rsid w:val="00882070"/>
    <w:rsid w:val="00883A6C"/>
    <w:rsid w:val="00884B3B"/>
    <w:rsid w:val="008924EB"/>
    <w:rsid w:val="00896C46"/>
    <w:rsid w:val="008A03D0"/>
    <w:rsid w:val="008A14CB"/>
    <w:rsid w:val="008A17BF"/>
    <w:rsid w:val="008A299F"/>
    <w:rsid w:val="008A3569"/>
    <w:rsid w:val="008A5EE3"/>
    <w:rsid w:val="008A60DB"/>
    <w:rsid w:val="008A642C"/>
    <w:rsid w:val="008B0C71"/>
    <w:rsid w:val="008B2368"/>
    <w:rsid w:val="008B63B0"/>
    <w:rsid w:val="008C4307"/>
    <w:rsid w:val="008D23EB"/>
    <w:rsid w:val="008D4710"/>
    <w:rsid w:val="008E206A"/>
    <w:rsid w:val="008E28F8"/>
    <w:rsid w:val="008E3556"/>
    <w:rsid w:val="008E718F"/>
    <w:rsid w:val="008E7FF7"/>
    <w:rsid w:val="008F2C99"/>
    <w:rsid w:val="008F3319"/>
    <w:rsid w:val="008F36EF"/>
    <w:rsid w:val="008F3990"/>
    <w:rsid w:val="008F4EA9"/>
    <w:rsid w:val="008F63E9"/>
    <w:rsid w:val="00902C2A"/>
    <w:rsid w:val="00902E6B"/>
    <w:rsid w:val="00903F11"/>
    <w:rsid w:val="00906EEB"/>
    <w:rsid w:val="009078ED"/>
    <w:rsid w:val="0092033D"/>
    <w:rsid w:val="00921ADF"/>
    <w:rsid w:val="00926ED4"/>
    <w:rsid w:val="00927186"/>
    <w:rsid w:val="009473FD"/>
    <w:rsid w:val="0095209A"/>
    <w:rsid w:val="00956C3F"/>
    <w:rsid w:val="00973EB4"/>
    <w:rsid w:val="00985E72"/>
    <w:rsid w:val="00991665"/>
    <w:rsid w:val="00992B1F"/>
    <w:rsid w:val="00993AA8"/>
    <w:rsid w:val="00994705"/>
    <w:rsid w:val="009A0F33"/>
    <w:rsid w:val="009A3532"/>
    <w:rsid w:val="009B38A1"/>
    <w:rsid w:val="009B3D46"/>
    <w:rsid w:val="009B4760"/>
    <w:rsid w:val="009B4D9B"/>
    <w:rsid w:val="009B6030"/>
    <w:rsid w:val="009B7259"/>
    <w:rsid w:val="009C3560"/>
    <w:rsid w:val="009C4ACE"/>
    <w:rsid w:val="009C6950"/>
    <w:rsid w:val="009C6F7D"/>
    <w:rsid w:val="009C7654"/>
    <w:rsid w:val="009D21CB"/>
    <w:rsid w:val="009D3B5F"/>
    <w:rsid w:val="009D4238"/>
    <w:rsid w:val="009D4A6E"/>
    <w:rsid w:val="009D569E"/>
    <w:rsid w:val="009E1B25"/>
    <w:rsid w:val="009E31D0"/>
    <w:rsid w:val="009E378D"/>
    <w:rsid w:val="009E72EE"/>
    <w:rsid w:val="009E7891"/>
    <w:rsid w:val="009E79DA"/>
    <w:rsid w:val="009F05B3"/>
    <w:rsid w:val="009F42A8"/>
    <w:rsid w:val="009F7302"/>
    <w:rsid w:val="00A0248B"/>
    <w:rsid w:val="00A0554B"/>
    <w:rsid w:val="00A071A6"/>
    <w:rsid w:val="00A07DC4"/>
    <w:rsid w:val="00A10EED"/>
    <w:rsid w:val="00A1157E"/>
    <w:rsid w:val="00A11CF1"/>
    <w:rsid w:val="00A145DE"/>
    <w:rsid w:val="00A14A4D"/>
    <w:rsid w:val="00A15074"/>
    <w:rsid w:val="00A17074"/>
    <w:rsid w:val="00A25FAB"/>
    <w:rsid w:val="00A26EE2"/>
    <w:rsid w:val="00A31649"/>
    <w:rsid w:val="00A31E39"/>
    <w:rsid w:val="00A3295D"/>
    <w:rsid w:val="00A32C29"/>
    <w:rsid w:val="00A34A4A"/>
    <w:rsid w:val="00A40483"/>
    <w:rsid w:val="00A43B84"/>
    <w:rsid w:val="00A44E07"/>
    <w:rsid w:val="00A46A18"/>
    <w:rsid w:val="00A46C5D"/>
    <w:rsid w:val="00A5104F"/>
    <w:rsid w:val="00A533FB"/>
    <w:rsid w:val="00A5419D"/>
    <w:rsid w:val="00A609CC"/>
    <w:rsid w:val="00A65D0C"/>
    <w:rsid w:val="00A71D8D"/>
    <w:rsid w:val="00A72C4A"/>
    <w:rsid w:val="00A73175"/>
    <w:rsid w:val="00A82777"/>
    <w:rsid w:val="00A84118"/>
    <w:rsid w:val="00A84C86"/>
    <w:rsid w:val="00A92C6B"/>
    <w:rsid w:val="00A9511E"/>
    <w:rsid w:val="00A95B2F"/>
    <w:rsid w:val="00AA1589"/>
    <w:rsid w:val="00AA25EE"/>
    <w:rsid w:val="00AA48EC"/>
    <w:rsid w:val="00AB0D83"/>
    <w:rsid w:val="00AB24A2"/>
    <w:rsid w:val="00AB4398"/>
    <w:rsid w:val="00AB5E6B"/>
    <w:rsid w:val="00AC1638"/>
    <w:rsid w:val="00AC2A9E"/>
    <w:rsid w:val="00AC3348"/>
    <w:rsid w:val="00AC3A72"/>
    <w:rsid w:val="00AC48B7"/>
    <w:rsid w:val="00AD0D60"/>
    <w:rsid w:val="00AD2C6E"/>
    <w:rsid w:val="00AD472A"/>
    <w:rsid w:val="00AE0578"/>
    <w:rsid w:val="00AE1540"/>
    <w:rsid w:val="00AE2F36"/>
    <w:rsid w:val="00AE34E6"/>
    <w:rsid w:val="00AE4931"/>
    <w:rsid w:val="00AF089C"/>
    <w:rsid w:val="00AF1F7E"/>
    <w:rsid w:val="00AF74DB"/>
    <w:rsid w:val="00B027A2"/>
    <w:rsid w:val="00B04A3E"/>
    <w:rsid w:val="00B07B4F"/>
    <w:rsid w:val="00B12016"/>
    <w:rsid w:val="00B132E4"/>
    <w:rsid w:val="00B14C6E"/>
    <w:rsid w:val="00B1755B"/>
    <w:rsid w:val="00B20140"/>
    <w:rsid w:val="00B218FE"/>
    <w:rsid w:val="00B23D43"/>
    <w:rsid w:val="00B41A9A"/>
    <w:rsid w:val="00B43A78"/>
    <w:rsid w:val="00B44693"/>
    <w:rsid w:val="00B46D55"/>
    <w:rsid w:val="00B5120C"/>
    <w:rsid w:val="00B51ABA"/>
    <w:rsid w:val="00B5304A"/>
    <w:rsid w:val="00B56F07"/>
    <w:rsid w:val="00B57D70"/>
    <w:rsid w:val="00B65B0B"/>
    <w:rsid w:val="00B67883"/>
    <w:rsid w:val="00B729EF"/>
    <w:rsid w:val="00B77A0B"/>
    <w:rsid w:val="00B8113B"/>
    <w:rsid w:val="00B81C4A"/>
    <w:rsid w:val="00B8255B"/>
    <w:rsid w:val="00B833D2"/>
    <w:rsid w:val="00B86A6A"/>
    <w:rsid w:val="00B90290"/>
    <w:rsid w:val="00B9040F"/>
    <w:rsid w:val="00B9472C"/>
    <w:rsid w:val="00B96AC8"/>
    <w:rsid w:val="00B9784D"/>
    <w:rsid w:val="00BA6537"/>
    <w:rsid w:val="00BA76D0"/>
    <w:rsid w:val="00BA7DD9"/>
    <w:rsid w:val="00BB068E"/>
    <w:rsid w:val="00BB097B"/>
    <w:rsid w:val="00BB21E0"/>
    <w:rsid w:val="00BB5440"/>
    <w:rsid w:val="00BB7FCB"/>
    <w:rsid w:val="00BC3D9E"/>
    <w:rsid w:val="00BD0716"/>
    <w:rsid w:val="00BD5ED0"/>
    <w:rsid w:val="00BD7B53"/>
    <w:rsid w:val="00BD7B9B"/>
    <w:rsid w:val="00BE2C65"/>
    <w:rsid w:val="00BE4B13"/>
    <w:rsid w:val="00BE62B0"/>
    <w:rsid w:val="00BE72A8"/>
    <w:rsid w:val="00BF2792"/>
    <w:rsid w:val="00BF2C56"/>
    <w:rsid w:val="00C02FBC"/>
    <w:rsid w:val="00C03049"/>
    <w:rsid w:val="00C047B6"/>
    <w:rsid w:val="00C062FA"/>
    <w:rsid w:val="00C067CE"/>
    <w:rsid w:val="00C101EF"/>
    <w:rsid w:val="00C14D3A"/>
    <w:rsid w:val="00C255DE"/>
    <w:rsid w:val="00C25827"/>
    <w:rsid w:val="00C40976"/>
    <w:rsid w:val="00C437B6"/>
    <w:rsid w:val="00C475C0"/>
    <w:rsid w:val="00C5019D"/>
    <w:rsid w:val="00C51E5B"/>
    <w:rsid w:val="00C52FAF"/>
    <w:rsid w:val="00C57AB7"/>
    <w:rsid w:val="00C57D75"/>
    <w:rsid w:val="00C57E04"/>
    <w:rsid w:val="00C61F61"/>
    <w:rsid w:val="00C621EE"/>
    <w:rsid w:val="00C66E2B"/>
    <w:rsid w:val="00C70EC4"/>
    <w:rsid w:val="00C719D2"/>
    <w:rsid w:val="00C73FEB"/>
    <w:rsid w:val="00C75750"/>
    <w:rsid w:val="00C77B26"/>
    <w:rsid w:val="00C82F93"/>
    <w:rsid w:val="00C84880"/>
    <w:rsid w:val="00C85E58"/>
    <w:rsid w:val="00C864B6"/>
    <w:rsid w:val="00C87859"/>
    <w:rsid w:val="00C9161D"/>
    <w:rsid w:val="00C91949"/>
    <w:rsid w:val="00C9344C"/>
    <w:rsid w:val="00C9393A"/>
    <w:rsid w:val="00C96272"/>
    <w:rsid w:val="00CA15F1"/>
    <w:rsid w:val="00CA65D1"/>
    <w:rsid w:val="00CA7163"/>
    <w:rsid w:val="00CA7BE7"/>
    <w:rsid w:val="00CB169A"/>
    <w:rsid w:val="00CB3DAC"/>
    <w:rsid w:val="00CC07D2"/>
    <w:rsid w:val="00CC1FBD"/>
    <w:rsid w:val="00CD057C"/>
    <w:rsid w:val="00CD31A5"/>
    <w:rsid w:val="00CD501C"/>
    <w:rsid w:val="00CE06C2"/>
    <w:rsid w:val="00CE2BF1"/>
    <w:rsid w:val="00CF166B"/>
    <w:rsid w:val="00CF3626"/>
    <w:rsid w:val="00CF3F61"/>
    <w:rsid w:val="00CF5D1A"/>
    <w:rsid w:val="00D045C4"/>
    <w:rsid w:val="00D17827"/>
    <w:rsid w:val="00D2717E"/>
    <w:rsid w:val="00D3113D"/>
    <w:rsid w:val="00D314CA"/>
    <w:rsid w:val="00D32080"/>
    <w:rsid w:val="00D320E7"/>
    <w:rsid w:val="00D35C47"/>
    <w:rsid w:val="00D37421"/>
    <w:rsid w:val="00D42D3C"/>
    <w:rsid w:val="00D44638"/>
    <w:rsid w:val="00D45A27"/>
    <w:rsid w:val="00D4623E"/>
    <w:rsid w:val="00D46E62"/>
    <w:rsid w:val="00D52541"/>
    <w:rsid w:val="00D526B1"/>
    <w:rsid w:val="00D52B9E"/>
    <w:rsid w:val="00D530E9"/>
    <w:rsid w:val="00D605D9"/>
    <w:rsid w:val="00D60A8E"/>
    <w:rsid w:val="00D61BCD"/>
    <w:rsid w:val="00D634A9"/>
    <w:rsid w:val="00D64AFA"/>
    <w:rsid w:val="00D65969"/>
    <w:rsid w:val="00D71262"/>
    <w:rsid w:val="00D72938"/>
    <w:rsid w:val="00D72BB2"/>
    <w:rsid w:val="00D76930"/>
    <w:rsid w:val="00D814B6"/>
    <w:rsid w:val="00D8399F"/>
    <w:rsid w:val="00D84FA4"/>
    <w:rsid w:val="00D85020"/>
    <w:rsid w:val="00D865A4"/>
    <w:rsid w:val="00D86B90"/>
    <w:rsid w:val="00D94173"/>
    <w:rsid w:val="00D94783"/>
    <w:rsid w:val="00D95CF6"/>
    <w:rsid w:val="00D97024"/>
    <w:rsid w:val="00DA0960"/>
    <w:rsid w:val="00DA2FCB"/>
    <w:rsid w:val="00DA3FA9"/>
    <w:rsid w:val="00DA5BE7"/>
    <w:rsid w:val="00DA5E27"/>
    <w:rsid w:val="00DA64BD"/>
    <w:rsid w:val="00DB0309"/>
    <w:rsid w:val="00DB05A0"/>
    <w:rsid w:val="00DB0BD8"/>
    <w:rsid w:val="00DB0E04"/>
    <w:rsid w:val="00DB1EDF"/>
    <w:rsid w:val="00DB6E4E"/>
    <w:rsid w:val="00DC0AD1"/>
    <w:rsid w:val="00DC5C40"/>
    <w:rsid w:val="00DC7289"/>
    <w:rsid w:val="00DD01AC"/>
    <w:rsid w:val="00DD2DB5"/>
    <w:rsid w:val="00DD2E0C"/>
    <w:rsid w:val="00DD57A3"/>
    <w:rsid w:val="00DE654E"/>
    <w:rsid w:val="00DE7199"/>
    <w:rsid w:val="00DE72B9"/>
    <w:rsid w:val="00DF4A35"/>
    <w:rsid w:val="00DF4ECA"/>
    <w:rsid w:val="00DF5183"/>
    <w:rsid w:val="00DF5984"/>
    <w:rsid w:val="00E002B8"/>
    <w:rsid w:val="00E0361E"/>
    <w:rsid w:val="00E044DB"/>
    <w:rsid w:val="00E05520"/>
    <w:rsid w:val="00E06567"/>
    <w:rsid w:val="00E10BD6"/>
    <w:rsid w:val="00E2313E"/>
    <w:rsid w:val="00E25695"/>
    <w:rsid w:val="00E34087"/>
    <w:rsid w:val="00E40438"/>
    <w:rsid w:val="00E40814"/>
    <w:rsid w:val="00E40E56"/>
    <w:rsid w:val="00E40F57"/>
    <w:rsid w:val="00E42B9A"/>
    <w:rsid w:val="00E444B2"/>
    <w:rsid w:val="00E450A2"/>
    <w:rsid w:val="00E464AE"/>
    <w:rsid w:val="00E47329"/>
    <w:rsid w:val="00E50267"/>
    <w:rsid w:val="00E52B1D"/>
    <w:rsid w:val="00E53CED"/>
    <w:rsid w:val="00E55C56"/>
    <w:rsid w:val="00E60862"/>
    <w:rsid w:val="00E657FA"/>
    <w:rsid w:val="00E661FF"/>
    <w:rsid w:val="00E66B2E"/>
    <w:rsid w:val="00E678F0"/>
    <w:rsid w:val="00E67BBE"/>
    <w:rsid w:val="00E70FC7"/>
    <w:rsid w:val="00E8297A"/>
    <w:rsid w:val="00E840EA"/>
    <w:rsid w:val="00E85A56"/>
    <w:rsid w:val="00E97FE2"/>
    <w:rsid w:val="00EA10E7"/>
    <w:rsid w:val="00EA1E27"/>
    <w:rsid w:val="00EA3A66"/>
    <w:rsid w:val="00EA5D15"/>
    <w:rsid w:val="00EA6B31"/>
    <w:rsid w:val="00EA7238"/>
    <w:rsid w:val="00EB15C1"/>
    <w:rsid w:val="00EB16E8"/>
    <w:rsid w:val="00EB36C1"/>
    <w:rsid w:val="00EB675D"/>
    <w:rsid w:val="00EC0694"/>
    <w:rsid w:val="00EC1A7B"/>
    <w:rsid w:val="00EC5723"/>
    <w:rsid w:val="00EC58B9"/>
    <w:rsid w:val="00ED01F6"/>
    <w:rsid w:val="00ED401B"/>
    <w:rsid w:val="00ED4DD8"/>
    <w:rsid w:val="00ED521D"/>
    <w:rsid w:val="00ED6400"/>
    <w:rsid w:val="00EE0899"/>
    <w:rsid w:val="00EE5B35"/>
    <w:rsid w:val="00EE6F8D"/>
    <w:rsid w:val="00EF220D"/>
    <w:rsid w:val="00EF3355"/>
    <w:rsid w:val="00F0307C"/>
    <w:rsid w:val="00F036C8"/>
    <w:rsid w:val="00F13F04"/>
    <w:rsid w:val="00F15584"/>
    <w:rsid w:val="00F236A2"/>
    <w:rsid w:val="00F25B82"/>
    <w:rsid w:val="00F25F3C"/>
    <w:rsid w:val="00F30843"/>
    <w:rsid w:val="00F3313A"/>
    <w:rsid w:val="00F338A8"/>
    <w:rsid w:val="00F33DFA"/>
    <w:rsid w:val="00F35319"/>
    <w:rsid w:val="00F35D52"/>
    <w:rsid w:val="00F41EA6"/>
    <w:rsid w:val="00F46A70"/>
    <w:rsid w:val="00F46F73"/>
    <w:rsid w:val="00F5489B"/>
    <w:rsid w:val="00F54EED"/>
    <w:rsid w:val="00F61E23"/>
    <w:rsid w:val="00F63547"/>
    <w:rsid w:val="00F65F43"/>
    <w:rsid w:val="00F70604"/>
    <w:rsid w:val="00F73BE3"/>
    <w:rsid w:val="00F74224"/>
    <w:rsid w:val="00F74805"/>
    <w:rsid w:val="00F76896"/>
    <w:rsid w:val="00F80018"/>
    <w:rsid w:val="00F80F3C"/>
    <w:rsid w:val="00F825D1"/>
    <w:rsid w:val="00F827CD"/>
    <w:rsid w:val="00F91B77"/>
    <w:rsid w:val="00F94009"/>
    <w:rsid w:val="00F94850"/>
    <w:rsid w:val="00FA00AD"/>
    <w:rsid w:val="00FA1447"/>
    <w:rsid w:val="00FB1DFB"/>
    <w:rsid w:val="00FB338A"/>
    <w:rsid w:val="00FB465F"/>
    <w:rsid w:val="00FC04BB"/>
    <w:rsid w:val="00FC4A81"/>
    <w:rsid w:val="00FC5BAA"/>
    <w:rsid w:val="00FC6AB7"/>
    <w:rsid w:val="00FC7D84"/>
    <w:rsid w:val="00FD1B5E"/>
    <w:rsid w:val="00FD50D4"/>
    <w:rsid w:val="00FE2084"/>
    <w:rsid w:val="00FE4DF1"/>
    <w:rsid w:val="00FE64F4"/>
    <w:rsid w:val="00FE6A25"/>
    <w:rsid w:val="00FE744C"/>
    <w:rsid w:val="00FE792E"/>
    <w:rsid w:val="01063CA3"/>
    <w:rsid w:val="01284C10"/>
    <w:rsid w:val="012A1526"/>
    <w:rsid w:val="012E5FED"/>
    <w:rsid w:val="01341807"/>
    <w:rsid w:val="013A5802"/>
    <w:rsid w:val="01C965D4"/>
    <w:rsid w:val="01D50616"/>
    <w:rsid w:val="01F952D5"/>
    <w:rsid w:val="02042643"/>
    <w:rsid w:val="020D0916"/>
    <w:rsid w:val="021A2A52"/>
    <w:rsid w:val="0227136C"/>
    <w:rsid w:val="0233775E"/>
    <w:rsid w:val="027B6D92"/>
    <w:rsid w:val="027C5214"/>
    <w:rsid w:val="02923D6B"/>
    <w:rsid w:val="029323CC"/>
    <w:rsid w:val="029D518A"/>
    <w:rsid w:val="02A56B33"/>
    <w:rsid w:val="02F079B0"/>
    <w:rsid w:val="03465822"/>
    <w:rsid w:val="035945C8"/>
    <w:rsid w:val="035D4211"/>
    <w:rsid w:val="037D56E7"/>
    <w:rsid w:val="03990790"/>
    <w:rsid w:val="03994608"/>
    <w:rsid w:val="03C4237C"/>
    <w:rsid w:val="03CC21CB"/>
    <w:rsid w:val="03CF3C50"/>
    <w:rsid w:val="03D41080"/>
    <w:rsid w:val="03FD5A55"/>
    <w:rsid w:val="040E6340"/>
    <w:rsid w:val="041616A2"/>
    <w:rsid w:val="04293602"/>
    <w:rsid w:val="04640144"/>
    <w:rsid w:val="04677ABA"/>
    <w:rsid w:val="046B19E4"/>
    <w:rsid w:val="047C4135"/>
    <w:rsid w:val="048E53C9"/>
    <w:rsid w:val="04933E65"/>
    <w:rsid w:val="04A65428"/>
    <w:rsid w:val="04AF755A"/>
    <w:rsid w:val="04E4321B"/>
    <w:rsid w:val="04F064AF"/>
    <w:rsid w:val="04F85372"/>
    <w:rsid w:val="055A54D4"/>
    <w:rsid w:val="05755C9E"/>
    <w:rsid w:val="057C24F6"/>
    <w:rsid w:val="05942F5B"/>
    <w:rsid w:val="05946D18"/>
    <w:rsid w:val="05A67B3F"/>
    <w:rsid w:val="05AB6C7E"/>
    <w:rsid w:val="05AD7DDA"/>
    <w:rsid w:val="05B2719F"/>
    <w:rsid w:val="05B74948"/>
    <w:rsid w:val="05D00163"/>
    <w:rsid w:val="05E168F1"/>
    <w:rsid w:val="05EF38A2"/>
    <w:rsid w:val="0616597F"/>
    <w:rsid w:val="06371AE1"/>
    <w:rsid w:val="067B5FB4"/>
    <w:rsid w:val="068110DD"/>
    <w:rsid w:val="06A52011"/>
    <w:rsid w:val="06D27AF8"/>
    <w:rsid w:val="06D67D22"/>
    <w:rsid w:val="06F72F2B"/>
    <w:rsid w:val="071F0864"/>
    <w:rsid w:val="07382210"/>
    <w:rsid w:val="074F0411"/>
    <w:rsid w:val="07564D12"/>
    <w:rsid w:val="076E37EB"/>
    <w:rsid w:val="07723089"/>
    <w:rsid w:val="077C34B8"/>
    <w:rsid w:val="078124BB"/>
    <w:rsid w:val="078829C9"/>
    <w:rsid w:val="07884506"/>
    <w:rsid w:val="07A07BF6"/>
    <w:rsid w:val="07A209C4"/>
    <w:rsid w:val="07A5520D"/>
    <w:rsid w:val="07B06744"/>
    <w:rsid w:val="07BF5BB9"/>
    <w:rsid w:val="07F9233D"/>
    <w:rsid w:val="080B2B96"/>
    <w:rsid w:val="08280C2C"/>
    <w:rsid w:val="082C148A"/>
    <w:rsid w:val="0836746C"/>
    <w:rsid w:val="08470072"/>
    <w:rsid w:val="0860033A"/>
    <w:rsid w:val="08644D05"/>
    <w:rsid w:val="086F1260"/>
    <w:rsid w:val="088B1CAF"/>
    <w:rsid w:val="08AA707F"/>
    <w:rsid w:val="08C37583"/>
    <w:rsid w:val="09100490"/>
    <w:rsid w:val="092D32CF"/>
    <w:rsid w:val="093F51ED"/>
    <w:rsid w:val="099A07E1"/>
    <w:rsid w:val="09A035C7"/>
    <w:rsid w:val="09CF29B0"/>
    <w:rsid w:val="09D4111C"/>
    <w:rsid w:val="09D81A6A"/>
    <w:rsid w:val="09DC0C8E"/>
    <w:rsid w:val="09DC47EA"/>
    <w:rsid w:val="09E95E6D"/>
    <w:rsid w:val="0A0B79BB"/>
    <w:rsid w:val="0A5E16A3"/>
    <w:rsid w:val="0A9B4FED"/>
    <w:rsid w:val="0AB2043C"/>
    <w:rsid w:val="0AB47515"/>
    <w:rsid w:val="0AD23C64"/>
    <w:rsid w:val="0AD656DD"/>
    <w:rsid w:val="0AEA6D11"/>
    <w:rsid w:val="0AFD6A20"/>
    <w:rsid w:val="0B3A2110"/>
    <w:rsid w:val="0B3F3282"/>
    <w:rsid w:val="0B473AA1"/>
    <w:rsid w:val="0B496FD9"/>
    <w:rsid w:val="0B5007AE"/>
    <w:rsid w:val="0B562CC2"/>
    <w:rsid w:val="0B6D4294"/>
    <w:rsid w:val="0B6F09AD"/>
    <w:rsid w:val="0B7D028E"/>
    <w:rsid w:val="0B846437"/>
    <w:rsid w:val="0BD615F1"/>
    <w:rsid w:val="0BDF6160"/>
    <w:rsid w:val="0BF7179B"/>
    <w:rsid w:val="0BFC5507"/>
    <w:rsid w:val="0C4843B9"/>
    <w:rsid w:val="0C4A0131"/>
    <w:rsid w:val="0C526FE5"/>
    <w:rsid w:val="0C5A0059"/>
    <w:rsid w:val="0C61547A"/>
    <w:rsid w:val="0C6F45D6"/>
    <w:rsid w:val="0CC21B9E"/>
    <w:rsid w:val="0CC7793B"/>
    <w:rsid w:val="0CC80064"/>
    <w:rsid w:val="0CD374B7"/>
    <w:rsid w:val="0CE63A90"/>
    <w:rsid w:val="0D47445F"/>
    <w:rsid w:val="0D602DCE"/>
    <w:rsid w:val="0D654380"/>
    <w:rsid w:val="0D6E7E4F"/>
    <w:rsid w:val="0D7336B7"/>
    <w:rsid w:val="0D931D58"/>
    <w:rsid w:val="0DB31DEC"/>
    <w:rsid w:val="0DCD1F6D"/>
    <w:rsid w:val="0DD559AE"/>
    <w:rsid w:val="0DE45864"/>
    <w:rsid w:val="0DE723C8"/>
    <w:rsid w:val="0DE75043"/>
    <w:rsid w:val="0DFF46C8"/>
    <w:rsid w:val="0E00658D"/>
    <w:rsid w:val="0E0E2F34"/>
    <w:rsid w:val="0E13081C"/>
    <w:rsid w:val="0E1D6807"/>
    <w:rsid w:val="0E206F5D"/>
    <w:rsid w:val="0E3073B0"/>
    <w:rsid w:val="0E5021DC"/>
    <w:rsid w:val="0E7019A5"/>
    <w:rsid w:val="0E711C44"/>
    <w:rsid w:val="0E7E71C1"/>
    <w:rsid w:val="0E925DBF"/>
    <w:rsid w:val="0EAD3D4A"/>
    <w:rsid w:val="0ED66844"/>
    <w:rsid w:val="0EDC425B"/>
    <w:rsid w:val="0EE620C6"/>
    <w:rsid w:val="0F0353BE"/>
    <w:rsid w:val="0F16254C"/>
    <w:rsid w:val="0F2B4FAF"/>
    <w:rsid w:val="0F360E40"/>
    <w:rsid w:val="0F8B6A37"/>
    <w:rsid w:val="0FB869B1"/>
    <w:rsid w:val="0FC16159"/>
    <w:rsid w:val="0FDC1CDC"/>
    <w:rsid w:val="0FE8213B"/>
    <w:rsid w:val="0FEB1C2B"/>
    <w:rsid w:val="0FEB5458"/>
    <w:rsid w:val="10055678"/>
    <w:rsid w:val="100F5718"/>
    <w:rsid w:val="10303269"/>
    <w:rsid w:val="104828A1"/>
    <w:rsid w:val="1059618A"/>
    <w:rsid w:val="106815D1"/>
    <w:rsid w:val="109F048E"/>
    <w:rsid w:val="10B54A3F"/>
    <w:rsid w:val="10BE68F6"/>
    <w:rsid w:val="10DE709A"/>
    <w:rsid w:val="10E02E12"/>
    <w:rsid w:val="10EF12A7"/>
    <w:rsid w:val="11096A90"/>
    <w:rsid w:val="114A4E33"/>
    <w:rsid w:val="114E65C0"/>
    <w:rsid w:val="11586558"/>
    <w:rsid w:val="11944DCC"/>
    <w:rsid w:val="11AE0358"/>
    <w:rsid w:val="11B55F8F"/>
    <w:rsid w:val="11B83D8F"/>
    <w:rsid w:val="11F57AD8"/>
    <w:rsid w:val="11FB41F4"/>
    <w:rsid w:val="120E2667"/>
    <w:rsid w:val="12191D11"/>
    <w:rsid w:val="12257282"/>
    <w:rsid w:val="12332521"/>
    <w:rsid w:val="124B07D5"/>
    <w:rsid w:val="12521840"/>
    <w:rsid w:val="125D0492"/>
    <w:rsid w:val="126F7E62"/>
    <w:rsid w:val="12827801"/>
    <w:rsid w:val="129245E0"/>
    <w:rsid w:val="12A83E03"/>
    <w:rsid w:val="12B207DE"/>
    <w:rsid w:val="12C603CA"/>
    <w:rsid w:val="12CF75E2"/>
    <w:rsid w:val="130628D8"/>
    <w:rsid w:val="130A061A"/>
    <w:rsid w:val="131162BD"/>
    <w:rsid w:val="13141499"/>
    <w:rsid w:val="13182D37"/>
    <w:rsid w:val="13214CDC"/>
    <w:rsid w:val="132F0080"/>
    <w:rsid w:val="133360BD"/>
    <w:rsid w:val="13384F22"/>
    <w:rsid w:val="133F422E"/>
    <w:rsid w:val="137907E4"/>
    <w:rsid w:val="138E5771"/>
    <w:rsid w:val="13AD6182"/>
    <w:rsid w:val="13DC5909"/>
    <w:rsid w:val="13F37300"/>
    <w:rsid w:val="13F77665"/>
    <w:rsid w:val="14060DE1"/>
    <w:rsid w:val="14072DAB"/>
    <w:rsid w:val="14073AE0"/>
    <w:rsid w:val="140B464A"/>
    <w:rsid w:val="140C1F37"/>
    <w:rsid w:val="140D09E8"/>
    <w:rsid w:val="142102CA"/>
    <w:rsid w:val="142F21E3"/>
    <w:rsid w:val="142F49E7"/>
    <w:rsid w:val="14382F65"/>
    <w:rsid w:val="14447B5C"/>
    <w:rsid w:val="14565758"/>
    <w:rsid w:val="146F2E2A"/>
    <w:rsid w:val="14795A57"/>
    <w:rsid w:val="14AF1B33"/>
    <w:rsid w:val="14ED6E95"/>
    <w:rsid w:val="14F670A8"/>
    <w:rsid w:val="14F94CA9"/>
    <w:rsid w:val="15000239"/>
    <w:rsid w:val="150412EA"/>
    <w:rsid w:val="15133F59"/>
    <w:rsid w:val="152139F9"/>
    <w:rsid w:val="15567F58"/>
    <w:rsid w:val="158869CC"/>
    <w:rsid w:val="15A043C5"/>
    <w:rsid w:val="15AA69BE"/>
    <w:rsid w:val="15C24C16"/>
    <w:rsid w:val="15C40F54"/>
    <w:rsid w:val="15F8342C"/>
    <w:rsid w:val="162347B7"/>
    <w:rsid w:val="1649740D"/>
    <w:rsid w:val="1651030E"/>
    <w:rsid w:val="165E7164"/>
    <w:rsid w:val="167D6E2F"/>
    <w:rsid w:val="167E2958"/>
    <w:rsid w:val="168902CA"/>
    <w:rsid w:val="16A14DF1"/>
    <w:rsid w:val="16A73330"/>
    <w:rsid w:val="16A96A6B"/>
    <w:rsid w:val="16E44E89"/>
    <w:rsid w:val="16F23D82"/>
    <w:rsid w:val="16F72C63"/>
    <w:rsid w:val="16F779AA"/>
    <w:rsid w:val="16FA0EA1"/>
    <w:rsid w:val="170F4451"/>
    <w:rsid w:val="1719182E"/>
    <w:rsid w:val="171C4DC0"/>
    <w:rsid w:val="17230955"/>
    <w:rsid w:val="174C45E9"/>
    <w:rsid w:val="17984446"/>
    <w:rsid w:val="179C3D14"/>
    <w:rsid w:val="17A10E21"/>
    <w:rsid w:val="17A20E88"/>
    <w:rsid w:val="17AB469F"/>
    <w:rsid w:val="17BD5C5B"/>
    <w:rsid w:val="17C36FE9"/>
    <w:rsid w:val="17D80CE7"/>
    <w:rsid w:val="180B5252"/>
    <w:rsid w:val="18116E91"/>
    <w:rsid w:val="18196333"/>
    <w:rsid w:val="1822699B"/>
    <w:rsid w:val="182A7068"/>
    <w:rsid w:val="183103F7"/>
    <w:rsid w:val="186151B5"/>
    <w:rsid w:val="187D363C"/>
    <w:rsid w:val="18893F19"/>
    <w:rsid w:val="189E2D7D"/>
    <w:rsid w:val="18AC6D73"/>
    <w:rsid w:val="18DA48D9"/>
    <w:rsid w:val="18FB4F3C"/>
    <w:rsid w:val="190B3307"/>
    <w:rsid w:val="191E097B"/>
    <w:rsid w:val="191F64A1"/>
    <w:rsid w:val="193261D5"/>
    <w:rsid w:val="193718DF"/>
    <w:rsid w:val="195B7E23"/>
    <w:rsid w:val="196B143C"/>
    <w:rsid w:val="196D5C81"/>
    <w:rsid w:val="199A6098"/>
    <w:rsid w:val="199D648B"/>
    <w:rsid w:val="19E16C08"/>
    <w:rsid w:val="19F42E2C"/>
    <w:rsid w:val="19F61C45"/>
    <w:rsid w:val="1A0266DA"/>
    <w:rsid w:val="1A057CBA"/>
    <w:rsid w:val="1A2C1C94"/>
    <w:rsid w:val="1A4110EC"/>
    <w:rsid w:val="1A553B81"/>
    <w:rsid w:val="1A5B175B"/>
    <w:rsid w:val="1A5F749D"/>
    <w:rsid w:val="1A9512AB"/>
    <w:rsid w:val="1AA966CF"/>
    <w:rsid w:val="1AE155E8"/>
    <w:rsid w:val="1AFD7969"/>
    <w:rsid w:val="1B033067"/>
    <w:rsid w:val="1B0644E6"/>
    <w:rsid w:val="1B156E66"/>
    <w:rsid w:val="1B252495"/>
    <w:rsid w:val="1B2D520F"/>
    <w:rsid w:val="1B422262"/>
    <w:rsid w:val="1B4716B4"/>
    <w:rsid w:val="1B8D7004"/>
    <w:rsid w:val="1BCC16EF"/>
    <w:rsid w:val="1BDB2354"/>
    <w:rsid w:val="1BE340FE"/>
    <w:rsid w:val="1C0340BF"/>
    <w:rsid w:val="1C08419D"/>
    <w:rsid w:val="1C2C4815"/>
    <w:rsid w:val="1C387FA6"/>
    <w:rsid w:val="1C42688B"/>
    <w:rsid w:val="1C434941"/>
    <w:rsid w:val="1C4F5FBF"/>
    <w:rsid w:val="1C5163D5"/>
    <w:rsid w:val="1C6621E0"/>
    <w:rsid w:val="1C6C40F3"/>
    <w:rsid w:val="1C6F7EFC"/>
    <w:rsid w:val="1CE6703D"/>
    <w:rsid w:val="1CE75528"/>
    <w:rsid w:val="1CEC1124"/>
    <w:rsid w:val="1CF82405"/>
    <w:rsid w:val="1CFC5BC9"/>
    <w:rsid w:val="1D2B18B9"/>
    <w:rsid w:val="1D336B90"/>
    <w:rsid w:val="1D37025D"/>
    <w:rsid w:val="1D407CAF"/>
    <w:rsid w:val="1D464944"/>
    <w:rsid w:val="1D4732E6"/>
    <w:rsid w:val="1D4D5FFD"/>
    <w:rsid w:val="1D715F27"/>
    <w:rsid w:val="1D7E61E4"/>
    <w:rsid w:val="1DD027FD"/>
    <w:rsid w:val="1DE83125"/>
    <w:rsid w:val="1E0C5F06"/>
    <w:rsid w:val="1E586E00"/>
    <w:rsid w:val="1E6D378B"/>
    <w:rsid w:val="1E7E4CBD"/>
    <w:rsid w:val="1EC27FFB"/>
    <w:rsid w:val="1F636358"/>
    <w:rsid w:val="1F7D61B1"/>
    <w:rsid w:val="1F8E6CAE"/>
    <w:rsid w:val="1F9B7FFA"/>
    <w:rsid w:val="1F9E4D3D"/>
    <w:rsid w:val="1FAE3131"/>
    <w:rsid w:val="1FC37E92"/>
    <w:rsid w:val="1FC81641"/>
    <w:rsid w:val="1FFE1506"/>
    <w:rsid w:val="201A49DD"/>
    <w:rsid w:val="2020477C"/>
    <w:rsid w:val="205625B4"/>
    <w:rsid w:val="206B004A"/>
    <w:rsid w:val="20A421D6"/>
    <w:rsid w:val="20B079E4"/>
    <w:rsid w:val="20E83BDD"/>
    <w:rsid w:val="20F00773"/>
    <w:rsid w:val="21005C2C"/>
    <w:rsid w:val="21132A5B"/>
    <w:rsid w:val="21155F91"/>
    <w:rsid w:val="21260D15"/>
    <w:rsid w:val="214D3A23"/>
    <w:rsid w:val="21551242"/>
    <w:rsid w:val="215A09BE"/>
    <w:rsid w:val="215D04AF"/>
    <w:rsid w:val="21644EC3"/>
    <w:rsid w:val="217465AF"/>
    <w:rsid w:val="2176046E"/>
    <w:rsid w:val="218C02C6"/>
    <w:rsid w:val="218C6C3E"/>
    <w:rsid w:val="219512B5"/>
    <w:rsid w:val="21A659B2"/>
    <w:rsid w:val="21A67760"/>
    <w:rsid w:val="21A75AD3"/>
    <w:rsid w:val="21B21BB0"/>
    <w:rsid w:val="21B601D6"/>
    <w:rsid w:val="21C70791"/>
    <w:rsid w:val="21CF0CB3"/>
    <w:rsid w:val="21D520B1"/>
    <w:rsid w:val="22124112"/>
    <w:rsid w:val="221245CC"/>
    <w:rsid w:val="222039B6"/>
    <w:rsid w:val="222E3FEA"/>
    <w:rsid w:val="224337E4"/>
    <w:rsid w:val="22507147"/>
    <w:rsid w:val="22656CEA"/>
    <w:rsid w:val="229E2CF2"/>
    <w:rsid w:val="22AC6FF8"/>
    <w:rsid w:val="22B1222C"/>
    <w:rsid w:val="22BA5BB9"/>
    <w:rsid w:val="22F61454"/>
    <w:rsid w:val="230C216C"/>
    <w:rsid w:val="231C5A3C"/>
    <w:rsid w:val="233D464A"/>
    <w:rsid w:val="237C2E6E"/>
    <w:rsid w:val="238910E7"/>
    <w:rsid w:val="23905407"/>
    <w:rsid w:val="23BE7505"/>
    <w:rsid w:val="23CD6C6B"/>
    <w:rsid w:val="23CF6339"/>
    <w:rsid w:val="23E42B32"/>
    <w:rsid w:val="242218D8"/>
    <w:rsid w:val="24532A2A"/>
    <w:rsid w:val="245D31E9"/>
    <w:rsid w:val="247753E3"/>
    <w:rsid w:val="248D6EAC"/>
    <w:rsid w:val="24AD310F"/>
    <w:rsid w:val="24C525F3"/>
    <w:rsid w:val="24DA1BA9"/>
    <w:rsid w:val="24F04952"/>
    <w:rsid w:val="25474582"/>
    <w:rsid w:val="254A4F00"/>
    <w:rsid w:val="25643BBA"/>
    <w:rsid w:val="25745583"/>
    <w:rsid w:val="25783A97"/>
    <w:rsid w:val="25B82E9A"/>
    <w:rsid w:val="25CD4EA6"/>
    <w:rsid w:val="25F413E1"/>
    <w:rsid w:val="25FD0729"/>
    <w:rsid w:val="26064193"/>
    <w:rsid w:val="26094761"/>
    <w:rsid w:val="261C6123"/>
    <w:rsid w:val="265E5734"/>
    <w:rsid w:val="267E5A75"/>
    <w:rsid w:val="268B3C2D"/>
    <w:rsid w:val="26942625"/>
    <w:rsid w:val="26B11081"/>
    <w:rsid w:val="26BC7CBC"/>
    <w:rsid w:val="26CA288F"/>
    <w:rsid w:val="26EF3720"/>
    <w:rsid w:val="26F31198"/>
    <w:rsid w:val="26FC7CBD"/>
    <w:rsid w:val="27076C8B"/>
    <w:rsid w:val="27447ED5"/>
    <w:rsid w:val="275F3A77"/>
    <w:rsid w:val="278F5344"/>
    <w:rsid w:val="2791466A"/>
    <w:rsid w:val="27A272DD"/>
    <w:rsid w:val="27A74C06"/>
    <w:rsid w:val="27A76B3B"/>
    <w:rsid w:val="27CD5067"/>
    <w:rsid w:val="27D7207C"/>
    <w:rsid w:val="27E1436B"/>
    <w:rsid w:val="27F175B3"/>
    <w:rsid w:val="28017DE6"/>
    <w:rsid w:val="282B31B8"/>
    <w:rsid w:val="284F796B"/>
    <w:rsid w:val="28757DFC"/>
    <w:rsid w:val="28920A3E"/>
    <w:rsid w:val="289416FB"/>
    <w:rsid w:val="2899001E"/>
    <w:rsid w:val="28AD3ACA"/>
    <w:rsid w:val="28B143DC"/>
    <w:rsid w:val="28B9421C"/>
    <w:rsid w:val="28C50E13"/>
    <w:rsid w:val="28CD27CC"/>
    <w:rsid w:val="28E058F1"/>
    <w:rsid w:val="290668BB"/>
    <w:rsid w:val="290D2517"/>
    <w:rsid w:val="2912392D"/>
    <w:rsid w:val="291B1F3A"/>
    <w:rsid w:val="29295EFB"/>
    <w:rsid w:val="29575215"/>
    <w:rsid w:val="296A3769"/>
    <w:rsid w:val="29710C73"/>
    <w:rsid w:val="29786410"/>
    <w:rsid w:val="29804B72"/>
    <w:rsid w:val="298C7B83"/>
    <w:rsid w:val="29B175E9"/>
    <w:rsid w:val="29B64B75"/>
    <w:rsid w:val="29B676EC"/>
    <w:rsid w:val="29C33CF8"/>
    <w:rsid w:val="29CA2F94"/>
    <w:rsid w:val="29CE3D03"/>
    <w:rsid w:val="29E11C7D"/>
    <w:rsid w:val="29E91672"/>
    <w:rsid w:val="2A297077"/>
    <w:rsid w:val="2A3C160F"/>
    <w:rsid w:val="2A3C1C37"/>
    <w:rsid w:val="2A400503"/>
    <w:rsid w:val="2A475858"/>
    <w:rsid w:val="2A4A5C73"/>
    <w:rsid w:val="2A710BA2"/>
    <w:rsid w:val="2A783C63"/>
    <w:rsid w:val="2A7A21F7"/>
    <w:rsid w:val="2A97058D"/>
    <w:rsid w:val="2AA00A4A"/>
    <w:rsid w:val="2AA950F8"/>
    <w:rsid w:val="2AB63109"/>
    <w:rsid w:val="2AC5334C"/>
    <w:rsid w:val="2AE949DF"/>
    <w:rsid w:val="2AF27EBA"/>
    <w:rsid w:val="2B177920"/>
    <w:rsid w:val="2B346B79"/>
    <w:rsid w:val="2B393E05"/>
    <w:rsid w:val="2B4134DF"/>
    <w:rsid w:val="2B692F53"/>
    <w:rsid w:val="2B8D044E"/>
    <w:rsid w:val="2BD77907"/>
    <w:rsid w:val="2BF83957"/>
    <w:rsid w:val="2BFE779E"/>
    <w:rsid w:val="2C016BB8"/>
    <w:rsid w:val="2C183950"/>
    <w:rsid w:val="2C372028"/>
    <w:rsid w:val="2C730B4C"/>
    <w:rsid w:val="2C96588A"/>
    <w:rsid w:val="2CE02702"/>
    <w:rsid w:val="2CED6E79"/>
    <w:rsid w:val="2CF27D33"/>
    <w:rsid w:val="2D085772"/>
    <w:rsid w:val="2D205BB7"/>
    <w:rsid w:val="2D2F570F"/>
    <w:rsid w:val="2D3A16A4"/>
    <w:rsid w:val="2D4676CC"/>
    <w:rsid w:val="2D734605"/>
    <w:rsid w:val="2D77461B"/>
    <w:rsid w:val="2D925395"/>
    <w:rsid w:val="2DC72F38"/>
    <w:rsid w:val="2DCF44E2"/>
    <w:rsid w:val="2DCF7E39"/>
    <w:rsid w:val="2DDF597E"/>
    <w:rsid w:val="2DE7182C"/>
    <w:rsid w:val="2DFC445D"/>
    <w:rsid w:val="2DFF4255"/>
    <w:rsid w:val="2E111ED4"/>
    <w:rsid w:val="2E18137C"/>
    <w:rsid w:val="2E270B23"/>
    <w:rsid w:val="2E3C0032"/>
    <w:rsid w:val="2E5209E3"/>
    <w:rsid w:val="2E76293E"/>
    <w:rsid w:val="2E775A44"/>
    <w:rsid w:val="2E7A6D70"/>
    <w:rsid w:val="2E956E19"/>
    <w:rsid w:val="2EB92F70"/>
    <w:rsid w:val="2EBA3897"/>
    <w:rsid w:val="2ECB2EFB"/>
    <w:rsid w:val="2EDC0A46"/>
    <w:rsid w:val="2EF35FAE"/>
    <w:rsid w:val="2F1A79DF"/>
    <w:rsid w:val="2F214170"/>
    <w:rsid w:val="2F6D5E24"/>
    <w:rsid w:val="2F794705"/>
    <w:rsid w:val="2F95580B"/>
    <w:rsid w:val="2FA21EAE"/>
    <w:rsid w:val="2FB15C4D"/>
    <w:rsid w:val="2FC730CE"/>
    <w:rsid w:val="2FE029D7"/>
    <w:rsid w:val="302A5A00"/>
    <w:rsid w:val="30592C7B"/>
    <w:rsid w:val="30601421"/>
    <w:rsid w:val="306B12F0"/>
    <w:rsid w:val="3071362F"/>
    <w:rsid w:val="308403B5"/>
    <w:rsid w:val="30852A23"/>
    <w:rsid w:val="308629B6"/>
    <w:rsid w:val="30DE4E36"/>
    <w:rsid w:val="30E11053"/>
    <w:rsid w:val="30E7221C"/>
    <w:rsid w:val="30E91D0F"/>
    <w:rsid w:val="31027D59"/>
    <w:rsid w:val="310B4EB7"/>
    <w:rsid w:val="31332DFC"/>
    <w:rsid w:val="313D3E38"/>
    <w:rsid w:val="31434145"/>
    <w:rsid w:val="31480833"/>
    <w:rsid w:val="31682C84"/>
    <w:rsid w:val="316D1BC2"/>
    <w:rsid w:val="317E6003"/>
    <w:rsid w:val="3197546C"/>
    <w:rsid w:val="319D0679"/>
    <w:rsid w:val="31B613AF"/>
    <w:rsid w:val="31B816AE"/>
    <w:rsid w:val="31EB7732"/>
    <w:rsid w:val="31F2079F"/>
    <w:rsid w:val="31FB7473"/>
    <w:rsid w:val="320B7DA4"/>
    <w:rsid w:val="3227669B"/>
    <w:rsid w:val="3267491C"/>
    <w:rsid w:val="32926B61"/>
    <w:rsid w:val="32A73BD8"/>
    <w:rsid w:val="32BB6DE3"/>
    <w:rsid w:val="32D97E1A"/>
    <w:rsid w:val="32EC3440"/>
    <w:rsid w:val="32FB3A29"/>
    <w:rsid w:val="32FE03D1"/>
    <w:rsid w:val="32FE389F"/>
    <w:rsid w:val="33167AFA"/>
    <w:rsid w:val="332163FC"/>
    <w:rsid w:val="33343038"/>
    <w:rsid w:val="335E734B"/>
    <w:rsid w:val="338F18B6"/>
    <w:rsid w:val="33A83294"/>
    <w:rsid w:val="33AC77DE"/>
    <w:rsid w:val="33B049E8"/>
    <w:rsid w:val="33DE1128"/>
    <w:rsid w:val="33E618E4"/>
    <w:rsid w:val="33F16F60"/>
    <w:rsid w:val="33F22CD8"/>
    <w:rsid w:val="33FC23F4"/>
    <w:rsid w:val="34076784"/>
    <w:rsid w:val="340F388A"/>
    <w:rsid w:val="341B4D23"/>
    <w:rsid w:val="341D7D55"/>
    <w:rsid w:val="34207846"/>
    <w:rsid w:val="345433C0"/>
    <w:rsid w:val="347512D6"/>
    <w:rsid w:val="34790D04"/>
    <w:rsid w:val="349E0811"/>
    <w:rsid w:val="34AB61B2"/>
    <w:rsid w:val="34C21EE9"/>
    <w:rsid w:val="34C46423"/>
    <w:rsid w:val="34CC65D3"/>
    <w:rsid w:val="34D25A8E"/>
    <w:rsid w:val="34DC5C71"/>
    <w:rsid w:val="34E1106A"/>
    <w:rsid w:val="34F860CC"/>
    <w:rsid w:val="350607E9"/>
    <w:rsid w:val="351E7D45"/>
    <w:rsid w:val="3522073F"/>
    <w:rsid w:val="355D18A7"/>
    <w:rsid w:val="35B97A4F"/>
    <w:rsid w:val="35CC3135"/>
    <w:rsid w:val="35F76384"/>
    <w:rsid w:val="36184F24"/>
    <w:rsid w:val="363175BA"/>
    <w:rsid w:val="363E777C"/>
    <w:rsid w:val="364D4812"/>
    <w:rsid w:val="36542748"/>
    <w:rsid w:val="36545584"/>
    <w:rsid w:val="36576BE3"/>
    <w:rsid w:val="365955A0"/>
    <w:rsid w:val="367429D8"/>
    <w:rsid w:val="367B68AB"/>
    <w:rsid w:val="36945AC1"/>
    <w:rsid w:val="369712A0"/>
    <w:rsid w:val="36AF1C49"/>
    <w:rsid w:val="36B35958"/>
    <w:rsid w:val="36B4631F"/>
    <w:rsid w:val="36FF7BE6"/>
    <w:rsid w:val="3705728F"/>
    <w:rsid w:val="37224531"/>
    <w:rsid w:val="37294C63"/>
    <w:rsid w:val="37345A82"/>
    <w:rsid w:val="374F4662"/>
    <w:rsid w:val="375C0B95"/>
    <w:rsid w:val="375E09FC"/>
    <w:rsid w:val="377A726D"/>
    <w:rsid w:val="37B011AF"/>
    <w:rsid w:val="37CD13CC"/>
    <w:rsid w:val="3801587D"/>
    <w:rsid w:val="3814146F"/>
    <w:rsid w:val="38365A62"/>
    <w:rsid w:val="383B3556"/>
    <w:rsid w:val="3840706B"/>
    <w:rsid w:val="38431D54"/>
    <w:rsid w:val="38525FA9"/>
    <w:rsid w:val="38537267"/>
    <w:rsid w:val="3872441A"/>
    <w:rsid w:val="38A86F0B"/>
    <w:rsid w:val="38AA2F76"/>
    <w:rsid w:val="38B74B11"/>
    <w:rsid w:val="38CC4973"/>
    <w:rsid w:val="38D10583"/>
    <w:rsid w:val="38EE7F12"/>
    <w:rsid w:val="38F4736B"/>
    <w:rsid w:val="39003F1D"/>
    <w:rsid w:val="390E2362"/>
    <w:rsid w:val="391770BC"/>
    <w:rsid w:val="395104A1"/>
    <w:rsid w:val="39543C85"/>
    <w:rsid w:val="395A3303"/>
    <w:rsid w:val="396D1D56"/>
    <w:rsid w:val="398137B6"/>
    <w:rsid w:val="398C289D"/>
    <w:rsid w:val="39995424"/>
    <w:rsid w:val="399D36E6"/>
    <w:rsid w:val="39A55184"/>
    <w:rsid w:val="39A712C5"/>
    <w:rsid w:val="39C42A21"/>
    <w:rsid w:val="39CD1067"/>
    <w:rsid w:val="39FF7EFD"/>
    <w:rsid w:val="3A1E4E13"/>
    <w:rsid w:val="3A2E5E4D"/>
    <w:rsid w:val="3A3137D6"/>
    <w:rsid w:val="3AC4667F"/>
    <w:rsid w:val="3AC53E84"/>
    <w:rsid w:val="3AC853CC"/>
    <w:rsid w:val="3AD34FFD"/>
    <w:rsid w:val="3ADD7216"/>
    <w:rsid w:val="3B3503B2"/>
    <w:rsid w:val="3B6333D9"/>
    <w:rsid w:val="3B68269C"/>
    <w:rsid w:val="3B7A783B"/>
    <w:rsid w:val="3B8C4B80"/>
    <w:rsid w:val="3B983E92"/>
    <w:rsid w:val="3B9B3666"/>
    <w:rsid w:val="3BA4180C"/>
    <w:rsid w:val="3BA41D97"/>
    <w:rsid w:val="3BB907AA"/>
    <w:rsid w:val="3BBC3BD7"/>
    <w:rsid w:val="3BC9686C"/>
    <w:rsid w:val="3BE61375"/>
    <w:rsid w:val="3BF05D4F"/>
    <w:rsid w:val="3BF140B6"/>
    <w:rsid w:val="3BF53366"/>
    <w:rsid w:val="3C354361"/>
    <w:rsid w:val="3C6B77D1"/>
    <w:rsid w:val="3C926E07"/>
    <w:rsid w:val="3C972C62"/>
    <w:rsid w:val="3C9963E7"/>
    <w:rsid w:val="3C9F4842"/>
    <w:rsid w:val="3CB745C8"/>
    <w:rsid w:val="3D0B4AEA"/>
    <w:rsid w:val="3D116319"/>
    <w:rsid w:val="3D1E7AF8"/>
    <w:rsid w:val="3D2008B6"/>
    <w:rsid w:val="3D7F55DD"/>
    <w:rsid w:val="3D934BE4"/>
    <w:rsid w:val="3D997D89"/>
    <w:rsid w:val="3DA0644D"/>
    <w:rsid w:val="3DD220B1"/>
    <w:rsid w:val="3DD64651"/>
    <w:rsid w:val="3DE51DD5"/>
    <w:rsid w:val="3E004DC2"/>
    <w:rsid w:val="3E094E14"/>
    <w:rsid w:val="3E101AFB"/>
    <w:rsid w:val="3E1E63A8"/>
    <w:rsid w:val="3EB63280"/>
    <w:rsid w:val="3EBD41DE"/>
    <w:rsid w:val="3EC2202C"/>
    <w:rsid w:val="3ECF0E12"/>
    <w:rsid w:val="3ECF7E9E"/>
    <w:rsid w:val="3ED659D4"/>
    <w:rsid w:val="3F201206"/>
    <w:rsid w:val="3F262119"/>
    <w:rsid w:val="3FD414E4"/>
    <w:rsid w:val="40210BCD"/>
    <w:rsid w:val="404173E1"/>
    <w:rsid w:val="40531C58"/>
    <w:rsid w:val="406B3BF6"/>
    <w:rsid w:val="407F08B1"/>
    <w:rsid w:val="40890521"/>
    <w:rsid w:val="408C3D07"/>
    <w:rsid w:val="40C33A32"/>
    <w:rsid w:val="40C452B1"/>
    <w:rsid w:val="41304CA9"/>
    <w:rsid w:val="413D616B"/>
    <w:rsid w:val="41494DD9"/>
    <w:rsid w:val="414F02D4"/>
    <w:rsid w:val="417F2403"/>
    <w:rsid w:val="419B49AF"/>
    <w:rsid w:val="41D262DE"/>
    <w:rsid w:val="41E579D9"/>
    <w:rsid w:val="42187DAE"/>
    <w:rsid w:val="423074E9"/>
    <w:rsid w:val="42443D76"/>
    <w:rsid w:val="425B7C9B"/>
    <w:rsid w:val="42925DB2"/>
    <w:rsid w:val="429B3630"/>
    <w:rsid w:val="42E45EE2"/>
    <w:rsid w:val="42F67F02"/>
    <w:rsid w:val="42FF2D1C"/>
    <w:rsid w:val="431A7B56"/>
    <w:rsid w:val="43425F9D"/>
    <w:rsid w:val="43727992"/>
    <w:rsid w:val="43A63197"/>
    <w:rsid w:val="43D85A47"/>
    <w:rsid w:val="43F465D0"/>
    <w:rsid w:val="44026CC7"/>
    <w:rsid w:val="441F46EF"/>
    <w:rsid w:val="442A053D"/>
    <w:rsid w:val="44444908"/>
    <w:rsid w:val="44511A3A"/>
    <w:rsid w:val="44B6373C"/>
    <w:rsid w:val="44C514C7"/>
    <w:rsid w:val="44D437FB"/>
    <w:rsid w:val="44D60DE6"/>
    <w:rsid w:val="44F52628"/>
    <w:rsid w:val="450665E4"/>
    <w:rsid w:val="4517259F"/>
    <w:rsid w:val="451900C5"/>
    <w:rsid w:val="454A4722"/>
    <w:rsid w:val="45602F59"/>
    <w:rsid w:val="45682EC8"/>
    <w:rsid w:val="457D231F"/>
    <w:rsid w:val="45AA6048"/>
    <w:rsid w:val="45B85B30"/>
    <w:rsid w:val="45D1791B"/>
    <w:rsid w:val="45DB46D8"/>
    <w:rsid w:val="45DD7344"/>
    <w:rsid w:val="46130617"/>
    <w:rsid w:val="461579DD"/>
    <w:rsid w:val="46317690"/>
    <w:rsid w:val="46416F41"/>
    <w:rsid w:val="464863E2"/>
    <w:rsid w:val="46577581"/>
    <w:rsid w:val="465A20AC"/>
    <w:rsid w:val="465B5244"/>
    <w:rsid w:val="4665733A"/>
    <w:rsid w:val="46902123"/>
    <w:rsid w:val="46BD0772"/>
    <w:rsid w:val="46C913B4"/>
    <w:rsid w:val="46E666CD"/>
    <w:rsid w:val="46E813C3"/>
    <w:rsid w:val="46EB3CE3"/>
    <w:rsid w:val="46F32219"/>
    <w:rsid w:val="46FC79C4"/>
    <w:rsid w:val="470E29AE"/>
    <w:rsid w:val="474A5A29"/>
    <w:rsid w:val="475957C8"/>
    <w:rsid w:val="476A3A1D"/>
    <w:rsid w:val="477078D9"/>
    <w:rsid w:val="47895B8E"/>
    <w:rsid w:val="47B9793D"/>
    <w:rsid w:val="47C71436"/>
    <w:rsid w:val="47DC0C2A"/>
    <w:rsid w:val="47DE73A4"/>
    <w:rsid w:val="47EC4DC6"/>
    <w:rsid w:val="47F8126D"/>
    <w:rsid w:val="48286871"/>
    <w:rsid w:val="482E2E4F"/>
    <w:rsid w:val="48341202"/>
    <w:rsid w:val="483B6F00"/>
    <w:rsid w:val="485E3715"/>
    <w:rsid w:val="4874429F"/>
    <w:rsid w:val="4882429C"/>
    <w:rsid w:val="48B42DF3"/>
    <w:rsid w:val="48B84099"/>
    <w:rsid w:val="48CB4736"/>
    <w:rsid w:val="48CF0FF3"/>
    <w:rsid w:val="48D408EC"/>
    <w:rsid w:val="490045D6"/>
    <w:rsid w:val="490B241B"/>
    <w:rsid w:val="490E4F8D"/>
    <w:rsid w:val="491D5F25"/>
    <w:rsid w:val="49277F02"/>
    <w:rsid w:val="49536846"/>
    <w:rsid w:val="49572554"/>
    <w:rsid w:val="4975657A"/>
    <w:rsid w:val="49865303"/>
    <w:rsid w:val="49AD5280"/>
    <w:rsid w:val="49CB0CCD"/>
    <w:rsid w:val="49EC3FFA"/>
    <w:rsid w:val="4A0737FA"/>
    <w:rsid w:val="4A3F0FB5"/>
    <w:rsid w:val="4A7F7B35"/>
    <w:rsid w:val="4AB3573B"/>
    <w:rsid w:val="4AC74188"/>
    <w:rsid w:val="4ACC7988"/>
    <w:rsid w:val="4ADE062F"/>
    <w:rsid w:val="4AE20F59"/>
    <w:rsid w:val="4AEB42B2"/>
    <w:rsid w:val="4AED2392"/>
    <w:rsid w:val="4AFB2A88"/>
    <w:rsid w:val="4B003292"/>
    <w:rsid w:val="4B016ED5"/>
    <w:rsid w:val="4B154894"/>
    <w:rsid w:val="4B5138EA"/>
    <w:rsid w:val="4B5672BC"/>
    <w:rsid w:val="4B6770A2"/>
    <w:rsid w:val="4B8F7333"/>
    <w:rsid w:val="4BA4129A"/>
    <w:rsid w:val="4BA64DDA"/>
    <w:rsid w:val="4BE14A32"/>
    <w:rsid w:val="4C107D48"/>
    <w:rsid w:val="4C1E2B39"/>
    <w:rsid w:val="4C32741D"/>
    <w:rsid w:val="4C387F6A"/>
    <w:rsid w:val="4C417F01"/>
    <w:rsid w:val="4C6266D0"/>
    <w:rsid w:val="4C6A1486"/>
    <w:rsid w:val="4C8B4A7C"/>
    <w:rsid w:val="4C980D1C"/>
    <w:rsid w:val="4C9E5354"/>
    <w:rsid w:val="4CB01ADF"/>
    <w:rsid w:val="4CEF795D"/>
    <w:rsid w:val="4CFC368B"/>
    <w:rsid w:val="4D090A1F"/>
    <w:rsid w:val="4D0F1DAD"/>
    <w:rsid w:val="4D0F6568"/>
    <w:rsid w:val="4D6B16DA"/>
    <w:rsid w:val="4D807D17"/>
    <w:rsid w:val="4D857F0A"/>
    <w:rsid w:val="4D896004"/>
    <w:rsid w:val="4DA759DE"/>
    <w:rsid w:val="4DC931C3"/>
    <w:rsid w:val="4DCD37A8"/>
    <w:rsid w:val="4DD51249"/>
    <w:rsid w:val="4DD66210"/>
    <w:rsid w:val="4DD76A4E"/>
    <w:rsid w:val="4DE75ECB"/>
    <w:rsid w:val="4DEE2D39"/>
    <w:rsid w:val="4E5444B1"/>
    <w:rsid w:val="4E7D412D"/>
    <w:rsid w:val="4ED45CA4"/>
    <w:rsid w:val="4ED53164"/>
    <w:rsid w:val="4EF851EF"/>
    <w:rsid w:val="4F086AAF"/>
    <w:rsid w:val="4F204746"/>
    <w:rsid w:val="4F310701"/>
    <w:rsid w:val="4F316049"/>
    <w:rsid w:val="4F3D2C02"/>
    <w:rsid w:val="4F3D6BA9"/>
    <w:rsid w:val="4F5C0BB1"/>
    <w:rsid w:val="4F8627FB"/>
    <w:rsid w:val="4FB3711A"/>
    <w:rsid w:val="4FCC09A9"/>
    <w:rsid w:val="4FE335F1"/>
    <w:rsid w:val="50033E4B"/>
    <w:rsid w:val="500F36D9"/>
    <w:rsid w:val="50146059"/>
    <w:rsid w:val="502A762A"/>
    <w:rsid w:val="506934EF"/>
    <w:rsid w:val="50834F8C"/>
    <w:rsid w:val="508E6EF2"/>
    <w:rsid w:val="509C25EE"/>
    <w:rsid w:val="50FC0749"/>
    <w:rsid w:val="510C2CEF"/>
    <w:rsid w:val="510D0B38"/>
    <w:rsid w:val="5114726B"/>
    <w:rsid w:val="5118575A"/>
    <w:rsid w:val="512A18AC"/>
    <w:rsid w:val="512B42F2"/>
    <w:rsid w:val="517712E4"/>
    <w:rsid w:val="517A49E4"/>
    <w:rsid w:val="518A5EA7"/>
    <w:rsid w:val="51932FAD"/>
    <w:rsid w:val="519430B1"/>
    <w:rsid w:val="51B03B5F"/>
    <w:rsid w:val="521A722A"/>
    <w:rsid w:val="521B0357"/>
    <w:rsid w:val="523552C1"/>
    <w:rsid w:val="527C7EE5"/>
    <w:rsid w:val="528140E6"/>
    <w:rsid w:val="52831CA8"/>
    <w:rsid w:val="52852335"/>
    <w:rsid w:val="5287468F"/>
    <w:rsid w:val="52A86F2C"/>
    <w:rsid w:val="52B35977"/>
    <w:rsid w:val="52DC3D7F"/>
    <w:rsid w:val="52E5010A"/>
    <w:rsid w:val="530536CF"/>
    <w:rsid w:val="530A73E8"/>
    <w:rsid w:val="530C3017"/>
    <w:rsid w:val="53195734"/>
    <w:rsid w:val="531A39DF"/>
    <w:rsid w:val="53217F5D"/>
    <w:rsid w:val="53381A26"/>
    <w:rsid w:val="53805D3F"/>
    <w:rsid w:val="53844630"/>
    <w:rsid w:val="538730E9"/>
    <w:rsid w:val="538E5DEC"/>
    <w:rsid w:val="538F59F6"/>
    <w:rsid w:val="53A75AE3"/>
    <w:rsid w:val="53B9332F"/>
    <w:rsid w:val="53E225A4"/>
    <w:rsid w:val="54A83213"/>
    <w:rsid w:val="54AE2ECC"/>
    <w:rsid w:val="54C15E45"/>
    <w:rsid w:val="54D71EC6"/>
    <w:rsid w:val="54D77655"/>
    <w:rsid w:val="55290C84"/>
    <w:rsid w:val="554D5620"/>
    <w:rsid w:val="55711857"/>
    <w:rsid w:val="55C0779B"/>
    <w:rsid w:val="55C327B9"/>
    <w:rsid w:val="55CA0F67"/>
    <w:rsid w:val="55D0368A"/>
    <w:rsid w:val="55E95892"/>
    <w:rsid w:val="55EE10FA"/>
    <w:rsid w:val="561A3C9D"/>
    <w:rsid w:val="561A5A4B"/>
    <w:rsid w:val="562468CA"/>
    <w:rsid w:val="5641747C"/>
    <w:rsid w:val="56771F2B"/>
    <w:rsid w:val="56802191"/>
    <w:rsid w:val="56877243"/>
    <w:rsid w:val="56951DE8"/>
    <w:rsid w:val="56A33C92"/>
    <w:rsid w:val="56C360E3"/>
    <w:rsid w:val="56FB15A3"/>
    <w:rsid w:val="570D64ED"/>
    <w:rsid w:val="57380623"/>
    <w:rsid w:val="5752316A"/>
    <w:rsid w:val="57843B89"/>
    <w:rsid w:val="578810DA"/>
    <w:rsid w:val="57AE5FD0"/>
    <w:rsid w:val="57C077D2"/>
    <w:rsid w:val="57C6609F"/>
    <w:rsid w:val="57CB4B0A"/>
    <w:rsid w:val="57DC1157"/>
    <w:rsid w:val="57E26A3C"/>
    <w:rsid w:val="5811731C"/>
    <w:rsid w:val="581A7F84"/>
    <w:rsid w:val="58223AF1"/>
    <w:rsid w:val="582708F3"/>
    <w:rsid w:val="583E2F53"/>
    <w:rsid w:val="584119B5"/>
    <w:rsid w:val="58436291"/>
    <w:rsid w:val="58557C07"/>
    <w:rsid w:val="587005A3"/>
    <w:rsid w:val="58852E3A"/>
    <w:rsid w:val="5886386C"/>
    <w:rsid w:val="58C15EA3"/>
    <w:rsid w:val="59034EBC"/>
    <w:rsid w:val="592C3305"/>
    <w:rsid w:val="59413A5B"/>
    <w:rsid w:val="595D7376"/>
    <w:rsid w:val="597E09E7"/>
    <w:rsid w:val="59C363FA"/>
    <w:rsid w:val="59C76782"/>
    <w:rsid w:val="59C801BB"/>
    <w:rsid w:val="59DA0AEE"/>
    <w:rsid w:val="59EB0EF4"/>
    <w:rsid w:val="59F10EA7"/>
    <w:rsid w:val="5A07277D"/>
    <w:rsid w:val="5A1153B7"/>
    <w:rsid w:val="5A2C7551"/>
    <w:rsid w:val="5A3403E8"/>
    <w:rsid w:val="5A36306F"/>
    <w:rsid w:val="5A3A70AB"/>
    <w:rsid w:val="5A5A4FB0"/>
    <w:rsid w:val="5A7A2477"/>
    <w:rsid w:val="5A897643"/>
    <w:rsid w:val="5AA61FA3"/>
    <w:rsid w:val="5AC70E0E"/>
    <w:rsid w:val="5ACC607D"/>
    <w:rsid w:val="5AD52097"/>
    <w:rsid w:val="5AD6597B"/>
    <w:rsid w:val="5ADE798F"/>
    <w:rsid w:val="5AE65259"/>
    <w:rsid w:val="5B061725"/>
    <w:rsid w:val="5B2D6686"/>
    <w:rsid w:val="5B7732BF"/>
    <w:rsid w:val="5B7C7F2B"/>
    <w:rsid w:val="5B8A5421"/>
    <w:rsid w:val="5BA652E6"/>
    <w:rsid w:val="5BC77315"/>
    <w:rsid w:val="5C013C59"/>
    <w:rsid w:val="5C4066B9"/>
    <w:rsid w:val="5C5338F0"/>
    <w:rsid w:val="5C5477DD"/>
    <w:rsid w:val="5C763BF7"/>
    <w:rsid w:val="5C8B5523"/>
    <w:rsid w:val="5C8F7DE5"/>
    <w:rsid w:val="5C966047"/>
    <w:rsid w:val="5CA307ED"/>
    <w:rsid w:val="5CC606DB"/>
    <w:rsid w:val="5CE22C67"/>
    <w:rsid w:val="5CF4139A"/>
    <w:rsid w:val="5D8E3DBF"/>
    <w:rsid w:val="5DBF512A"/>
    <w:rsid w:val="5DCF1811"/>
    <w:rsid w:val="5DE7587C"/>
    <w:rsid w:val="5DE80286"/>
    <w:rsid w:val="5DE973D6"/>
    <w:rsid w:val="5E052170"/>
    <w:rsid w:val="5E0C46CF"/>
    <w:rsid w:val="5E0D40E7"/>
    <w:rsid w:val="5E36363E"/>
    <w:rsid w:val="5E4840F1"/>
    <w:rsid w:val="5E781EA8"/>
    <w:rsid w:val="5E911306"/>
    <w:rsid w:val="5E942969"/>
    <w:rsid w:val="5EA031AD"/>
    <w:rsid w:val="5EA93E10"/>
    <w:rsid w:val="5EBD1212"/>
    <w:rsid w:val="5EBD28A3"/>
    <w:rsid w:val="5ED36EBA"/>
    <w:rsid w:val="5F02545C"/>
    <w:rsid w:val="5F0F167C"/>
    <w:rsid w:val="5F15286B"/>
    <w:rsid w:val="5F8C390B"/>
    <w:rsid w:val="5FAD5B82"/>
    <w:rsid w:val="5FCB2DC6"/>
    <w:rsid w:val="5FD41360"/>
    <w:rsid w:val="5FE41F81"/>
    <w:rsid w:val="602E777E"/>
    <w:rsid w:val="60516779"/>
    <w:rsid w:val="605A037E"/>
    <w:rsid w:val="60642D01"/>
    <w:rsid w:val="60754A64"/>
    <w:rsid w:val="608E69F1"/>
    <w:rsid w:val="60B04A82"/>
    <w:rsid w:val="60B1651C"/>
    <w:rsid w:val="60CB23C4"/>
    <w:rsid w:val="60D00501"/>
    <w:rsid w:val="60F524B8"/>
    <w:rsid w:val="613E6BED"/>
    <w:rsid w:val="61671D60"/>
    <w:rsid w:val="61752E76"/>
    <w:rsid w:val="617725D0"/>
    <w:rsid w:val="617C1CB0"/>
    <w:rsid w:val="61897F29"/>
    <w:rsid w:val="61BC02FE"/>
    <w:rsid w:val="61DA288F"/>
    <w:rsid w:val="61ED5471"/>
    <w:rsid w:val="622F0AD0"/>
    <w:rsid w:val="623E6F65"/>
    <w:rsid w:val="623F329A"/>
    <w:rsid w:val="624D0F56"/>
    <w:rsid w:val="6256175F"/>
    <w:rsid w:val="62650C83"/>
    <w:rsid w:val="62695E27"/>
    <w:rsid w:val="62755074"/>
    <w:rsid w:val="628242DE"/>
    <w:rsid w:val="62927957"/>
    <w:rsid w:val="62A93F4B"/>
    <w:rsid w:val="62BA4BB5"/>
    <w:rsid w:val="62C31218"/>
    <w:rsid w:val="62C729C2"/>
    <w:rsid w:val="62CD5B35"/>
    <w:rsid w:val="62EC6AED"/>
    <w:rsid w:val="63131E85"/>
    <w:rsid w:val="6315416A"/>
    <w:rsid w:val="631C3D7F"/>
    <w:rsid w:val="631C5A4E"/>
    <w:rsid w:val="633E40B5"/>
    <w:rsid w:val="634A6210"/>
    <w:rsid w:val="634B4533"/>
    <w:rsid w:val="636127C3"/>
    <w:rsid w:val="63807CD9"/>
    <w:rsid w:val="63861757"/>
    <w:rsid w:val="63872BB2"/>
    <w:rsid w:val="639828DC"/>
    <w:rsid w:val="63984453"/>
    <w:rsid w:val="63B51A4C"/>
    <w:rsid w:val="63D23C8B"/>
    <w:rsid w:val="63D4314D"/>
    <w:rsid w:val="63F0428F"/>
    <w:rsid w:val="64004BFA"/>
    <w:rsid w:val="64300686"/>
    <w:rsid w:val="643E4FFA"/>
    <w:rsid w:val="644C12F3"/>
    <w:rsid w:val="645E38EF"/>
    <w:rsid w:val="648A6E3C"/>
    <w:rsid w:val="649747C5"/>
    <w:rsid w:val="64BD6867"/>
    <w:rsid w:val="64CC273B"/>
    <w:rsid w:val="64D4595F"/>
    <w:rsid w:val="64EA282E"/>
    <w:rsid w:val="64F3369C"/>
    <w:rsid w:val="650C7919"/>
    <w:rsid w:val="6541100E"/>
    <w:rsid w:val="65614B20"/>
    <w:rsid w:val="65670581"/>
    <w:rsid w:val="65962C14"/>
    <w:rsid w:val="65A333A4"/>
    <w:rsid w:val="65A77B75"/>
    <w:rsid w:val="65A832E1"/>
    <w:rsid w:val="65B33094"/>
    <w:rsid w:val="65CF7529"/>
    <w:rsid w:val="65D379C4"/>
    <w:rsid w:val="65D8147F"/>
    <w:rsid w:val="65E322FD"/>
    <w:rsid w:val="65F06D57"/>
    <w:rsid w:val="65FC6F1B"/>
    <w:rsid w:val="660930A1"/>
    <w:rsid w:val="66230554"/>
    <w:rsid w:val="663C3853"/>
    <w:rsid w:val="663F14FE"/>
    <w:rsid w:val="6640471E"/>
    <w:rsid w:val="6645491C"/>
    <w:rsid w:val="664E1D45"/>
    <w:rsid w:val="66562F79"/>
    <w:rsid w:val="666B77C1"/>
    <w:rsid w:val="669036DD"/>
    <w:rsid w:val="66AD290B"/>
    <w:rsid w:val="66B25085"/>
    <w:rsid w:val="66F373F9"/>
    <w:rsid w:val="66F613A4"/>
    <w:rsid w:val="67024A05"/>
    <w:rsid w:val="67032FF9"/>
    <w:rsid w:val="6713087B"/>
    <w:rsid w:val="672763D0"/>
    <w:rsid w:val="67322D6A"/>
    <w:rsid w:val="6740016D"/>
    <w:rsid w:val="67477553"/>
    <w:rsid w:val="674B5E0A"/>
    <w:rsid w:val="675E59B4"/>
    <w:rsid w:val="67B47556"/>
    <w:rsid w:val="67B55A3E"/>
    <w:rsid w:val="67BC6CBD"/>
    <w:rsid w:val="67CC1254"/>
    <w:rsid w:val="67E73518"/>
    <w:rsid w:val="67F13D08"/>
    <w:rsid w:val="67F26201"/>
    <w:rsid w:val="67F97C3B"/>
    <w:rsid w:val="680945D9"/>
    <w:rsid w:val="681A7B2C"/>
    <w:rsid w:val="68353609"/>
    <w:rsid w:val="685724CF"/>
    <w:rsid w:val="686F60CA"/>
    <w:rsid w:val="68C03607"/>
    <w:rsid w:val="68E9118B"/>
    <w:rsid w:val="692D1AE1"/>
    <w:rsid w:val="69312B50"/>
    <w:rsid w:val="694105C4"/>
    <w:rsid w:val="696610E4"/>
    <w:rsid w:val="698678A8"/>
    <w:rsid w:val="69AE677E"/>
    <w:rsid w:val="69BD10B7"/>
    <w:rsid w:val="69F7571B"/>
    <w:rsid w:val="6A4D5CA1"/>
    <w:rsid w:val="6A504DCA"/>
    <w:rsid w:val="6A682DD1"/>
    <w:rsid w:val="6A6E6758"/>
    <w:rsid w:val="6A955B90"/>
    <w:rsid w:val="6A9B65D4"/>
    <w:rsid w:val="6ABC136F"/>
    <w:rsid w:val="6AE02E83"/>
    <w:rsid w:val="6AE21101"/>
    <w:rsid w:val="6AEE6180"/>
    <w:rsid w:val="6AF714C6"/>
    <w:rsid w:val="6AF97ECD"/>
    <w:rsid w:val="6AFE1987"/>
    <w:rsid w:val="6B2F7D8C"/>
    <w:rsid w:val="6B875177"/>
    <w:rsid w:val="6B894933"/>
    <w:rsid w:val="6B8E3528"/>
    <w:rsid w:val="6B9B2D32"/>
    <w:rsid w:val="6BCF3445"/>
    <w:rsid w:val="6BE566A3"/>
    <w:rsid w:val="6C063FA6"/>
    <w:rsid w:val="6C5B55DC"/>
    <w:rsid w:val="6C5B59F4"/>
    <w:rsid w:val="6C924135"/>
    <w:rsid w:val="6C971E08"/>
    <w:rsid w:val="6CA65E33"/>
    <w:rsid w:val="6CAA1AF4"/>
    <w:rsid w:val="6CDF0B06"/>
    <w:rsid w:val="6CE801F9"/>
    <w:rsid w:val="6CF81772"/>
    <w:rsid w:val="6D0F728E"/>
    <w:rsid w:val="6D2A0812"/>
    <w:rsid w:val="6D372F2F"/>
    <w:rsid w:val="6D3B2A1F"/>
    <w:rsid w:val="6D4D08D5"/>
    <w:rsid w:val="6D5533B5"/>
    <w:rsid w:val="6D811705"/>
    <w:rsid w:val="6D8426D3"/>
    <w:rsid w:val="6D8E526E"/>
    <w:rsid w:val="6DBE6B02"/>
    <w:rsid w:val="6DD35AA4"/>
    <w:rsid w:val="6E0E0133"/>
    <w:rsid w:val="6E2A2488"/>
    <w:rsid w:val="6E3B6A4F"/>
    <w:rsid w:val="6E4A7B54"/>
    <w:rsid w:val="6E6329C5"/>
    <w:rsid w:val="6E67714F"/>
    <w:rsid w:val="6E6879E3"/>
    <w:rsid w:val="6E982537"/>
    <w:rsid w:val="6E9A19C7"/>
    <w:rsid w:val="6EAB3BD4"/>
    <w:rsid w:val="6EBE727E"/>
    <w:rsid w:val="6EC66318"/>
    <w:rsid w:val="6ED26488"/>
    <w:rsid w:val="6F0E41D6"/>
    <w:rsid w:val="6F2D584E"/>
    <w:rsid w:val="6F2F0361"/>
    <w:rsid w:val="6F3E2352"/>
    <w:rsid w:val="6F411E43"/>
    <w:rsid w:val="6F6632D1"/>
    <w:rsid w:val="6F72024E"/>
    <w:rsid w:val="6F8809A5"/>
    <w:rsid w:val="6F944668"/>
    <w:rsid w:val="6FA12FF3"/>
    <w:rsid w:val="6FB34A84"/>
    <w:rsid w:val="6FB4540B"/>
    <w:rsid w:val="6FE05FF7"/>
    <w:rsid w:val="70293003"/>
    <w:rsid w:val="702F4391"/>
    <w:rsid w:val="7037538C"/>
    <w:rsid w:val="70470576"/>
    <w:rsid w:val="70A22DB5"/>
    <w:rsid w:val="70AD2192"/>
    <w:rsid w:val="70CE79A5"/>
    <w:rsid w:val="70E17439"/>
    <w:rsid w:val="70EE4DF0"/>
    <w:rsid w:val="710475CC"/>
    <w:rsid w:val="71111EB1"/>
    <w:rsid w:val="711F7F62"/>
    <w:rsid w:val="71704BE3"/>
    <w:rsid w:val="71D074AE"/>
    <w:rsid w:val="71DA38AC"/>
    <w:rsid w:val="71E04C6F"/>
    <w:rsid w:val="71E13D84"/>
    <w:rsid w:val="723C2CA8"/>
    <w:rsid w:val="724232F0"/>
    <w:rsid w:val="725B146D"/>
    <w:rsid w:val="72921444"/>
    <w:rsid w:val="72A86ED7"/>
    <w:rsid w:val="72AC6591"/>
    <w:rsid w:val="72CC68EC"/>
    <w:rsid w:val="72D8486C"/>
    <w:rsid w:val="7325243F"/>
    <w:rsid w:val="7330009D"/>
    <w:rsid w:val="73660AE4"/>
    <w:rsid w:val="738219E9"/>
    <w:rsid w:val="73904D76"/>
    <w:rsid w:val="73922C6D"/>
    <w:rsid w:val="73C208AB"/>
    <w:rsid w:val="73E22524"/>
    <w:rsid w:val="73EA07F6"/>
    <w:rsid w:val="74081181"/>
    <w:rsid w:val="743104E3"/>
    <w:rsid w:val="74335059"/>
    <w:rsid w:val="74343D24"/>
    <w:rsid w:val="743B15C6"/>
    <w:rsid w:val="74513162"/>
    <w:rsid w:val="74793CB5"/>
    <w:rsid w:val="747D1B7D"/>
    <w:rsid w:val="74876E3B"/>
    <w:rsid w:val="749B62CD"/>
    <w:rsid w:val="74B41140"/>
    <w:rsid w:val="74E60203"/>
    <w:rsid w:val="75023C86"/>
    <w:rsid w:val="75053DA6"/>
    <w:rsid w:val="7508782C"/>
    <w:rsid w:val="751742A4"/>
    <w:rsid w:val="75254540"/>
    <w:rsid w:val="752A55D3"/>
    <w:rsid w:val="75346171"/>
    <w:rsid w:val="75462FE5"/>
    <w:rsid w:val="7581743D"/>
    <w:rsid w:val="75B01AD0"/>
    <w:rsid w:val="75F23E97"/>
    <w:rsid w:val="75F86031"/>
    <w:rsid w:val="75FF6128"/>
    <w:rsid w:val="762A53DF"/>
    <w:rsid w:val="765661D4"/>
    <w:rsid w:val="76571584"/>
    <w:rsid w:val="765B7C8E"/>
    <w:rsid w:val="76671D27"/>
    <w:rsid w:val="766E7A92"/>
    <w:rsid w:val="767B40FE"/>
    <w:rsid w:val="76856AB9"/>
    <w:rsid w:val="76A665D3"/>
    <w:rsid w:val="76C521D2"/>
    <w:rsid w:val="76C802E6"/>
    <w:rsid w:val="76F42C70"/>
    <w:rsid w:val="77051FF0"/>
    <w:rsid w:val="772D3520"/>
    <w:rsid w:val="77427202"/>
    <w:rsid w:val="775C3CB2"/>
    <w:rsid w:val="77675853"/>
    <w:rsid w:val="779A2A38"/>
    <w:rsid w:val="779C1F9C"/>
    <w:rsid w:val="77A108CF"/>
    <w:rsid w:val="77A72D5C"/>
    <w:rsid w:val="77AA0230"/>
    <w:rsid w:val="77B74BD0"/>
    <w:rsid w:val="77C72B9C"/>
    <w:rsid w:val="77CB3EE1"/>
    <w:rsid w:val="77D073FD"/>
    <w:rsid w:val="77E048EF"/>
    <w:rsid w:val="77E65C7D"/>
    <w:rsid w:val="77FD1786"/>
    <w:rsid w:val="78121DDE"/>
    <w:rsid w:val="781F2ABA"/>
    <w:rsid w:val="782D11B6"/>
    <w:rsid w:val="782F7348"/>
    <w:rsid w:val="783C5A6C"/>
    <w:rsid w:val="78427660"/>
    <w:rsid w:val="78453EA6"/>
    <w:rsid w:val="78482494"/>
    <w:rsid w:val="786A5152"/>
    <w:rsid w:val="786C6182"/>
    <w:rsid w:val="788A485A"/>
    <w:rsid w:val="78B8681F"/>
    <w:rsid w:val="78DC7BB6"/>
    <w:rsid w:val="7933355E"/>
    <w:rsid w:val="795D6A9C"/>
    <w:rsid w:val="796B4B1B"/>
    <w:rsid w:val="797D0DBB"/>
    <w:rsid w:val="798157DC"/>
    <w:rsid w:val="79C526E3"/>
    <w:rsid w:val="79C6205D"/>
    <w:rsid w:val="79D17D46"/>
    <w:rsid w:val="79E339F4"/>
    <w:rsid w:val="79E47F9A"/>
    <w:rsid w:val="79FC7092"/>
    <w:rsid w:val="7A3E3B4E"/>
    <w:rsid w:val="7A423F5F"/>
    <w:rsid w:val="7A591A37"/>
    <w:rsid w:val="7A6A4943"/>
    <w:rsid w:val="7A9800E7"/>
    <w:rsid w:val="7AC06311"/>
    <w:rsid w:val="7AD93877"/>
    <w:rsid w:val="7AE709E6"/>
    <w:rsid w:val="7AE97F78"/>
    <w:rsid w:val="7B015584"/>
    <w:rsid w:val="7B052325"/>
    <w:rsid w:val="7B0D48C0"/>
    <w:rsid w:val="7B297D32"/>
    <w:rsid w:val="7B381D9D"/>
    <w:rsid w:val="7B3E0A41"/>
    <w:rsid w:val="7B416B5E"/>
    <w:rsid w:val="7B4E6013"/>
    <w:rsid w:val="7B631931"/>
    <w:rsid w:val="7B706229"/>
    <w:rsid w:val="7B9C0788"/>
    <w:rsid w:val="7BA9166A"/>
    <w:rsid w:val="7BB426B6"/>
    <w:rsid w:val="7BB73BB8"/>
    <w:rsid w:val="7BC47B40"/>
    <w:rsid w:val="7BE85FA8"/>
    <w:rsid w:val="7BEB51A7"/>
    <w:rsid w:val="7BF75152"/>
    <w:rsid w:val="7BFC15CB"/>
    <w:rsid w:val="7C225344"/>
    <w:rsid w:val="7C2A08E4"/>
    <w:rsid w:val="7C461916"/>
    <w:rsid w:val="7C515B38"/>
    <w:rsid w:val="7C95440C"/>
    <w:rsid w:val="7C9B7337"/>
    <w:rsid w:val="7CAE7065"/>
    <w:rsid w:val="7CFE6786"/>
    <w:rsid w:val="7D00333D"/>
    <w:rsid w:val="7D1C5177"/>
    <w:rsid w:val="7D5316BF"/>
    <w:rsid w:val="7D7B6E68"/>
    <w:rsid w:val="7D935887"/>
    <w:rsid w:val="7D9677FD"/>
    <w:rsid w:val="7DAF1558"/>
    <w:rsid w:val="7DF06799"/>
    <w:rsid w:val="7E0D21BD"/>
    <w:rsid w:val="7E3B7314"/>
    <w:rsid w:val="7E592820"/>
    <w:rsid w:val="7E5B79C0"/>
    <w:rsid w:val="7E831A25"/>
    <w:rsid w:val="7E8B6C36"/>
    <w:rsid w:val="7EA30D1C"/>
    <w:rsid w:val="7EC108AA"/>
    <w:rsid w:val="7EE051D4"/>
    <w:rsid w:val="7EEF1AC6"/>
    <w:rsid w:val="7EFB5427"/>
    <w:rsid w:val="7EFD41D5"/>
    <w:rsid w:val="7F011B77"/>
    <w:rsid w:val="7F060203"/>
    <w:rsid w:val="7F0B7D77"/>
    <w:rsid w:val="7F1502FE"/>
    <w:rsid w:val="7F655D20"/>
    <w:rsid w:val="7F86416E"/>
    <w:rsid w:val="7F904D55"/>
    <w:rsid w:val="7F9F2001"/>
    <w:rsid w:val="7FB01096"/>
    <w:rsid w:val="7FBA6610"/>
    <w:rsid w:val="7FBF3A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200" w:firstLineChars="200"/>
      <w:jc w:val="both"/>
    </w:pPr>
    <w:rPr>
      <w:rFonts w:ascii="Times New Roman" w:hAnsi="Times New Roman" w:eastAsia="Times New Roman" w:cs="Times New Roman"/>
      <w:kern w:val="2"/>
      <w:sz w:val="28"/>
      <w:lang w:val="en-US" w:eastAsia="zh-CN" w:bidi="ar-SA"/>
    </w:rPr>
  </w:style>
  <w:style w:type="paragraph" w:styleId="2">
    <w:name w:val="heading 1"/>
    <w:basedOn w:val="1"/>
    <w:next w:val="1"/>
    <w:link w:val="76"/>
    <w:autoRedefine/>
    <w:qFormat/>
    <w:uiPriority w:val="0"/>
    <w:pPr>
      <w:spacing w:line="360" w:lineRule="auto"/>
      <w:jc w:val="center"/>
      <w:outlineLvl w:val="0"/>
    </w:pPr>
    <w:rPr>
      <w:kern w:val="44"/>
      <w:sz w:val="44"/>
      <w:szCs w:val="44"/>
    </w:rPr>
  </w:style>
  <w:style w:type="paragraph" w:styleId="3">
    <w:name w:val="heading 2"/>
    <w:basedOn w:val="1"/>
    <w:next w:val="1"/>
    <w:link w:val="77"/>
    <w:autoRedefine/>
    <w:qFormat/>
    <w:uiPriority w:val="0"/>
    <w:pPr>
      <w:keepNext/>
      <w:keepLines/>
      <w:ind w:firstLine="0" w:firstLineChars="0"/>
      <w:outlineLvl w:val="1"/>
    </w:pPr>
    <w:rPr>
      <w:rFonts w:eastAsia="仿宋" w:asciiTheme="majorHAnsi" w:hAnsiTheme="majorHAnsi" w:cstheme="majorBidi"/>
      <w:b/>
      <w:bCs/>
      <w:sz w:val="30"/>
      <w:szCs w:val="32"/>
    </w:rPr>
  </w:style>
  <w:style w:type="paragraph" w:styleId="4">
    <w:name w:val="heading 3"/>
    <w:basedOn w:val="1"/>
    <w:next w:val="1"/>
    <w:link w:val="32"/>
    <w:autoRedefine/>
    <w:qFormat/>
    <w:uiPriority w:val="0"/>
    <w:pPr>
      <w:keepNext/>
      <w:keepLines/>
      <w:widowControl/>
      <w:outlineLvl w:val="2"/>
    </w:pPr>
    <w:rPr>
      <w:rFonts w:ascii="Calibri" w:hAnsi="Calibri" w:cs="宋体"/>
      <w:b/>
      <w:szCs w:val="2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style>
  <w:style w:type="paragraph" w:styleId="6">
    <w:name w:val="Body Text"/>
    <w:basedOn w:val="1"/>
    <w:link w:val="33"/>
    <w:autoRedefine/>
    <w:qFormat/>
    <w:uiPriority w:val="99"/>
    <w:pPr>
      <w:spacing w:after="120"/>
    </w:pPr>
  </w:style>
  <w:style w:type="paragraph" w:styleId="7">
    <w:name w:val="Document Map"/>
    <w:basedOn w:val="1"/>
    <w:link w:val="38"/>
    <w:autoRedefine/>
    <w:qFormat/>
    <w:uiPriority w:val="99"/>
    <w:rPr>
      <w:rFonts w:ascii="宋体"/>
      <w:sz w:val="18"/>
      <w:szCs w:val="18"/>
    </w:rPr>
  </w:style>
  <w:style w:type="paragraph" w:styleId="8">
    <w:name w:val="annotation text"/>
    <w:basedOn w:val="1"/>
    <w:link w:val="41"/>
    <w:autoRedefine/>
    <w:qFormat/>
    <w:uiPriority w:val="99"/>
    <w:pPr>
      <w:jc w:val="left"/>
    </w:pPr>
  </w:style>
  <w:style w:type="paragraph" w:styleId="9">
    <w:name w:val="Body Text Indent"/>
    <w:basedOn w:val="1"/>
    <w:next w:val="10"/>
    <w:autoRedefine/>
    <w:qFormat/>
    <w:uiPriority w:val="0"/>
    <w:pPr>
      <w:spacing w:line="520" w:lineRule="exact"/>
      <w:ind w:left="570"/>
    </w:pPr>
    <w:rPr>
      <w:rFonts w:ascii="方正仿宋简体" w:hAnsi="创艺简仿宋" w:eastAsia="方正仿宋简体"/>
      <w:sz w:val="24"/>
    </w:rPr>
  </w:style>
  <w:style w:type="paragraph" w:styleId="10">
    <w:name w:val="envelope return"/>
    <w:basedOn w:val="1"/>
    <w:qFormat/>
    <w:uiPriority w:val="0"/>
    <w:pPr>
      <w:snapToGrid w:val="0"/>
    </w:pPr>
  </w:style>
  <w:style w:type="paragraph" w:styleId="11">
    <w:name w:val="Balloon Text"/>
    <w:basedOn w:val="1"/>
    <w:link w:val="36"/>
    <w:autoRedefine/>
    <w:qFormat/>
    <w:uiPriority w:val="99"/>
    <w:rPr>
      <w:sz w:val="18"/>
      <w:szCs w:val="18"/>
    </w:rPr>
  </w:style>
  <w:style w:type="paragraph" w:styleId="12">
    <w:name w:val="footer"/>
    <w:basedOn w:val="1"/>
    <w:link w:val="35"/>
    <w:autoRedefine/>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8"/>
    <w:next w:val="8"/>
    <w:link w:val="45"/>
    <w:autoRedefine/>
    <w:semiHidden/>
    <w:unhideWhenUsed/>
    <w:qFormat/>
    <w:uiPriority w:val="99"/>
    <w:rPr>
      <w:b/>
      <w:bCs/>
    </w:rPr>
  </w:style>
  <w:style w:type="paragraph" w:styleId="17">
    <w:name w:val="Body Text First Indent"/>
    <w:basedOn w:val="6"/>
    <w:link w:val="34"/>
    <w:autoRedefine/>
    <w:qFormat/>
    <w:uiPriority w:val="0"/>
    <w:pPr>
      <w:widowControl/>
      <w:ind w:firstLine="420" w:firstLineChars="100"/>
    </w:pPr>
    <w:rPr>
      <w:rFonts w:ascii="Calibri" w:hAnsi="Calibri" w:cs="宋体"/>
      <w:szCs w:val="22"/>
    </w:rPr>
  </w:style>
  <w:style w:type="paragraph" w:styleId="18">
    <w:name w:val="Body Text First Indent 2"/>
    <w:basedOn w:val="9"/>
    <w:autoRedefine/>
    <w:qFormat/>
    <w:uiPriority w:val="0"/>
    <w:pPr>
      <w:spacing w:after="120" w:line="240" w:lineRule="auto"/>
      <w:ind w:left="420" w:leftChars="200" w:firstLine="420"/>
    </w:pPr>
    <w:rPr>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FollowedHyperlink"/>
    <w:basedOn w:val="21"/>
    <w:autoRedefine/>
    <w:semiHidden/>
    <w:unhideWhenUsed/>
    <w:qFormat/>
    <w:uiPriority w:val="99"/>
    <w:rPr>
      <w:color w:val="2490F8"/>
      <w:u w:val="none"/>
    </w:rPr>
  </w:style>
  <w:style w:type="character" w:styleId="24">
    <w:name w:val="HTML Definition"/>
    <w:basedOn w:val="21"/>
    <w:autoRedefine/>
    <w:semiHidden/>
    <w:unhideWhenUsed/>
    <w:qFormat/>
    <w:uiPriority w:val="99"/>
    <w:rPr>
      <w:color w:val="666666"/>
      <w:sz w:val="18"/>
      <w:szCs w:val="18"/>
      <w:bdr w:val="single" w:color="D4D4D4" w:sz="6" w:space="0"/>
      <w:shd w:val="clear" w:color="auto" w:fill="FFFFFF"/>
    </w:rPr>
  </w:style>
  <w:style w:type="character" w:styleId="25">
    <w:name w:val="HTML Variable"/>
    <w:basedOn w:val="21"/>
    <w:autoRedefine/>
    <w:semiHidden/>
    <w:unhideWhenUsed/>
    <w:qFormat/>
    <w:uiPriority w:val="99"/>
  </w:style>
  <w:style w:type="character" w:styleId="26">
    <w:name w:val="Hyperlink"/>
    <w:basedOn w:val="21"/>
    <w:autoRedefine/>
    <w:unhideWhenUsed/>
    <w:qFormat/>
    <w:uiPriority w:val="99"/>
    <w:rPr>
      <w:color w:val="0000FF" w:themeColor="hyperlink"/>
      <w:u w:val="single"/>
      <w14:textFill>
        <w14:solidFill>
          <w14:schemeClr w14:val="hlink"/>
        </w14:solidFill>
      </w14:textFill>
    </w:rPr>
  </w:style>
  <w:style w:type="character" w:styleId="27">
    <w:name w:val="HTML Code"/>
    <w:basedOn w:val="21"/>
    <w:autoRedefine/>
    <w:semiHidden/>
    <w:unhideWhenUsed/>
    <w:qFormat/>
    <w:uiPriority w:val="99"/>
    <w:rPr>
      <w:rFonts w:ascii="Courier New" w:hAnsi="Courier New"/>
      <w:sz w:val="20"/>
    </w:rPr>
  </w:style>
  <w:style w:type="character" w:styleId="28">
    <w:name w:val="annotation reference"/>
    <w:basedOn w:val="21"/>
    <w:autoRedefine/>
    <w:qFormat/>
    <w:uiPriority w:val="99"/>
    <w:rPr>
      <w:sz w:val="21"/>
      <w:szCs w:val="21"/>
    </w:rPr>
  </w:style>
  <w:style w:type="character" w:styleId="29">
    <w:name w:val="HTML Cite"/>
    <w:basedOn w:val="21"/>
    <w:autoRedefine/>
    <w:semiHidden/>
    <w:unhideWhenUsed/>
    <w:qFormat/>
    <w:uiPriority w:val="99"/>
  </w:style>
  <w:style w:type="character" w:customStyle="1" w:styleId="30">
    <w:name w:val="正文缩进2格 Char"/>
    <w:link w:val="31"/>
    <w:autoRedefine/>
    <w:qFormat/>
    <w:uiPriority w:val="0"/>
    <w:rPr>
      <w:rFonts w:ascii="仿宋_GB2312" w:hAnsi="宋体" w:eastAsia="仿宋_GB2312" w:cs="仿宋_GB2312"/>
      <w:sz w:val="31"/>
      <w:szCs w:val="31"/>
    </w:rPr>
  </w:style>
  <w:style w:type="paragraph" w:customStyle="1" w:styleId="31">
    <w:name w:val="正文缩进2格"/>
    <w:basedOn w:val="1"/>
    <w:next w:val="1"/>
    <w:link w:val="30"/>
    <w:autoRedefine/>
    <w:qFormat/>
    <w:uiPriority w:val="0"/>
    <w:pPr>
      <w:ind w:firstLine="639" w:firstLineChars="206"/>
    </w:pPr>
    <w:rPr>
      <w:rFonts w:ascii="仿宋_GB2312" w:hAnsi="宋体" w:eastAsia="仿宋_GB2312" w:cs="仿宋_GB2312"/>
      <w:sz w:val="31"/>
      <w:szCs w:val="31"/>
    </w:rPr>
  </w:style>
  <w:style w:type="character" w:customStyle="1" w:styleId="32">
    <w:name w:val="标题 3 字符"/>
    <w:basedOn w:val="21"/>
    <w:link w:val="4"/>
    <w:autoRedefine/>
    <w:qFormat/>
    <w:uiPriority w:val="0"/>
    <w:rPr>
      <w:rFonts w:ascii="Calibri" w:hAnsi="Calibri" w:eastAsia="Times New Roman" w:cs="宋体"/>
      <w:b/>
      <w:kern w:val="2"/>
      <w:sz w:val="28"/>
      <w:szCs w:val="22"/>
    </w:rPr>
  </w:style>
  <w:style w:type="character" w:customStyle="1" w:styleId="33">
    <w:name w:val="正文文本 字符"/>
    <w:basedOn w:val="21"/>
    <w:link w:val="6"/>
    <w:autoRedefine/>
    <w:qFormat/>
    <w:uiPriority w:val="99"/>
    <w:rPr>
      <w:rFonts w:ascii="Times New Roman" w:hAnsi="Times New Roman" w:eastAsia="宋体" w:cs="Times New Roman"/>
      <w:szCs w:val="20"/>
    </w:rPr>
  </w:style>
  <w:style w:type="character" w:customStyle="1" w:styleId="34">
    <w:name w:val="正文文本首行缩进 字符"/>
    <w:basedOn w:val="33"/>
    <w:link w:val="17"/>
    <w:autoRedefine/>
    <w:qFormat/>
    <w:uiPriority w:val="0"/>
    <w:rPr>
      <w:rFonts w:ascii="Times New Roman" w:hAnsi="Times New Roman" w:eastAsia="宋体" w:cs="Times New Roman"/>
      <w:szCs w:val="20"/>
    </w:rPr>
  </w:style>
  <w:style w:type="character" w:customStyle="1" w:styleId="35">
    <w:name w:val="页脚 字符"/>
    <w:basedOn w:val="21"/>
    <w:link w:val="12"/>
    <w:autoRedefine/>
    <w:qFormat/>
    <w:uiPriority w:val="99"/>
    <w:rPr>
      <w:rFonts w:ascii="Times New Roman" w:hAnsi="Times New Roman" w:eastAsia="宋体" w:cs="Times New Roman"/>
      <w:sz w:val="18"/>
      <w:szCs w:val="18"/>
    </w:rPr>
  </w:style>
  <w:style w:type="character" w:customStyle="1" w:styleId="36">
    <w:name w:val="批注框文本 字符"/>
    <w:basedOn w:val="21"/>
    <w:link w:val="11"/>
    <w:autoRedefine/>
    <w:qFormat/>
    <w:uiPriority w:val="99"/>
    <w:rPr>
      <w:rFonts w:ascii="Times New Roman" w:hAnsi="Times New Roman" w:eastAsia="宋体" w:cs="Times New Roman"/>
      <w:kern w:val="2"/>
      <w:sz w:val="18"/>
      <w:szCs w:val="18"/>
    </w:rPr>
  </w:style>
  <w:style w:type="paragraph" w:customStyle="1" w:styleId="37">
    <w:name w:val="列出段落1"/>
    <w:basedOn w:val="1"/>
    <w:autoRedefine/>
    <w:qFormat/>
    <w:uiPriority w:val="1"/>
    <w:pPr>
      <w:ind w:firstLine="420"/>
    </w:pPr>
  </w:style>
  <w:style w:type="character" w:customStyle="1" w:styleId="38">
    <w:name w:val="文档结构图 字符"/>
    <w:basedOn w:val="21"/>
    <w:link w:val="7"/>
    <w:autoRedefine/>
    <w:qFormat/>
    <w:uiPriority w:val="99"/>
    <w:rPr>
      <w:rFonts w:ascii="宋体" w:hAnsi="Times New Roman" w:eastAsia="宋体" w:cs="Times New Roman"/>
      <w:kern w:val="2"/>
      <w:sz w:val="18"/>
      <w:szCs w:val="18"/>
    </w:rPr>
  </w:style>
  <w:style w:type="paragraph" w:customStyle="1" w:styleId="39">
    <w:name w:val="列出段落2"/>
    <w:basedOn w:val="1"/>
    <w:autoRedefine/>
    <w:qFormat/>
    <w:uiPriority w:val="99"/>
    <w:pPr>
      <w:ind w:firstLine="420"/>
    </w:pPr>
  </w:style>
  <w:style w:type="paragraph" w:styleId="40">
    <w:name w:val="List Paragraph"/>
    <w:basedOn w:val="1"/>
    <w:autoRedefine/>
    <w:qFormat/>
    <w:uiPriority w:val="1"/>
  </w:style>
  <w:style w:type="character" w:customStyle="1" w:styleId="41">
    <w:name w:val="批注文字 字符"/>
    <w:basedOn w:val="21"/>
    <w:link w:val="8"/>
    <w:autoRedefine/>
    <w:qFormat/>
    <w:uiPriority w:val="99"/>
    <w:rPr>
      <w:rFonts w:ascii="Times New Roman" w:hAnsi="Times New Roman" w:cs="Times New Roman"/>
      <w:kern w:val="2"/>
      <w:sz w:val="21"/>
    </w:rPr>
  </w:style>
  <w:style w:type="character" w:customStyle="1" w:styleId="42">
    <w:name w:val="fontstyle01"/>
    <w:basedOn w:val="21"/>
    <w:autoRedefine/>
    <w:qFormat/>
    <w:uiPriority w:val="99"/>
    <w:rPr>
      <w:rFonts w:hint="eastAsia" w:ascii="仿宋" w:hAnsi="仿宋" w:eastAsia="仿宋"/>
      <w:color w:val="000000"/>
      <w:sz w:val="28"/>
      <w:szCs w:val="28"/>
    </w:rPr>
  </w:style>
  <w:style w:type="character" w:customStyle="1" w:styleId="43">
    <w:name w:val="font11"/>
    <w:basedOn w:val="21"/>
    <w:autoRedefine/>
    <w:qFormat/>
    <w:uiPriority w:val="99"/>
    <w:rPr>
      <w:rFonts w:hint="default" w:ascii="Times New Roman" w:hAnsi="Times New Roman" w:cs="Times New Roman"/>
      <w:color w:val="000000"/>
      <w:sz w:val="24"/>
      <w:szCs w:val="24"/>
      <w:u w:val="none"/>
    </w:rPr>
  </w:style>
  <w:style w:type="paragraph" w:customStyle="1" w:styleId="44">
    <w:name w:val="Other|1"/>
    <w:basedOn w:val="1"/>
    <w:autoRedefine/>
    <w:qFormat/>
    <w:uiPriority w:val="99"/>
    <w:pPr>
      <w:jc w:val="center"/>
    </w:pPr>
    <w:rPr>
      <w:rFonts w:ascii="宋体" w:hAnsi="宋体" w:cs="宋体"/>
      <w:kern w:val="0"/>
      <w:sz w:val="24"/>
      <w:szCs w:val="24"/>
      <w:lang w:val="zh-TW" w:eastAsia="zh-TW" w:bidi="zh-TW"/>
    </w:rPr>
  </w:style>
  <w:style w:type="character" w:customStyle="1" w:styleId="45">
    <w:name w:val="批注主题 字符"/>
    <w:basedOn w:val="41"/>
    <w:link w:val="16"/>
    <w:autoRedefine/>
    <w:semiHidden/>
    <w:qFormat/>
    <w:uiPriority w:val="99"/>
    <w:rPr>
      <w:rFonts w:ascii="Times New Roman" w:hAnsi="Times New Roman" w:eastAsia="宋体" w:cs="Times New Roman"/>
      <w:b/>
      <w:bCs/>
      <w:kern w:val="2"/>
      <w:sz w:val="21"/>
    </w:rPr>
  </w:style>
  <w:style w:type="paragraph" w:customStyle="1" w:styleId="46">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7">
    <w:name w:val="button"/>
    <w:basedOn w:val="21"/>
    <w:autoRedefine/>
    <w:qFormat/>
    <w:uiPriority w:val="99"/>
  </w:style>
  <w:style w:type="character" w:customStyle="1" w:styleId="48">
    <w:name w:val="cdropright"/>
    <w:basedOn w:val="21"/>
    <w:autoRedefine/>
    <w:qFormat/>
    <w:uiPriority w:val="99"/>
  </w:style>
  <w:style w:type="character" w:customStyle="1" w:styleId="49">
    <w:name w:val="drapbtn"/>
    <w:basedOn w:val="21"/>
    <w:autoRedefine/>
    <w:qFormat/>
    <w:uiPriority w:val="99"/>
  </w:style>
  <w:style w:type="character" w:customStyle="1" w:styleId="50">
    <w:name w:val="cdropleft"/>
    <w:basedOn w:val="21"/>
    <w:autoRedefine/>
    <w:qFormat/>
    <w:uiPriority w:val="99"/>
  </w:style>
  <w:style w:type="character" w:customStyle="1" w:styleId="51">
    <w:name w:val="hilite4"/>
    <w:basedOn w:val="21"/>
    <w:autoRedefine/>
    <w:qFormat/>
    <w:uiPriority w:val="99"/>
    <w:rPr>
      <w:color w:val="FFFFFF"/>
      <w:shd w:val="clear" w:color="auto" w:fill="666666"/>
    </w:rPr>
  </w:style>
  <w:style w:type="character" w:customStyle="1" w:styleId="52">
    <w:name w:val="active2"/>
    <w:basedOn w:val="21"/>
    <w:autoRedefine/>
    <w:qFormat/>
    <w:uiPriority w:val="99"/>
    <w:rPr>
      <w:color w:val="00FF00"/>
      <w:shd w:val="clear" w:color="auto" w:fill="111111"/>
    </w:rPr>
  </w:style>
  <w:style w:type="character" w:customStyle="1" w:styleId="53">
    <w:name w:val="active3"/>
    <w:basedOn w:val="21"/>
    <w:autoRedefine/>
    <w:qFormat/>
    <w:uiPriority w:val="99"/>
    <w:rPr>
      <w:shd w:val="clear" w:color="auto" w:fill="EC3535"/>
    </w:rPr>
  </w:style>
  <w:style w:type="character" w:customStyle="1" w:styleId="54">
    <w:name w:val="pagechatarealistclose_box"/>
    <w:basedOn w:val="21"/>
    <w:autoRedefine/>
    <w:qFormat/>
    <w:uiPriority w:val="99"/>
  </w:style>
  <w:style w:type="character" w:customStyle="1" w:styleId="55">
    <w:name w:val="pagechatarealistclose_box1"/>
    <w:basedOn w:val="21"/>
    <w:autoRedefine/>
    <w:qFormat/>
    <w:uiPriority w:val="99"/>
  </w:style>
  <w:style w:type="character" w:customStyle="1" w:styleId="56">
    <w:name w:val="icontext1"/>
    <w:basedOn w:val="21"/>
    <w:autoRedefine/>
    <w:qFormat/>
    <w:uiPriority w:val="99"/>
  </w:style>
  <w:style w:type="character" w:customStyle="1" w:styleId="57">
    <w:name w:val="icontext11"/>
    <w:basedOn w:val="21"/>
    <w:autoRedefine/>
    <w:qFormat/>
    <w:uiPriority w:val="99"/>
  </w:style>
  <w:style w:type="character" w:customStyle="1" w:styleId="58">
    <w:name w:val="associateddata"/>
    <w:basedOn w:val="21"/>
    <w:autoRedefine/>
    <w:qFormat/>
    <w:uiPriority w:val="99"/>
    <w:rPr>
      <w:shd w:val="clear" w:color="auto" w:fill="50A6F9"/>
    </w:rPr>
  </w:style>
  <w:style w:type="character" w:customStyle="1" w:styleId="59">
    <w:name w:val="ico1654"/>
    <w:basedOn w:val="21"/>
    <w:autoRedefine/>
    <w:qFormat/>
    <w:uiPriority w:val="99"/>
  </w:style>
  <w:style w:type="character" w:customStyle="1" w:styleId="60">
    <w:name w:val="ico1655"/>
    <w:basedOn w:val="21"/>
    <w:autoRedefine/>
    <w:qFormat/>
    <w:uiPriority w:val="99"/>
  </w:style>
  <w:style w:type="character" w:customStyle="1" w:styleId="61">
    <w:name w:val="design_class"/>
    <w:basedOn w:val="21"/>
    <w:autoRedefine/>
    <w:qFormat/>
    <w:uiPriority w:val="99"/>
  </w:style>
  <w:style w:type="character" w:customStyle="1" w:styleId="62">
    <w:name w:val="layui-layer-tabnow"/>
    <w:basedOn w:val="21"/>
    <w:autoRedefine/>
    <w:qFormat/>
    <w:uiPriority w:val="99"/>
    <w:rPr>
      <w:bdr w:val="single" w:color="CCCCCC" w:sz="6" w:space="0"/>
      <w:shd w:val="clear" w:color="auto" w:fill="FFFFFF"/>
    </w:rPr>
  </w:style>
  <w:style w:type="character" w:customStyle="1" w:styleId="63">
    <w:name w:val="icontext3"/>
    <w:basedOn w:val="21"/>
    <w:autoRedefine/>
    <w:qFormat/>
    <w:uiPriority w:val="99"/>
  </w:style>
  <w:style w:type="character" w:customStyle="1" w:styleId="64">
    <w:name w:val="iconline2"/>
    <w:basedOn w:val="21"/>
    <w:autoRedefine/>
    <w:qFormat/>
    <w:uiPriority w:val="99"/>
  </w:style>
  <w:style w:type="character" w:customStyle="1" w:styleId="65">
    <w:name w:val="iconline21"/>
    <w:basedOn w:val="21"/>
    <w:autoRedefine/>
    <w:qFormat/>
    <w:uiPriority w:val="99"/>
  </w:style>
  <w:style w:type="character" w:customStyle="1" w:styleId="66">
    <w:name w:val="cy"/>
    <w:basedOn w:val="21"/>
    <w:autoRedefine/>
    <w:qFormat/>
    <w:uiPriority w:val="99"/>
  </w:style>
  <w:style w:type="character" w:customStyle="1" w:styleId="67">
    <w:name w:val="icontext2"/>
    <w:basedOn w:val="21"/>
    <w:autoRedefine/>
    <w:qFormat/>
    <w:uiPriority w:val="99"/>
  </w:style>
  <w:style w:type="character" w:customStyle="1" w:styleId="68">
    <w:name w:val="after"/>
    <w:basedOn w:val="21"/>
    <w:autoRedefine/>
    <w:qFormat/>
    <w:uiPriority w:val="99"/>
    <w:rPr>
      <w:sz w:val="0"/>
      <w:szCs w:val="0"/>
    </w:rPr>
  </w:style>
  <w:style w:type="character" w:customStyle="1" w:styleId="69">
    <w:name w:val="xdrichtextbox"/>
    <w:basedOn w:val="21"/>
    <w:autoRedefine/>
    <w:qFormat/>
    <w:uiPriority w:val="99"/>
    <w:rPr>
      <w:color w:val="auto"/>
      <w:sz w:val="18"/>
      <w:szCs w:val="18"/>
      <w:u w:val="none"/>
      <w:bdr w:val="single" w:color="DCDCDC" w:sz="8" w:space="0"/>
      <w:shd w:val="clear" w:color="auto" w:fill="auto"/>
    </w:rPr>
  </w:style>
  <w:style w:type="character" w:customStyle="1" w:styleId="70">
    <w:name w:val="choosename"/>
    <w:basedOn w:val="21"/>
    <w:autoRedefine/>
    <w:qFormat/>
    <w:uiPriority w:val="99"/>
  </w:style>
  <w:style w:type="character" w:customStyle="1" w:styleId="71">
    <w:name w:val="w32"/>
    <w:basedOn w:val="21"/>
    <w:autoRedefine/>
    <w:qFormat/>
    <w:uiPriority w:val="99"/>
  </w:style>
  <w:style w:type="character" w:customStyle="1" w:styleId="72">
    <w:name w:val="first-child"/>
    <w:basedOn w:val="21"/>
    <w:autoRedefine/>
    <w:qFormat/>
    <w:uiPriority w:val="99"/>
  </w:style>
  <w:style w:type="character" w:customStyle="1" w:styleId="73">
    <w:name w:val="tmpztreemove_arrow"/>
    <w:basedOn w:val="21"/>
    <w:autoRedefine/>
    <w:qFormat/>
    <w:uiPriority w:val="99"/>
  </w:style>
  <w:style w:type="character" w:customStyle="1" w:styleId="74">
    <w:name w:val="edit_class"/>
    <w:basedOn w:val="21"/>
    <w:autoRedefine/>
    <w:qFormat/>
    <w:uiPriority w:val="99"/>
  </w:style>
  <w:style w:type="character" w:customStyle="1" w:styleId="75">
    <w:name w:val="biggerthanmax"/>
    <w:basedOn w:val="21"/>
    <w:autoRedefine/>
    <w:qFormat/>
    <w:uiPriority w:val="99"/>
    <w:rPr>
      <w:shd w:val="clear" w:color="auto" w:fill="FFFF00"/>
    </w:rPr>
  </w:style>
  <w:style w:type="character" w:customStyle="1" w:styleId="76">
    <w:name w:val="标题 1 字符"/>
    <w:basedOn w:val="21"/>
    <w:link w:val="2"/>
    <w:autoRedefine/>
    <w:qFormat/>
    <w:uiPriority w:val="0"/>
    <w:rPr>
      <w:rFonts w:eastAsia="仿宋" w:asciiTheme="majorHAnsi" w:hAnsiTheme="majorHAnsi" w:cstheme="majorBidi"/>
      <w:b/>
      <w:kern w:val="44"/>
      <w:sz w:val="44"/>
      <w:szCs w:val="44"/>
    </w:rPr>
  </w:style>
  <w:style w:type="character" w:customStyle="1" w:styleId="77">
    <w:name w:val="标题 2 字符"/>
    <w:basedOn w:val="21"/>
    <w:link w:val="3"/>
    <w:autoRedefine/>
    <w:qFormat/>
    <w:uiPriority w:val="0"/>
    <w:rPr>
      <w:rFonts w:eastAsia="仿宋" w:asciiTheme="majorHAnsi" w:hAnsiTheme="majorHAnsi" w:cstheme="majorBidi"/>
      <w:b/>
      <w:bCs/>
      <w:kern w:val="2"/>
      <w:sz w:val="30"/>
      <w:szCs w:val="32"/>
    </w:rPr>
  </w:style>
  <w:style w:type="paragraph" w:customStyle="1" w:styleId="78">
    <w:name w:val="修订2"/>
    <w:autoRedefine/>
    <w:hidden/>
    <w:semiHidden/>
    <w:qFormat/>
    <w:uiPriority w:val="99"/>
    <w:rPr>
      <w:rFonts w:ascii="Times New Roman" w:hAnsi="Times New Roman" w:eastAsia="Times New Roman" w:cs="Times New Roman"/>
      <w:kern w:val="2"/>
      <w:sz w:val="28"/>
      <w:lang w:val="en-US" w:eastAsia="zh-CN" w:bidi="ar-SA"/>
    </w:rPr>
  </w:style>
  <w:style w:type="character" w:customStyle="1" w:styleId="79">
    <w:name w:val="font41"/>
    <w:basedOn w:val="21"/>
    <w:autoRedefine/>
    <w:qFormat/>
    <w:uiPriority w:val="0"/>
    <w:rPr>
      <w:rFonts w:ascii="仿宋" w:hAnsi="仿宋" w:eastAsia="仿宋" w:cs="仿宋"/>
      <w:b/>
      <w:bCs/>
      <w:color w:val="000000"/>
      <w:sz w:val="24"/>
      <w:szCs w:val="24"/>
      <w:u w:val="none"/>
    </w:rPr>
  </w:style>
  <w:style w:type="character" w:customStyle="1" w:styleId="80">
    <w:name w:val="font51"/>
    <w:basedOn w:val="21"/>
    <w:autoRedefine/>
    <w:qFormat/>
    <w:uiPriority w:val="0"/>
    <w:rPr>
      <w:rFonts w:hint="eastAsia" w:ascii="仿宋" w:hAnsi="仿宋" w:eastAsia="仿宋" w:cs="仿宋"/>
      <w:color w:val="000000"/>
      <w:sz w:val="24"/>
      <w:szCs w:val="24"/>
      <w:u w:val="none"/>
    </w:rPr>
  </w:style>
  <w:style w:type="character" w:customStyle="1" w:styleId="81">
    <w:name w:val="font61"/>
    <w:basedOn w:val="21"/>
    <w:autoRedefine/>
    <w:qFormat/>
    <w:uiPriority w:val="0"/>
    <w:rPr>
      <w:rFonts w:hint="eastAsia" w:ascii="仿宋" w:hAnsi="仿宋" w:eastAsia="仿宋" w:cs="仿宋"/>
      <w:color w:val="000000"/>
      <w:sz w:val="24"/>
      <w:szCs w:val="24"/>
      <w:u w:val="none"/>
    </w:rPr>
  </w:style>
  <w:style w:type="paragraph" w:customStyle="1" w:styleId="82">
    <w:name w:val="Revision"/>
    <w:hidden/>
    <w:unhideWhenUsed/>
    <w:qFormat/>
    <w:uiPriority w:val="99"/>
    <w:rPr>
      <w:rFonts w:ascii="Times New Roman" w:hAnsi="Times New Roman" w:eastAsia="Times New Roman" w:cs="Times New Roman"/>
      <w:kern w:val="2"/>
      <w:sz w:val="28"/>
      <w:lang w:val="en-US" w:eastAsia="zh-CN" w:bidi="ar-SA"/>
    </w:rPr>
  </w:style>
  <w:style w:type="paragraph" w:customStyle="1" w:styleId="8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84">
    <w:name w:val="正文段"/>
    <w:basedOn w:val="1"/>
    <w:qFormat/>
    <w:uiPriority w:val="0"/>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E1806E-E31A-452F-931D-D7888D60B9DF}">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54</Pages>
  <Words>6169</Words>
  <Characters>6586</Characters>
  <Lines>113</Lines>
  <Paragraphs>31</Paragraphs>
  <TotalTime>9</TotalTime>
  <ScaleCrop>false</ScaleCrop>
  <LinksUpToDate>false</LinksUpToDate>
  <CharactersWithSpaces>6607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2021-10-13T06:36:00Z</dcterms:created>
  <dc:creator>Jeo Xie</dc:creator>
  <cp:lastModifiedBy>梁文轩</cp:lastModifiedBy>
  <cp:lastPrinted>2026-08-31T01:52:00Z</cp:lastPrinted>
  <dcterms:modified xsi:type="dcterms:W3CDTF">2026-08-31T08:34:16Z</dcterms:modified>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DD3C515877F145098575690962477E2D_13</vt:lpwstr>
  </property>
  <property fmtid="{D5CDD505-2E9C-101B-9397-08002B2CF9AE}" pid="4" name="KSOTemplateDocerSaveRecord">
    <vt:lpwstr>eyJoZGlkIjoiYzg4NjVlNWRjM2ZmNzk3M2IzOWQzZDA2ODBiYjc2OTIiLCJ1c2VySWQiOiIxNjE3MTYyODEzIn0=</vt:lpwstr>
  </property>
</Properties>
</file>