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7C653">
      <w:pPr>
        <w:adjustRightInd w:val="0"/>
        <w:snapToGrid w:val="0"/>
        <w:spacing w:line="600" w:lineRule="exact"/>
        <w:jc w:val="center"/>
        <w:rPr>
          <w:rFonts w:hint="eastAsia" w:asciiTheme="minorEastAsia" w:hAnsiTheme="minorEastAsia" w:eastAsiaTheme="minorEastAsia"/>
          <w:color w:val="000000" w:themeColor="text1"/>
          <w:sz w:val="44"/>
          <w:szCs w:val="44"/>
          <w14:textFill>
            <w14:solidFill>
              <w14:schemeClr w14:val="tx1"/>
            </w14:solidFill>
          </w14:textFill>
        </w:rPr>
      </w:pPr>
      <w:bookmarkStart w:id="0" w:name="_Hlk165280074"/>
      <w:r>
        <w:rPr>
          <w:rFonts w:hint="eastAsia" w:asciiTheme="minorEastAsia" w:hAnsiTheme="minorEastAsia" w:eastAsiaTheme="minorEastAsia"/>
          <w:b/>
          <w:bCs/>
          <w:color w:val="000000" w:themeColor="text1"/>
          <w:sz w:val="44"/>
          <w:szCs w:val="44"/>
          <w14:textFill>
            <w14:solidFill>
              <w14:schemeClr w14:val="tx1"/>
            </w14:solidFill>
          </w14:textFill>
        </w:rPr>
        <w:t>询价文件</w:t>
      </w:r>
    </w:p>
    <w:p w14:paraId="16780B56">
      <w:pPr>
        <w:keepNext w:val="0"/>
        <w:keepLines w:val="0"/>
        <w:pageBreakBefore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需采购专业的商业项目</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绿化养护</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现将相关情况介绍如下</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6851FD3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一、项目名称及内容</w:t>
      </w:r>
    </w:p>
    <w:p w14:paraId="530CC75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1、项目名称：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文旅公司（睿派、莞香印巷、鸿福食集及东实停车楼）绿化养护采购项目</w:t>
      </w:r>
    </w:p>
    <w:p w14:paraId="35E607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2、项目地点：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分别</w:t>
      </w:r>
      <w:r>
        <w:rPr>
          <w:rFonts w:hint="eastAsia" w:asciiTheme="minorEastAsia" w:hAnsiTheme="minorEastAsia" w:eastAsiaTheme="minorEastAsia" w:cstheme="minorEastAsia"/>
          <w:color w:val="000000" w:themeColor="text1"/>
          <w:sz w:val="24"/>
          <w:szCs w:val="24"/>
          <w14:textFill>
            <w14:solidFill>
              <w14:schemeClr w14:val="tx1"/>
            </w14:solidFill>
          </w14:textFill>
        </w:rPr>
        <w:t>位于东莞市南城区东莞大道与簪花路交汇处、东莞市南城区石竹路与体育路交界处、东莞市南城区元美东路1号</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440F8E9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3、项目内容：详见采购文件及现场情况。踏勘现场可联系：王工13113996625。</w:t>
      </w:r>
    </w:p>
    <w:p w14:paraId="02C8C2E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二、项目发布</w:t>
      </w:r>
    </w:p>
    <w:p w14:paraId="7BF836E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本采购项目信息在东莞实业投资控股集团有限公司网站</w:t>
      </w:r>
    </w:p>
    <w:p w14:paraId="791331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（http://www.dgsy.com.cn/）发布。</w:t>
      </w:r>
    </w:p>
    <w:p w14:paraId="2C84C2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三、响应人资格要求</w:t>
      </w: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p>
    <w:p w14:paraId="13D99C1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1、响应人须为在中华人民共和国境内登记注册的具有独立承担民事责任能力的法人或其他组织。【提供《营业执照》复印件或《事业单位法人证书》复印件或其他主体证书复印件（</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均</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加盖公章）】</w:t>
      </w:r>
    </w:p>
    <w:p w14:paraId="775FFCA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、响应人须具备</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有效期内的园林绿化养护服务资质</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。【提供证书复印件并加盖公章】</w:t>
      </w:r>
    </w:p>
    <w:p w14:paraId="3742303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3、响应人须具有自2023年8月起至今同类型的商业体绿化养护业绩，提供至少2个合同业绩。【按合同签订时间为准，1.须提供合同关键页复印件（提供的内容包含但不限于合同首页、合同服务内容页（含工程清单，价格可做脱敏处理）、合同签字页），2.该合同期内任意一期发票复印件。（均加盖公章）】</w:t>
      </w:r>
    </w:p>
    <w:p w14:paraId="38FFDF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4、未被列入东实集团及下属企业相关领域黑名单。【以东莞实业投资控股集团有限公司发文（东实通〔2021〕44号）、（东实通〔2021〕98号）、（东实通〔2022〕75号）、（东实通〔2023〕37号）、东实通〔2024〕163号、东实通〔2024〕195号、东实通〔2025〕157号为准为准，如有最新发文通知，按最新文件执行。】</w:t>
      </w:r>
    </w:p>
    <w:p w14:paraId="069ACE0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项目相关</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要求</w:t>
      </w:r>
    </w:p>
    <w:p w14:paraId="68DE0A2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1、本项目不接受联合体投标，本项目必须由成交人独立完成，不接受任何形式的分包、转包。</w:t>
      </w:r>
    </w:p>
    <w:p w14:paraId="01A404B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2、成交人必须严格遵守项目现场管理规定，并针对可能出现的恶劣天气、周边投诉等做好安全管控及保障措施，避免影响项目正常运营。</w:t>
      </w:r>
    </w:p>
    <w:p w14:paraId="435813A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3、其他具体要求内容详见本采购文件。响应人须仔细阅读本采购文件，因未详细了解本采购文件造成报价项目遗漏，由响应人自行负责。</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服务时间</w:t>
      </w:r>
    </w:p>
    <w:p w14:paraId="19812F49">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bookmarkStart w:id="1" w:name="_Hlk165217387"/>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2026年10月1日-2027年9月30日。</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六、支付方式</w:t>
      </w:r>
    </w:p>
    <w:p w14:paraId="40BE9B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按季度办理结算：每季度绿化养护服务结束</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14:textFill>
            <w14:solidFill>
              <w14:schemeClr w14:val="tx1"/>
            </w14:solidFill>
          </w14:textFill>
        </w:rPr>
        <w:t>经采购人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验收</w:t>
      </w:r>
      <w:r>
        <w:rPr>
          <w:rFonts w:hint="eastAsia" w:asciiTheme="minorEastAsia" w:hAnsiTheme="minorEastAsia" w:eastAsiaTheme="minorEastAsia" w:cstheme="minorEastAsia"/>
          <w:color w:val="000000" w:themeColor="text1"/>
          <w:sz w:val="24"/>
          <w:szCs w:val="24"/>
          <w14:textFill>
            <w14:solidFill>
              <w14:schemeClr w14:val="tx1"/>
            </w14:solidFill>
          </w14:textFill>
        </w:rPr>
        <w:t>合格</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后</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等额</w:t>
      </w:r>
      <w:r>
        <w:rPr>
          <w:rFonts w:hint="eastAsia" w:asciiTheme="minorEastAsia" w:hAnsiTheme="minorEastAsia" w:eastAsiaTheme="minorEastAsia" w:cstheme="minorEastAsia"/>
          <w:color w:val="000000" w:themeColor="text1"/>
          <w:sz w:val="24"/>
          <w:szCs w:val="24"/>
          <w14:textFill>
            <w14:solidFill>
              <w14:schemeClr w14:val="tx1"/>
            </w14:solidFill>
          </w14:textFill>
        </w:rPr>
        <w:t>有效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14:textFill>
            <w14:solidFill>
              <w14:schemeClr w14:val="tx1"/>
            </w14:solidFill>
          </w14:textFill>
        </w:rPr>
        <w:t>增值税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专用</w:t>
      </w:r>
      <w:r>
        <w:rPr>
          <w:rFonts w:hint="eastAsia" w:asciiTheme="minorEastAsia" w:hAnsiTheme="minorEastAsia" w:eastAsiaTheme="minorEastAsia" w:cstheme="minorEastAsia"/>
          <w:color w:val="000000" w:themeColor="text1"/>
          <w:sz w:val="24"/>
          <w:szCs w:val="24"/>
          <w14:textFill>
            <w14:solidFill>
              <w14:schemeClr w14:val="tx1"/>
            </w14:solidFill>
          </w14:textFill>
        </w:rPr>
        <w:t>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成交人支付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当期结算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总价的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100</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七、报价</w:t>
      </w:r>
    </w:p>
    <w:p w14:paraId="34F09004">
      <w:pPr>
        <w:pStyle w:val="16"/>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采购最高限价：</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172,600.00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（含税）。</w:t>
      </w:r>
    </w:p>
    <w:p w14:paraId="2C89E9A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bookmarkStart w:id="2" w:name="_Hlk150415476"/>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本项目发包方式为固定总价包干，</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响应人报价应</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包括但不限于：完成本项目的</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绿植</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采购、运输、人工、机械、管理、税费、</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税金</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等在项目过程中可能产生的一切费用。响应人已充分考虑了本项目服务内容及要求描述工作量可能与最终实际工作量存在差距的风险。</w:t>
      </w:r>
    </w:p>
    <w:p w14:paraId="0F60F8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响应人</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在报价前应进行</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踏勘</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现场，</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熟悉项目情况，了解一切可能影响投标报价的情况。一旦中标，响应人不得以不完全了解项目为借口，而提出额外赔偿；若提交要求，采购人不作任何考虑，若因此影响质量，采购人将追究违约责任。</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八、保证金</w:t>
      </w:r>
    </w:p>
    <w:p w14:paraId="1D6854A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1、开标后，拟成交单位需转账人民币3400元保证金到采购人账户</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（成交人与交款人名称必须一致，不接受个人名义转账；报价保证金须一笔转出，不接受分多笔转账；回单信息须完整，包括账户名称、银行账号、</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开户银行全称</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等），保证金收款账户信息，保证金收款账户信息：</w:t>
      </w:r>
    </w:p>
    <w:p w14:paraId="4E269BCB">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帐户名称：东莞文旅有限公司 </w:t>
      </w:r>
    </w:p>
    <w:p w14:paraId="4C23428A">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41405787">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55F9C144">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2、保证金退还:成交单位合同履约完毕且无任何问题后由采购人无息退还。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九、定标</w:t>
      </w:r>
    </w:p>
    <w:p w14:paraId="373CA4F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十、采取的合同文本</w:t>
      </w:r>
    </w:p>
    <w:p w14:paraId="4A6D4E7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合同签订的依据为询价函、响应文件及补充说明等。确定成交单位后，成交单位在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szCs w:val="24"/>
          <w14:textFill>
            <w14:solidFill>
              <w14:schemeClr w14:val="tx1"/>
            </w14:solidFill>
          </w14:textFill>
        </w:rPr>
        <w:t>天内与采购人签订合同。</w:t>
      </w:r>
    </w:p>
    <w:p w14:paraId="5F1E4FF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6、本项目询价文件要求的其他资料（如有)。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响应人须严格按照采购人提供的表单格式报价，响应文件必须</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合缝</w:t>
      </w:r>
      <w:r>
        <w:rPr>
          <w:rFonts w:hint="eastAsia" w:asciiTheme="minorEastAsia" w:hAnsiTheme="minorEastAsia" w:eastAsiaTheme="minorEastAsia" w:cstheme="minorEastAsia"/>
          <w:color w:val="000000" w:themeColor="text1"/>
          <w:sz w:val="24"/>
          <w:szCs w:val="24"/>
          <w14:textFill>
            <w14:solidFill>
              <w14:schemeClr w14:val="tx1"/>
            </w14:solidFill>
          </w14:textFill>
        </w:rPr>
        <w:t>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宋体" w:hAnsi="宋体" w:eastAsia="宋体" w:cs="宋体"/>
          <w:b/>
          <w:bCs/>
          <w:color w:val="000000" w:themeColor="text1"/>
          <w:sz w:val="24"/>
          <w:szCs w:val="24"/>
          <w14:textFill>
            <w14:solidFill>
              <w14:schemeClr w14:val="tx1"/>
            </w14:solidFill>
          </w14:textFill>
        </w:rPr>
        <w:t>响应文件正本一份，并提供响应文件扫描件</w:t>
      </w:r>
      <w:r>
        <w:rPr>
          <w:rFonts w:hint="eastAsia" w:ascii="宋体" w:hAnsi="宋体" w:eastAsia="宋体" w:cs="宋体"/>
          <w:b/>
          <w:bCs/>
          <w:color w:val="000000" w:themeColor="text1"/>
          <w:sz w:val="24"/>
          <w:szCs w:val="24"/>
          <w:lang w:val="en-US" w:eastAsia="zh-CN"/>
          <w14:textFill>
            <w14:solidFill>
              <w14:schemeClr w14:val="tx1"/>
            </w14:solidFill>
          </w14:textFill>
        </w:rPr>
        <w:t>的</w:t>
      </w:r>
      <w:r>
        <w:rPr>
          <w:rFonts w:hint="eastAsia" w:ascii="宋体" w:hAnsi="宋体" w:eastAsia="宋体" w:cs="宋体"/>
          <w:b/>
          <w:bCs/>
          <w:color w:val="000000" w:themeColor="text1"/>
          <w:sz w:val="24"/>
          <w:szCs w:val="24"/>
          <w14:textFill>
            <w14:solidFill>
              <w14:schemeClr w14:val="tx1"/>
            </w14:solidFill>
          </w14:textFill>
        </w:rPr>
        <w:t>电子版(</w:t>
      </w:r>
      <w:r>
        <w:rPr>
          <w:rFonts w:hint="eastAsia" w:ascii="宋体" w:hAnsi="宋体" w:eastAsia="宋体" w:cs="宋体"/>
          <w:b/>
          <w:bCs/>
          <w:color w:val="000000" w:themeColor="text1"/>
          <w:sz w:val="24"/>
          <w:szCs w:val="24"/>
          <w:lang w:val="en-US" w:eastAsia="zh-CN"/>
          <w14:textFill>
            <w14:solidFill>
              <w14:schemeClr w14:val="tx1"/>
            </w14:solidFill>
          </w14:textFill>
        </w:rPr>
        <w:t>U</w:t>
      </w:r>
      <w:r>
        <w:rPr>
          <w:rFonts w:hint="eastAsia" w:ascii="宋体" w:hAnsi="宋体" w:eastAsia="宋体" w:cs="宋体"/>
          <w:b/>
          <w:bCs/>
          <w:color w:val="000000" w:themeColor="text1"/>
          <w:sz w:val="24"/>
          <w:szCs w:val="24"/>
          <w14:textFill>
            <w14:solidFill>
              <w14:schemeClr w14:val="tx1"/>
            </w14:solidFill>
          </w14:textFill>
        </w:rPr>
        <w:t>盘)。</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3F2235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2、响应人应承担所有与编写响应文件和参加报价有关的自身的所有费用，不论报价的结果如何，采购人在任何情况下均无义务和责任承担这些费用。</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十三、开标时间及地址</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1、开标时间：</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202</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6</w:t>
      </w:r>
      <w:r>
        <w:rPr>
          <w:rFonts w:hint="eastAsia" w:asciiTheme="minorEastAsia" w:hAnsiTheme="minorEastAsia" w:eastAsiaTheme="minorEastAsia" w:cstheme="minorEastAsia"/>
          <w:b/>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8</w:t>
      </w:r>
      <w:r>
        <w:rPr>
          <w:rFonts w:hint="eastAsia" w:asciiTheme="minorEastAsia" w:hAnsiTheme="minorEastAsia" w:eastAsiaTheme="minorEastAsia" w:cstheme="minorEastAsia"/>
          <w:b/>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26</w:t>
      </w:r>
      <w:bookmarkStart w:id="5" w:name="_GoBack"/>
      <w:bookmarkEnd w:id="5"/>
      <w:r>
        <w:rPr>
          <w:rFonts w:hint="eastAsia" w:asciiTheme="minorEastAsia" w:hAnsiTheme="minorEastAsia" w:eastAsiaTheme="minorEastAsia" w:cstheme="minorEastAsia"/>
          <w:b/>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上午10:00</w:t>
      </w:r>
      <w:r>
        <w:rPr>
          <w:rFonts w:hint="eastAsia" w:asciiTheme="minorEastAsia" w:hAnsiTheme="minorEastAsia" w:eastAsiaTheme="minorEastAsia" w:cstheme="minorEastAsia"/>
          <w:b/>
          <w:color w:val="000000" w:themeColor="text1"/>
          <w:sz w:val="24"/>
          <w:szCs w:val="24"/>
          <w14:textFill>
            <w14:solidFill>
              <w14:schemeClr w14:val="tx1"/>
            </w14:solidFill>
          </w14:textFill>
        </w:rPr>
        <w:t>。</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2、开标地址：</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广东省东莞市莞城区东江大道鳒鱼洲文创园</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40栋五</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楼会议室</w:t>
      </w:r>
      <w:r>
        <w:rPr>
          <w:rFonts w:hint="eastAsia" w:asciiTheme="minorEastAsia" w:hAnsiTheme="minorEastAsia" w:eastAsiaTheme="minorEastAsia" w:cstheme="minorEastAsia"/>
          <w:b/>
          <w:color w:val="000000" w:themeColor="text1"/>
          <w:sz w:val="24"/>
          <w:szCs w:val="24"/>
          <w:u w:val="singl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朴期餐厅正门对面进入乘坐电梯）</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张先生</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18</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816810396</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3" w:name="_Hlk517879660"/>
      <w:r>
        <w:rPr>
          <w:rFonts w:hint="eastAsia" w:asciiTheme="minorEastAsia" w:hAnsiTheme="minorEastAsia" w:eastAsiaTheme="minorEastAsia" w:cstheme="minorEastAsia"/>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不按采购需求标准执行</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，导致项目多次返工（换货）</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或返工（换货）后仍未达到采购需求标准</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或影响项目正常进度</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9、有下列情形之一的，保证金将被没收，响应人纳入采购人供应商黑名单：</w:t>
      </w:r>
    </w:p>
    <w:p w14:paraId="1AB82A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（1）中标后无正当理由放弃中标或不与采购人签订合同。</w:t>
      </w:r>
    </w:p>
    <w:p w14:paraId="6DFAC88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（2）成交单位将本项目转让给他人，或者在响应文件中未说明，且未经采购人同意，将中标项目分包给他人。</w:t>
      </w:r>
    </w:p>
    <w:p w14:paraId="1EF71B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（3）响应人提供虚假响应文件或虚假补充文件。</w:t>
      </w:r>
    </w:p>
    <w:p w14:paraId="3BD2AF19">
      <w:pPr>
        <w:keepNext w:val="0"/>
        <w:keepLines w:val="0"/>
        <w:pageBreakBefore w:val="0"/>
        <w:kinsoku/>
        <w:wordWrap/>
        <w:overflowPunct/>
        <w:topLinePunct w:val="0"/>
        <w:autoSpaceDE/>
        <w:autoSpaceDN/>
        <w:bidi w:val="0"/>
        <w:spacing w:line="360" w:lineRule="auto"/>
        <w:jc w:val="righ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p>
    <w:p w14:paraId="60377961">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18</w:t>
      </w:r>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r>
        <w:rPr>
          <w:rFonts w:hint="eastAsia"/>
        </w:rPr>
        <w:br w:type="page"/>
      </w:r>
    </w:p>
    <w:p w14:paraId="5CEC7F98">
      <w:pPr>
        <w:keepNext w:val="0"/>
        <w:keepLines w:val="0"/>
        <w:widowControl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36"/>
          <w:szCs w:val="36"/>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
          <w14:textFill>
            <w14:solidFill>
              <w14:schemeClr w14:val="tx1"/>
            </w14:solidFill>
          </w14:textFill>
        </w:rPr>
        <w:t>一、投标须知</w:t>
      </w:r>
    </w:p>
    <w:tbl>
      <w:tblPr>
        <w:tblStyle w:val="20"/>
        <w:tblW w:w="878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22"/>
        <w:gridCol w:w="6194"/>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7"/>
              <w:keepNext w:val="0"/>
              <w:keepLines w:val="0"/>
              <w:widowControl/>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22"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194"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文旅公司（睿派、莞香印巷、鸿福食集及东实停车楼）绿化养护采购项目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工程地点</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分别</w:t>
            </w:r>
            <w:r>
              <w:rPr>
                <w:rFonts w:hint="eastAsia" w:asciiTheme="minorEastAsia" w:hAnsiTheme="minorEastAsia" w:eastAsiaTheme="minorEastAsia" w:cstheme="minorEastAsia"/>
                <w:color w:val="000000" w:themeColor="text1"/>
                <w:sz w:val="24"/>
                <w:szCs w:val="24"/>
                <w14:textFill>
                  <w14:solidFill>
                    <w14:schemeClr w14:val="tx1"/>
                  </w14:solidFill>
                </w14:textFill>
              </w:rPr>
              <w:t>位于东莞市南城区东莞大道与簪花路交汇处、东莞市南城区石竹路与体育路交界处、东莞市南城区元美东路1号</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服务</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固定总价包干</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服务</w:t>
            </w:r>
            <w:r>
              <w:rPr>
                <w:rFonts w:hint="eastAsia" w:asciiTheme="minorEastAsia" w:hAnsiTheme="minorEastAsia" w:eastAsiaTheme="minorEastAsia" w:cstheme="minorEastAsia"/>
                <w:color w:val="auto"/>
                <w:sz w:val="24"/>
                <w:szCs w:val="24"/>
                <w:lang w:val="en-US"/>
              </w:rPr>
              <w:t>质量需符合国家及行业相关标准，且满足</w:t>
            </w:r>
            <w:r>
              <w:rPr>
                <w:rFonts w:hint="eastAsia" w:asciiTheme="minorEastAsia" w:hAnsiTheme="minorEastAsia" w:eastAsiaTheme="minorEastAsia" w:cstheme="minorEastAsia"/>
                <w:color w:val="auto"/>
                <w:sz w:val="24"/>
                <w:szCs w:val="24"/>
                <w:lang w:val="en-US" w:eastAsia="zh-CN"/>
              </w:rPr>
              <w:t>采购人</w:t>
            </w:r>
            <w:r>
              <w:rPr>
                <w:rFonts w:hint="eastAsia" w:asciiTheme="minorEastAsia" w:hAnsiTheme="minorEastAsia" w:eastAsiaTheme="minorEastAsia" w:cstheme="minorEastAsia"/>
                <w:color w:val="auto"/>
                <w:sz w:val="24"/>
                <w:szCs w:val="24"/>
                <w:lang w:val="en-US"/>
              </w:rPr>
              <w:t>要求及</w:t>
            </w:r>
            <w:r>
              <w:rPr>
                <w:rFonts w:hint="eastAsia" w:asciiTheme="minorEastAsia" w:hAnsiTheme="minorEastAsia" w:eastAsiaTheme="minorEastAsia" w:cstheme="minorEastAsia"/>
                <w:color w:val="auto"/>
                <w:sz w:val="24"/>
                <w:szCs w:val="24"/>
                <w:lang w:val="en-US" w:eastAsia="zh-CN"/>
              </w:rPr>
              <w:t>商户</w:t>
            </w:r>
            <w:r>
              <w:rPr>
                <w:rFonts w:hint="eastAsia" w:asciiTheme="minorEastAsia" w:hAnsiTheme="minorEastAsia" w:eastAsiaTheme="minorEastAsia" w:cstheme="minorEastAsia"/>
                <w:color w:val="auto"/>
                <w:sz w:val="24"/>
                <w:szCs w:val="24"/>
                <w:lang w:val="en-US"/>
              </w:rPr>
              <w:t>正常</w:t>
            </w:r>
            <w:r>
              <w:rPr>
                <w:rFonts w:hint="eastAsia" w:asciiTheme="minorEastAsia" w:hAnsiTheme="minorEastAsia" w:eastAsiaTheme="minorEastAsia" w:cstheme="minorEastAsia"/>
                <w:color w:val="auto"/>
                <w:sz w:val="24"/>
                <w:szCs w:val="24"/>
                <w:lang w:val="en-US" w:eastAsia="zh-CN"/>
              </w:rPr>
              <w:t>运营</w:t>
            </w:r>
            <w:r>
              <w:rPr>
                <w:rFonts w:hint="eastAsia" w:asciiTheme="minorEastAsia" w:hAnsiTheme="minorEastAsia" w:eastAsiaTheme="minorEastAsia" w:cstheme="minorEastAsia"/>
                <w:color w:val="auto"/>
                <w:sz w:val="24"/>
                <w:szCs w:val="24"/>
                <w:lang w:val="en-US"/>
              </w:rPr>
              <w:t>需求；内容完整，无遗漏项。</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服务时间</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68C1C1D6">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2026年10月1日-2027年9月30日</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22"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194"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（1）响应人之间相互串通、或与采购人、代理机构、评审委员会成员串通询价，损害采购人或者其他响应人的合法权益的；</w:t>
            </w:r>
          </w:p>
          <w:p w14:paraId="1FFBC9E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（2）向采购人、代理机构、评审委会成员或其他相关工作人员行贿的；</w:t>
            </w:r>
          </w:p>
          <w:p w14:paraId="5AAF326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（3）以他人名义询价或以其他方式弄虚作假，骗取成交的；</w:t>
            </w:r>
          </w:p>
          <w:p w14:paraId="6CC15110">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72DA967B">
      <w:pPr>
        <w:keepNext w:val="0"/>
        <w:keepLines w:val="0"/>
        <w:widowControl w:val="0"/>
        <w:suppressLineNumbers w:val="0"/>
        <w:spacing w:before="0" w:beforeAutospacing="0" w:after="0" w:afterAutospacing="0"/>
        <w:ind w:left="0" w:right="0"/>
        <w:jc w:val="both"/>
        <w:rPr>
          <w:rFonts w:eastAsia="仿宋_GB2312"/>
          <w:color w:val="000000" w:themeColor="text1"/>
          <w:sz w:val="32"/>
          <w:szCs w:val="32"/>
          <w:lang w:val="en-US"/>
          <w14:textFill>
            <w14:solidFill>
              <w14:schemeClr w14:val="tx1"/>
            </w14:solidFill>
          </w14:textFill>
        </w:rPr>
      </w:pPr>
    </w:p>
    <w:p w14:paraId="2C28323E">
      <w:pPr>
        <w:pStyle w:val="72"/>
        <w:rPr>
          <w:rFonts w:hint="eastAsia" w:asciiTheme="minorEastAsia" w:hAnsiTheme="minorEastAsia" w:eastAsiaTheme="minorEastAsia"/>
          <w:color w:val="000000" w:themeColor="text1"/>
          <w:sz w:val="28"/>
          <w:szCs w:val="28"/>
          <w14:textFill>
            <w14:solidFill>
              <w14:schemeClr w14:val="tx1"/>
            </w14:solidFill>
          </w14:textFill>
        </w:rPr>
      </w:pPr>
    </w:p>
    <w:p w14:paraId="2DF6669C">
      <w:pPr>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p>
    <w:p w14:paraId="44C8C90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附件一</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密封文件袋封面</w:t>
      </w:r>
    </w:p>
    <w:p w14:paraId="07093B3E">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1557A781">
      <w:pPr>
        <w:jc w:val="center"/>
        <w:rPr>
          <w:rFonts w:ascii="仿宋" w:hAnsi="仿宋" w:eastAsia="仿宋"/>
          <w:b/>
          <w:bCs/>
          <w:color w:val="000000" w:themeColor="text1"/>
          <w:sz w:val="52"/>
          <w:szCs w:val="52"/>
          <w14:textFill>
            <w14:solidFill>
              <w14:schemeClr w14:val="tx1"/>
            </w14:solidFill>
          </w14:textFill>
        </w:rPr>
      </w:pPr>
    </w:p>
    <w:p w14:paraId="54356405">
      <w:pPr>
        <w:adjustRightInd w:val="0"/>
        <w:snapToGrid w:val="0"/>
        <w:spacing w:line="276" w:lineRule="auto"/>
        <w:jc w:val="center"/>
        <w:rPr>
          <w:rFonts w:hint="eastAsia" w:asciiTheme="minorEastAsia" w:hAnsiTheme="minorEastAsia" w:eastAsiaTheme="minorEastAsia"/>
          <w:color w:val="000000" w:themeColor="text1"/>
          <w:sz w:val="48"/>
          <w:szCs w:val="48"/>
          <w14:textFill>
            <w14:solidFill>
              <w14:schemeClr w14:val="tx1"/>
            </w14:solidFill>
          </w14:textFill>
        </w:rPr>
      </w:pPr>
    </w:p>
    <w:p w14:paraId="3F148348">
      <w:pPr>
        <w:adjustRightInd w:val="0"/>
        <w:snapToGrid w:val="0"/>
        <w:spacing w:line="276" w:lineRule="auto"/>
        <w:jc w:val="center"/>
        <w:rPr>
          <w:rFonts w:asciiTheme="minorEastAsia" w:hAnsiTheme="minorEastAsia" w:eastAsiaTheme="minorEastAsia"/>
          <w:color w:val="000000" w:themeColor="text1"/>
          <w:sz w:val="48"/>
          <w:szCs w:val="48"/>
          <w14:textFill>
            <w14:solidFill>
              <w14:schemeClr w14:val="tx1"/>
            </w14:solidFill>
          </w14:textFill>
        </w:rPr>
      </w:pPr>
      <w:r>
        <w:rPr>
          <w:rFonts w:hint="eastAsia" w:asciiTheme="minorEastAsia" w:hAnsiTheme="minorEastAsia" w:eastAsiaTheme="minorEastAsia"/>
          <w:color w:val="000000" w:themeColor="text1"/>
          <w:sz w:val="48"/>
          <w:szCs w:val="48"/>
          <w:lang w:eastAsia="zh-CN"/>
          <w14:textFill>
            <w14:solidFill>
              <w14:schemeClr w14:val="tx1"/>
            </w14:solidFill>
          </w14:textFill>
        </w:rPr>
        <w:t>文旅公司（睿派、莞香印巷、鸿福食集及东实停车楼）绿化养护采购项目</w:t>
      </w:r>
      <w:r>
        <w:rPr>
          <w:rFonts w:hint="eastAsia" w:asciiTheme="minorEastAsia" w:hAnsiTheme="minorEastAsia" w:eastAsiaTheme="minorEastAsia"/>
          <w:color w:val="000000" w:themeColor="text1"/>
          <w:sz w:val="48"/>
          <w:szCs w:val="48"/>
          <w14:textFill>
            <w14:solidFill>
              <w14:schemeClr w14:val="tx1"/>
            </w14:solidFill>
          </w14:textFill>
        </w:rPr>
        <w:t>响应文件</w:t>
      </w:r>
    </w:p>
    <w:p w14:paraId="336EAEE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1E0CA1D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8AAA86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BC7F0F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44FB22BD">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25FD12E9">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响应人名称（加盖公章）：</w:t>
      </w:r>
      <w:r>
        <w:rPr>
          <w:rFonts w:ascii="宋体" w:hAnsi="宋体"/>
          <w:color w:val="000000" w:themeColor="text1"/>
          <w:sz w:val="32"/>
          <w:szCs w:val="32"/>
          <w:u w:val="single"/>
          <w14:textFill>
            <w14:solidFill>
              <w14:schemeClr w14:val="tx1"/>
            </w14:solidFill>
          </w14:textFill>
        </w:rPr>
        <w:t xml:space="preserve">                         </w:t>
      </w:r>
    </w:p>
    <w:p w14:paraId="623BBBDE">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联系人：</w:t>
      </w:r>
      <w:r>
        <w:rPr>
          <w:rFonts w:ascii="宋体" w:hAnsi="宋体"/>
          <w:color w:val="000000" w:themeColor="text1"/>
          <w:sz w:val="32"/>
          <w:szCs w:val="32"/>
          <w:u w:val="single"/>
          <w14:textFill>
            <w14:solidFill>
              <w14:schemeClr w14:val="tx1"/>
            </w14:solidFill>
          </w14:textFill>
        </w:rPr>
        <w:t xml:space="preserve">                         </w:t>
      </w:r>
    </w:p>
    <w:p w14:paraId="4F95B03B">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联系电话：</w:t>
      </w:r>
      <w:r>
        <w:rPr>
          <w:rFonts w:ascii="宋体" w:hAnsi="宋体"/>
          <w:color w:val="000000" w:themeColor="text1"/>
          <w:sz w:val="32"/>
          <w:szCs w:val="32"/>
          <w:u w:val="single"/>
          <w14:textFill>
            <w14:solidFill>
              <w14:schemeClr w14:val="tx1"/>
            </w14:solidFill>
          </w14:textFill>
        </w:rPr>
        <w:t xml:space="preserve">                         </w:t>
      </w:r>
    </w:p>
    <w:p w14:paraId="47717E2D">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日期：</w:t>
      </w:r>
      <w:r>
        <w:rPr>
          <w:rFonts w:ascii="宋体" w:hAnsi="宋体"/>
          <w:color w:val="000000" w:themeColor="text1"/>
          <w:sz w:val="32"/>
          <w:szCs w:val="32"/>
          <w:u w:val="single"/>
          <w14:textFill>
            <w14:solidFill>
              <w14:schemeClr w14:val="tx1"/>
            </w14:solidFill>
          </w14:textFill>
        </w:rPr>
        <w:t xml:space="preserve">                         </w:t>
      </w:r>
    </w:p>
    <w:p w14:paraId="65EEDB88">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7508E2A3">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0B1E5184">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60B50259">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5C1728F">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072BEC60">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7A884B1E">
      <w:pPr>
        <w:widowControl/>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附件二</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报价函</w:t>
      </w:r>
      <w:r>
        <w:rPr>
          <w:rFonts w:asciiTheme="minorEastAsia" w:hAnsiTheme="minorEastAsia" w:eastAsiaTheme="minorEastAsia"/>
          <w:color w:val="000000" w:themeColor="text1"/>
          <w:sz w:val="32"/>
          <w:szCs w:val="32"/>
          <w14:textFill>
            <w14:solidFill>
              <w14:schemeClr w14:val="tx1"/>
            </w14:solidFill>
          </w14:textFill>
        </w:rPr>
        <w:t xml:space="preserve"> </w:t>
      </w:r>
    </w:p>
    <w:p w14:paraId="5B14F5A6">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73CD83E">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报价函</w:t>
      </w:r>
    </w:p>
    <w:p w14:paraId="433B7A4F">
      <w:pPr>
        <w:ind w:firstLine="560"/>
        <w:jc w:val="center"/>
        <w:rPr>
          <w:rFonts w:asciiTheme="minorEastAsia" w:hAnsiTheme="minorEastAsia" w:eastAsiaTheme="minorEastAsia"/>
          <w:color w:val="000000" w:themeColor="text1"/>
          <w:sz w:val="32"/>
          <w:szCs w:val="32"/>
          <w14:textFill>
            <w14:solidFill>
              <w14:schemeClr w14:val="tx1"/>
            </w14:solidFill>
          </w14:textFill>
        </w:rPr>
      </w:pPr>
    </w:p>
    <w:p w14:paraId="04957D78">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5A723D74">
      <w:pPr>
        <w:adjustRightInd w:val="0"/>
        <w:snapToGrid w:val="0"/>
        <w:spacing w:line="600" w:lineRule="exact"/>
        <w:ind w:firstLine="640" w:firstLineChars="200"/>
        <w:rPr>
          <w:rFonts w:hint="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highlight w:val="none"/>
          <w14:textFill>
            <w14:solidFill>
              <w14:schemeClr w14:val="tx1"/>
            </w14:solidFill>
          </w14:textFill>
        </w:rPr>
        <w:t>针对贵司</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文旅公司（睿派、莞香印巷、鸿福食集及东实停车楼）绿化养护采购项目，</w:t>
      </w:r>
      <w:r>
        <w:rPr>
          <w:rFonts w:hint="eastAsia" w:asciiTheme="minorEastAsia" w:hAnsiTheme="minorEastAsia" w:eastAsiaTheme="minorEastAsia"/>
          <w:color w:val="000000" w:themeColor="text1"/>
          <w:sz w:val="32"/>
          <w:szCs w:val="32"/>
          <w:highlight w:val="none"/>
          <w14:textFill>
            <w14:solidFill>
              <w14:schemeClr w14:val="tx1"/>
            </w14:solidFill>
          </w14:textFill>
        </w:rPr>
        <w:t>我司愿意</w:t>
      </w:r>
      <w:r>
        <w:rPr>
          <w:rFonts w:asciiTheme="minorEastAsia" w:hAnsiTheme="minorEastAsia" w:eastAsiaTheme="minorEastAsia"/>
          <w:color w:val="000000" w:themeColor="text1"/>
          <w:sz w:val="32"/>
          <w:szCs w:val="32"/>
          <w:highlight w:val="none"/>
          <w14:textFill>
            <w14:solidFill>
              <w14:schemeClr w14:val="tx1"/>
            </w14:solidFill>
          </w14:textFill>
        </w:rPr>
        <w:t>以含税价合计人民币</w:t>
      </w:r>
      <w:r>
        <w:rPr>
          <w:rFonts w:asciiTheme="minorEastAsia" w:hAnsiTheme="minorEastAsia" w:eastAsiaTheme="minorEastAsia"/>
          <w:color w:val="000000" w:themeColor="text1"/>
          <w:sz w:val="32"/>
          <w:szCs w:val="32"/>
          <w:highlight w:val="none"/>
          <w:u w:val="single"/>
          <w14:textFill>
            <w14:solidFill>
              <w14:schemeClr w14:val="tx1"/>
            </w14:solidFill>
          </w14:textFill>
        </w:rPr>
        <w:t>xxxx元（大写），¥xxx.00（小写），</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税率X</w:t>
      </w:r>
      <w:r>
        <w:rPr>
          <w:rFonts w:asciiTheme="minorEastAsia" w:hAnsiTheme="minorEastAsia" w:eastAsiaTheme="minorEastAsia"/>
          <w:color w:val="000000" w:themeColor="text1"/>
          <w:sz w:val="32"/>
          <w:szCs w:val="32"/>
          <w:highlight w:val="none"/>
          <w:u w:val="single"/>
          <w14:textFill>
            <w14:solidFill>
              <w14:schemeClr w14:val="tx1"/>
            </w14:solidFill>
          </w14:textFill>
        </w:rPr>
        <w:t>X%</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，提供增值税</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专用发票</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发票类型</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asciiTheme="minorEastAsia" w:hAnsiTheme="minorEastAsia" w:eastAsiaTheme="minorEastAsia"/>
          <w:color w:val="000000" w:themeColor="text1"/>
          <w:sz w:val="32"/>
          <w:szCs w:val="32"/>
          <w:highlight w:val="none"/>
          <w:u w:val="none"/>
          <w14:textFill>
            <w14:solidFill>
              <w14:schemeClr w14:val="tx1"/>
            </w14:solidFill>
          </w14:textFill>
        </w:rPr>
        <w:t>承</w:t>
      </w:r>
      <w:r>
        <w:rPr>
          <w:rFonts w:eastAsiaTheme="minorEastAsia"/>
          <w:color w:val="000000" w:themeColor="text1"/>
          <w:sz w:val="32"/>
          <w:szCs w:val="32"/>
          <w:highlight w:val="none"/>
          <w14:textFill>
            <w14:solidFill>
              <w14:schemeClr w14:val="tx1"/>
            </w14:solidFill>
          </w14:textFill>
        </w:rPr>
        <w:t>接此项目</w:t>
      </w:r>
      <w:r>
        <w:rPr>
          <w:rFonts w:hint="eastAsia" w:eastAsiaTheme="minorEastAsia"/>
          <w:color w:val="000000" w:themeColor="text1"/>
          <w:sz w:val="32"/>
          <w:szCs w:val="32"/>
          <w:highlight w:val="none"/>
          <w:lang w:eastAsia="zh-CN"/>
          <w14:textFill>
            <w14:solidFill>
              <w14:schemeClr w14:val="tx1"/>
            </w14:solidFill>
          </w14:textFill>
        </w:rPr>
        <w:t>。</w:t>
      </w:r>
    </w:p>
    <w:p w14:paraId="15DB5885">
      <w:pPr>
        <w:keepNext w:val="0"/>
        <w:keepLines w:val="0"/>
        <w:widowControl w:val="0"/>
        <w:suppressLineNumbers w:val="0"/>
        <w:adjustRightInd w:val="0"/>
        <w:snapToGrid w:val="0"/>
        <w:spacing w:before="0" w:beforeAutospacing="0" w:after="0" w:afterAutospacing="0" w:line="560" w:lineRule="exact"/>
        <w:ind w:left="0" w:right="0"/>
        <w:jc w:val="both"/>
        <w:rPr>
          <w:color w:val="000000" w:themeColor="text1"/>
          <w:lang w:val="en-US"/>
          <w14:textFill>
            <w14:solidFill>
              <w14:schemeClr w14:val="tx1"/>
            </w14:solidFill>
          </w14:textFill>
        </w:rPr>
      </w:pPr>
    </w:p>
    <w:p w14:paraId="437371DF">
      <w:pPr>
        <w:rPr>
          <w:rFonts w:asciiTheme="minorEastAsia" w:hAnsiTheme="minorEastAsia" w:eastAsiaTheme="minorEastAsia"/>
          <w:color w:val="000000" w:themeColor="text1"/>
          <w:sz w:val="32"/>
          <w:szCs w:val="32"/>
          <w14:textFill>
            <w14:solidFill>
              <w14:schemeClr w14:val="tx1"/>
            </w14:solidFill>
          </w14:textFill>
        </w:rPr>
      </w:pPr>
    </w:p>
    <w:p w14:paraId="2EE00175">
      <w:pPr>
        <w:rPr>
          <w:rFonts w:asciiTheme="minorEastAsia" w:hAnsiTheme="minorEastAsia" w:eastAsiaTheme="minorEastAsia"/>
          <w:color w:val="000000" w:themeColor="text1"/>
          <w:sz w:val="32"/>
          <w:szCs w:val="32"/>
          <w14:textFill>
            <w14:solidFill>
              <w14:schemeClr w14:val="tx1"/>
            </w14:solidFill>
          </w14:textFill>
        </w:rPr>
      </w:pPr>
    </w:p>
    <w:p w14:paraId="365DBAF4">
      <w:pPr>
        <w:rPr>
          <w:rFonts w:asciiTheme="minorEastAsia" w:hAnsiTheme="minorEastAsia" w:eastAsiaTheme="minorEastAsia"/>
          <w:color w:val="000000" w:themeColor="text1"/>
          <w:sz w:val="32"/>
          <w:szCs w:val="32"/>
          <w14:textFill>
            <w14:solidFill>
              <w14:schemeClr w14:val="tx1"/>
            </w14:solidFill>
          </w14:textFill>
        </w:rPr>
      </w:pPr>
    </w:p>
    <w:p w14:paraId="59974B77">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2FB443B">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0BD65E3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联系人：</w:t>
      </w:r>
    </w:p>
    <w:p w14:paraId="1C0A520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联系电话：</w:t>
      </w:r>
    </w:p>
    <w:p w14:paraId="3F41A44C">
      <w:pPr>
        <w:jc w:val="left"/>
        <w:rPr>
          <w:rFonts w:hint="eastAsia"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2C38BBD3">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F0EA33A">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3C8F65E">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13F68820">
      <w:pPr>
        <w:jc w:val="left"/>
        <w:rPr>
          <w:rFonts w:asciiTheme="minorEastAsia" w:hAnsiTheme="minorEastAsia" w:eastAsiaTheme="minorEastAsia"/>
          <w:color w:val="000000" w:themeColor="text1"/>
          <w:sz w:val="32"/>
          <w:szCs w:val="32"/>
          <w14:textFill>
            <w14:solidFill>
              <w14:schemeClr w14:val="tx1"/>
            </w14:solidFill>
          </w14:textFill>
        </w:rPr>
      </w:pPr>
      <w:bookmarkStart w:id="4" w:name="_Hlk524442005"/>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三</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法定代表人证明</w:t>
      </w:r>
    </w:p>
    <w:p w14:paraId="193CA384">
      <w:pPr>
        <w:jc w:val="center"/>
        <w:rPr>
          <w:rFonts w:asciiTheme="minorEastAsia" w:hAnsiTheme="minorEastAsia" w:eastAsiaTheme="minorEastAsia"/>
          <w:b/>
          <w:bCs/>
          <w:color w:val="000000" w:themeColor="text1"/>
          <w:sz w:val="32"/>
          <w:szCs w:val="32"/>
          <w14:textFill>
            <w14:solidFill>
              <w14:schemeClr w14:val="tx1"/>
            </w14:solidFill>
          </w14:textFill>
        </w:rPr>
      </w:pPr>
    </w:p>
    <w:p w14:paraId="7F9AB83D">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法定代表人身份证明书及法定代表人身份证复印件</w:t>
      </w:r>
    </w:p>
    <w:p w14:paraId="1BC1168B">
      <w:pPr>
        <w:rPr>
          <w:rFonts w:asciiTheme="minorEastAsia" w:hAnsiTheme="minorEastAsia" w:eastAsiaTheme="minorEastAsia"/>
          <w:color w:val="000000" w:themeColor="text1"/>
          <w:sz w:val="32"/>
          <w:szCs w:val="32"/>
          <w14:textFill>
            <w14:solidFill>
              <w14:schemeClr w14:val="tx1"/>
            </w14:solidFill>
          </w14:textFill>
        </w:rPr>
      </w:pPr>
    </w:p>
    <w:p w14:paraId="3345D58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3FE8544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本证明书声明：注册于</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（国家名称）的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（响应人名称）在下面签字的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14:textFill>
            <w14:solidFill>
              <w14:schemeClr w14:val="tx1"/>
            </w14:solidFill>
          </w14:textFill>
        </w:rPr>
        <w:t>（法定代表人姓名、职务）为本公司的合法代表人（</w:t>
      </w:r>
      <w:r>
        <w:rPr>
          <w:rFonts w:hint="eastAsia" w:asciiTheme="minorEastAsia" w:hAnsiTheme="minorEastAsia" w:eastAsiaTheme="minorEastAsia"/>
          <w:b/>
          <w:bCs/>
          <w:color w:val="000000" w:themeColor="text1"/>
          <w:sz w:val="32"/>
          <w:szCs w:val="32"/>
          <w14:textFill>
            <w14:solidFill>
              <w14:schemeClr w14:val="tx1"/>
            </w14:solidFill>
          </w14:textFill>
        </w:rPr>
        <w:t>须附法定代表人身份证复印件</w:t>
      </w:r>
      <w:r>
        <w:rPr>
          <w:rFonts w:hint="eastAsia" w:asciiTheme="minorEastAsia" w:hAnsiTheme="minorEastAsia" w:eastAsiaTheme="minorEastAsia"/>
          <w:color w:val="000000" w:themeColor="text1"/>
          <w:sz w:val="32"/>
          <w:szCs w:val="32"/>
          <w14:textFill>
            <w14:solidFill>
              <w14:schemeClr w14:val="tx1"/>
            </w14:solidFill>
          </w14:textFill>
        </w:rPr>
        <w:t>）。</w:t>
      </w:r>
    </w:p>
    <w:p w14:paraId="20D62A6F">
      <w:pPr>
        <w:spacing w:line="600" w:lineRule="exact"/>
        <w:ind w:firstLine="480" w:firstLineChars="150"/>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特此证明</w:t>
      </w:r>
    </w:p>
    <w:p w14:paraId="6526DF71">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2336162C">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30A84AFF">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6D38938E">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F82325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12405FF">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21A505C5">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5C5271">
      <w:pPr>
        <w:rPr>
          <w:rFonts w:asciiTheme="minorEastAsia" w:hAnsiTheme="minorEastAsia" w:eastAsiaTheme="minorEastAsia"/>
          <w:color w:val="000000" w:themeColor="text1"/>
          <w:sz w:val="32"/>
          <w:szCs w:val="32"/>
          <w14:textFill>
            <w14:solidFill>
              <w14:schemeClr w14:val="tx1"/>
            </w14:solidFill>
          </w14:textFill>
        </w:rPr>
      </w:pPr>
    </w:p>
    <w:p w14:paraId="21A37AC6">
      <w:pPr>
        <w:rPr>
          <w:rFonts w:asciiTheme="minorEastAsia" w:hAnsiTheme="minorEastAsia" w:eastAsiaTheme="minorEastAsia"/>
          <w:color w:val="000000" w:themeColor="text1"/>
          <w:sz w:val="32"/>
          <w:szCs w:val="32"/>
          <w14:textFill>
            <w14:solidFill>
              <w14:schemeClr w14:val="tx1"/>
            </w14:solidFill>
          </w14:textFill>
        </w:rPr>
      </w:pPr>
    </w:p>
    <w:p w14:paraId="340937C1">
      <w:pPr>
        <w:rPr>
          <w:rFonts w:asciiTheme="minorEastAsia" w:hAnsiTheme="minorEastAsia" w:eastAsiaTheme="minorEastAsia"/>
          <w:color w:val="000000" w:themeColor="text1"/>
          <w:sz w:val="32"/>
          <w:szCs w:val="32"/>
          <w14:textFill>
            <w14:solidFill>
              <w14:schemeClr w14:val="tx1"/>
            </w14:solidFill>
          </w14:textFill>
        </w:rPr>
      </w:pPr>
    </w:p>
    <w:p w14:paraId="13609AF7">
      <w:pPr>
        <w:rPr>
          <w:rFonts w:asciiTheme="minorEastAsia" w:hAnsiTheme="minorEastAsia" w:eastAsiaTheme="minorEastAsia"/>
          <w:color w:val="000000" w:themeColor="text1"/>
          <w:sz w:val="32"/>
          <w:szCs w:val="32"/>
          <w14:textFill>
            <w14:solidFill>
              <w14:schemeClr w14:val="tx1"/>
            </w14:solidFill>
          </w14:textFill>
        </w:rPr>
      </w:pPr>
    </w:p>
    <w:p w14:paraId="78E915A8">
      <w:pPr>
        <w:rPr>
          <w:rFonts w:asciiTheme="minorEastAsia" w:hAnsiTheme="minorEastAsia" w:eastAsiaTheme="minorEastAsia"/>
          <w:color w:val="000000" w:themeColor="text1"/>
          <w:sz w:val="32"/>
          <w:szCs w:val="32"/>
          <w14:textFill>
            <w14:solidFill>
              <w14:schemeClr w14:val="tx1"/>
            </w14:solidFill>
          </w14:textFill>
        </w:rPr>
      </w:pPr>
    </w:p>
    <w:p w14:paraId="1BEA1F00">
      <w:pPr>
        <w:rPr>
          <w:rFonts w:asciiTheme="minorEastAsia" w:hAnsiTheme="minorEastAsia" w:eastAsiaTheme="minorEastAsia"/>
          <w:color w:val="000000" w:themeColor="text1"/>
          <w:sz w:val="32"/>
          <w:szCs w:val="32"/>
          <w14:textFill>
            <w14:solidFill>
              <w14:schemeClr w14:val="tx1"/>
            </w14:solidFill>
          </w14:textFill>
        </w:rPr>
      </w:pPr>
    </w:p>
    <w:p w14:paraId="6E03B2E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四</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法定代表人授权书</w:t>
      </w:r>
    </w:p>
    <w:p w14:paraId="4414F172">
      <w:pPr>
        <w:widowControl/>
        <w:jc w:val="center"/>
        <w:rPr>
          <w:rFonts w:asciiTheme="minorEastAsia" w:hAnsiTheme="minorEastAsia" w:eastAsiaTheme="minorEastAsia"/>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授权委托书</w:t>
      </w:r>
    </w:p>
    <w:p w14:paraId="381B09E8">
      <w:pPr>
        <w:pStyle w:val="43"/>
        <w:ind w:firstLine="0" w:firstLineChars="0"/>
        <w:rPr>
          <w:rFonts w:asciiTheme="minorEastAsia" w:hAnsiTheme="minorEastAsia" w:eastAsiaTheme="minorEastAsia"/>
          <w:color w:val="000000" w:themeColor="text1"/>
          <w:sz w:val="32"/>
          <w:szCs w:val="32"/>
          <w14:textFill>
            <w14:solidFill>
              <w14:schemeClr w14:val="tx1"/>
            </w14:solidFill>
          </w14:textFill>
        </w:rPr>
      </w:pPr>
    </w:p>
    <w:p w14:paraId="36CA9637">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C232135">
      <w:pPr>
        <w:adjustRightInd w:val="0"/>
        <w:snapToGrid w:val="0"/>
        <w:spacing w:line="600" w:lineRule="exact"/>
        <w:ind w:firstLine="64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本委托书声明：在下面签字的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（填写法定代表人姓名、职务）</w:t>
      </w:r>
      <w:r>
        <w:rPr>
          <w:rFonts w:hint="eastAsia" w:asciiTheme="minorEastAsia" w:hAnsiTheme="minorEastAsia" w:eastAsiaTheme="minorEastAsia"/>
          <w:color w:val="000000" w:themeColor="text1"/>
          <w:sz w:val="32"/>
          <w:szCs w:val="32"/>
          <w14:textFill>
            <w14:solidFill>
              <w14:schemeClr w14:val="tx1"/>
            </w14:solidFill>
          </w14:textFill>
        </w:rPr>
        <w:t>代表</w:t>
      </w:r>
      <w:r>
        <w:rPr>
          <w:rFonts w:hint="eastAsia" w:asciiTheme="minorEastAsia" w:hAnsiTheme="minorEastAsia" w:eastAsiaTheme="minorEastAsia"/>
          <w:color w:val="000000" w:themeColor="text1"/>
          <w:sz w:val="32"/>
          <w:szCs w:val="32"/>
          <w:u w:val="single"/>
          <w14:textFill>
            <w14:solidFill>
              <w14:schemeClr w14:val="tx1"/>
            </w14:solidFill>
          </w14:textFill>
        </w:rPr>
        <w:t>（填写响应人名称）</w:t>
      </w:r>
      <w:r>
        <w:rPr>
          <w:rFonts w:hint="eastAsia" w:asciiTheme="minorEastAsia" w:hAnsiTheme="minorEastAsia" w:eastAsiaTheme="minorEastAsia"/>
          <w:color w:val="000000" w:themeColor="text1"/>
          <w:sz w:val="32"/>
          <w:szCs w:val="32"/>
          <w14:textFill>
            <w14:solidFill>
              <w14:schemeClr w14:val="tx1"/>
            </w14:solidFill>
          </w14:textFill>
        </w:rPr>
        <w:t>委托在下面签字的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（填写受委托人的姓名、职务）</w:t>
      </w:r>
      <w:r>
        <w:rPr>
          <w:rFonts w:hint="eastAsia" w:asciiTheme="minorEastAsia" w:hAnsiTheme="minorEastAsia" w:eastAsiaTheme="minorEastAsia"/>
          <w:color w:val="000000" w:themeColor="text1"/>
          <w:sz w:val="32"/>
          <w:szCs w:val="32"/>
          <w14:textFill>
            <w14:solidFill>
              <w14:schemeClr w14:val="tx1"/>
            </w14:solidFill>
          </w14:textFill>
        </w:rPr>
        <w:t>为本公司的合法代表人，就</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文旅公司（睿派、莞香印巷、鸿福食集及东实停车楼）绿化养护采购项目</w:t>
      </w:r>
      <w:r>
        <w:rPr>
          <w:rFonts w:hint="eastAsia" w:asciiTheme="minorEastAsia" w:hAnsiTheme="minorEastAsia" w:eastAsiaTheme="minorEastAsia"/>
          <w:color w:val="000000" w:themeColor="text1"/>
          <w:sz w:val="32"/>
          <w:szCs w:val="32"/>
          <w14:textFill>
            <w14:solidFill>
              <w14:schemeClr w14:val="tx1"/>
            </w14:solidFill>
          </w14:textFill>
        </w:rPr>
        <w:t>等相关服务的谈判和合同的执行，以我方的名义处理一切与之有关的事宜（相关身份证复印件须附后）。</w:t>
      </w:r>
    </w:p>
    <w:p w14:paraId="2C662B43">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7B1AD1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本委托书于</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日至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日</w:t>
      </w:r>
      <w:r>
        <w:rPr>
          <w:rFonts w:hint="eastAsia" w:asciiTheme="minorEastAsia" w:hAnsiTheme="minorEastAsia" w:eastAsiaTheme="minorEastAsia"/>
          <w:color w:val="000000" w:themeColor="text1"/>
          <w:sz w:val="32"/>
          <w:szCs w:val="32"/>
          <w14:textFill>
            <w14:solidFill>
              <w14:schemeClr w14:val="tx1"/>
            </w14:solidFill>
          </w14:textFill>
        </w:rPr>
        <w:t>签字生效，特此声明。（有效期不得少于</w:t>
      </w:r>
      <w:r>
        <w:rPr>
          <w:rFonts w:asciiTheme="minorEastAsia" w:hAnsiTheme="minorEastAsia" w:eastAsiaTheme="minorEastAsia"/>
          <w:color w:val="000000" w:themeColor="text1"/>
          <w:sz w:val="32"/>
          <w:szCs w:val="32"/>
          <w14:textFill>
            <w14:solidFill>
              <w14:schemeClr w14:val="tx1"/>
            </w14:solidFill>
          </w14:textFill>
        </w:rPr>
        <w:t>90个日历日）</w:t>
      </w:r>
    </w:p>
    <w:p w14:paraId="11EBE3E6">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F587267">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2CD264C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0036C803">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07CC804">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5F75553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受委托人（签字或盖章）：</w:t>
      </w:r>
    </w:p>
    <w:p w14:paraId="1C74728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F8A50E1">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3F123F34">
      <w:pPr>
        <w:widowControl/>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承诺函</w:t>
      </w:r>
    </w:p>
    <w:p w14:paraId="7C3FDE1D">
      <w:pPr>
        <w:pStyle w:val="44"/>
        <w:ind w:firstLine="0" w:firstLineChars="0"/>
        <w:jc w:val="center"/>
        <w:rPr>
          <w:rFonts w:asciiTheme="minorEastAsia" w:hAnsiTheme="minorEastAsia" w:eastAsiaTheme="minorEastAsia"/>
          <w:b/>
          <w:color w:val="000000" w:themeColor="text1"/>
          <w:sz w:val="32"/>
          <w:szCs w:val="32"/>
          <w14:textFill>
            <w14:solidFill>
              <w14:schemeClr w14:val="tx1"/>
            </w14:solidFill>
          </w14:textFill>
        </w:rPr>
      </w:pPr>
    </w:p>
    <w:p w14:paraId="11AE67D1">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承诺函</w:t>
      </w:r>
    </w:p>
    <w:p w14:paraId="4CD6F61A">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p>
    <w:p w14:paraId="2B8715CB">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1D2EE29">
      <w:pPr>
        <w:ind w:firstLine="640" w:firstLineChars="200"/>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我司就参加</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文旅公司（睿派、莞香印巷、鸿福食集及东实停车楼）绿化养护采购项目</w:t>
      </w: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报价，作出以下承诺：</w:t>
      </w:r>
    </w:p>
    <w:p w14:paraId="18EE13DB">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olor w:val="000000" w:themeColor="text1"/>
          <w:sz w:val="32"/>
          <w:szCs w:val="32"/>
          <w14:textFill>
            <w14:solidFill>
              <w14:schemeClr w14:val="tx1"/>
            </w14:solidFill>
          </w14:textFill>
        </w:rPr>
        <w:t>价完全响应采购文件的要求，我公司所提供的</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绿化养护服务</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（内容）</w:t>
      </w:r>
      <w:r>
        <w:rPr>
          <w:rFonts w:hint="eastAsia" w:asciiTheme="minorEastAsia" w:hAnsiTheme="minorEastAsia" w:eastAsiaTheme="minorEastAsia"/>
          <w:color w:val="000000" w:themeColor="text1"/>
          <w:sz w:val="32"/>
          <w:szCs w:val="32"/>
          <w14:textFill>
            <w14:solidFill>
              <w14:schemeClr w14:val="tx1"/>
            </w14:solidFill>
          </w14:textFill>
        </w:rPr>
        <w:t>等于或优于采购人需求，并承诺如不满足采购人需求，采购人有权取消合同并进行违约处罚。</w:t>
      </w:r>
    </w:p>
    <w:p w14:paraId="2B87659C">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8AD12D8">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p>
    <w:p w14:paraId="5B28FE7E">
      <w:pPr>
        <w:jc w:val="left"/>
        <w:rPr>
          <w:rFonts w:asciiTheme="minorEastAsia" w:hAnsiTheme="minorEastAsia" w:eastAsiaTheme="minorEastAsia"/>
          <w:color w:val="000000" w:themeColor="text1"/>
          <w:sz w:val="32"/>
          <w:szCs w:val="32"/>
          <w14:textFill>
            <w14:solidFill>
              <w14:schemeClr w14:val="tx1"/>
            </w14:solidFill>
          </w14:textFill>
        </w:rPr>
      </w:pPr>
    </w:p>
    <w:p w14:paraId="0890B2AA">
      <w:pPr>
        <w:jc w:val="left"/>
        <w:rPr>
          <w:rFonts w:asciiTheme="minorEastAsia" w:hAnsiTheme="minorEastAsia" w:eastAsiaTheme="minorEastAsia"/>
          <w:color w:val="000000" w:themeColor="text1"/>
          <w:sz w:val="32"/>
          <w:szCs w:val="32"/>
          <w14:textFill>
            <w14:solidFill>
              <w14:schemeClr w14:val="tx1"/>
            </w14:solidFill>
          </w14:textFill>
        </w:rPr>
      </w:pPr>
    </w:p>
    <w:p w14:paraId="48120FC3">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635A846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4240210">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F42808F">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A358DA">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bookmarkEnd w:id="0"/>
    <w:bookmarkEnd w:id="4"/>
    <w:p w14:paraId="4E117AF9">
      <w:pP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default" w:asciiTheme="minorEastAsia" w:hAnsiTheme="minorEastAsia" w:eastAsiaTheme="minorEastAsia"/>
          <w:color w:val="000000" w:themeColor="text1"/>
          <w:sz w:val="32"/>
          <w:szCs w:val="32"/>
          <w:lang w:val="en-US" w:eastAsia="zh-CN"/>
          <w14:textFill>
            <w14:solidFill>
              <w14:schemeClr w14:val="tx1"/>
            </w14:solidFill>
          </w14:textFill>
        </w:rPr>
        <w:br w:type="page"/>
      </w:r>
    </w:p>
    <w:p w14:paraId="3716603E">
      <w:pPr>
        <w:widowControl/>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项目需求书</w:t>
      </w:r>
    </w:p>
    <w:p w14:paraId="7D76A340">
      <w:pPr>
        <w:shd w:val="clear"/>
        <w:spacing w:line="560" w:lineRule="exact"/>
        <w:ind w:left="0" w:leftChars="0" w:firstLine="360" w:firstLine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一</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绿化养护内容及要求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79A402BD">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eastAsia" w:hAnsi="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 xml:space="preserve">1. </w:t>
      </w:r>
      <w:r>
        <w:rPr>
          <w:rFonts w:hint="eastAsia" w:hAnsi="宋体" w:cs="宋体"/>
          <w:b w:val="0"/>
          <w:bCs w:val="0"/>
          <w:color w:val="000000"/>
          <w:sz w:val="28"/>
          <w:szCs w:val="28"/>
          <w:lang w:val="en-US" w:eastAsia="zh-CN"/>
        </w:rPr>
        <w:t>绿植养护要求</w:t>
      </w:r>
    </w:p>
    <w:p w14:paraId="4161C8CE">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eastAsia" w:hAnsi="宋体" w:cs="宋体"/>
          <w:b w:val="0"/>
          <w:bCs w:val="0"/>
          <w:color w:val="000000"/>
          <w:sz w:val="28"/>
          <w:szCs w:val="28"/>
          <w:lang w:val="en-US" w:eastAsia="zh-CN"/>
        </w:rPr>
        <w:t>①</w:t>
      </w:r>
      <w:r>
        <w:rPr>
          <w:rFonts w:hint="default" w:hAnsi="宋体" w:cs="宋体"/>
          <w:b w:val="0"/>
          <w:bCs w:val="0"/>
          <w:color w:val="000000"/>
          <w:sz w:val="28"/>
          <w:szCs w:val="28"/>
          <w:lang w:val="en-US" w:eastAsia="zh-CN"/>
        </w:rPr>
        <w:t>室内绿植养护</w:t>
      </w:r>
    </w:p>
    <w:p w14:paraId="7AA90544">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整体要求：品种多样、搭配适当、更换及时，符合环境要求。</w:t>
      </w:r>
    </w:p>
    <w:p w14:paraId="274C1394">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叶面：无黄叶、破损、虫害、灰尘和泥土。</w:t>
      </w:r>
    </w:p>
    <w:p w14:paraId="3AC8CE6A">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花盆内外：花盆内无杂质、烟头、黄土裸露；花盆及套盆内外表面无破损、灰尘、污迹，保持本色。</w:t>
      </w:r>
    </w:p>
    <w:p w14:paraId="2ED39CC8">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花盆垫子：无破损、积水、泥土、青苔和污迹。</w:t>
      </w:r>
    </w:p>
    <w:p w14:paraId="5B90BF99">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eastAsia" w:hAnsi="宋体" w:cs="宋体"/>
          <w:b w:val="0"/>
          <w:bCs w:val="0"/>
          <w:color w:val="000000"/>
          <w:sz w:val="28"/>
          <w:szCs w:val="28"/>
          <w:lang w:val="en-US" w:eastAsia="zh-CN"/>
        </w:rPr>
        <w:t>②</w:t>
      </w:r>
      <w:r>
        <w:rPr>
          <w:rFonts w:hint="default" w:hAnsi="宋体" w:cs="宋体"/>
          <w:b w:val="0"/>
          <w:bCs w:val="0"/>
          <w:color w:val="000000"/>
          <w:sz w:val="28"/>
          <w:szCs w:val="28"/>
          <w:lang w:val="en-US" w:eastAsia="zh-CN"/>
        </w:rPr>
        <w:t>草坪养护</w:t>
      </w:r>
    </w:p>
    <w:p w14:paraId="1D6DD9A8">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生长状态：生长旺盛，四季常绿，整齐雅观，覆盖率达95%以上。</w:t>
      </w:r>
    </w:p>
    <w:p w14:paraId="32863CC8">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杂草控制：杂草率低于5%，无坑洼积水和裸露地。</w:t>
      </w:r>
    </w:p>
    <w:p w14:paraId="08B2F406">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病虫害防治：使用环保、低毒的针对性药品进行消杀。</w:t>
      </w:r>
    </w:p>
    <w:p w14:paraId="738CA2C7">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施肥：每年不低于2次，保证肥水充足。</w:t>
      </w:r>
    </w:p>
    <w:p w14:paraId="7418CEAD">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浇水：干旱季节每1-2天浇水一次，雨水季节3-5天一次，确保水分渗入泥土8厘米内。</w:t>
      </w:r>
    </w:p>
    <w:p w14:paraId="091289F8">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eastAsia" w:hAnsi="宋体" w:cs="宋体"/>
          <w:b w:val="0"/>
          <w:bCs w:val="0"/>
          <w:color w:val="000000"/>
          <w:sz w:val="28"/>
          <w:szCs w:val="28"/>
          <w:lang w:val="en-US" w:eastAsia="zh-CN"/>
        </w:rPr>
        <w:t>③</w:t>
      </w:r>
      <w:r>
        <w:rPr>
          <w:rFonts w:hint="default" w:hAnsi="宋体" w:cs="宋体"/>
          <w:b w:val="0"/>
          <w:bCs w:val="0"/>
          <w:color w:val="000000"/>
          <w:sz w:val="28"/>
          <w:szCs w:val="28"/>
          <w:lang w:val="en-US" w:eastAsia="zh-CN"/>
        </w:rPr>
        <w:t>灌木与花卉养护</w:t>
      </w:r>
    </w:p>
    <w:p w14:paraId="11736C03">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生长状态：生长旺盛，花繁叶茂，造型美观，叶色鲜艳。</w:t>
      </w:r>
    </w:p>
    <w:p w14:paraId="5BBC3FDC">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修剪：修剪工艺精细，花谢后及时剪去残花残枝，保证四季有花。</w:t>
      </w:r>
    </w:p>
    <w:p w14:paraId="275A7405">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除杂草：经常除杂草和松土，注意保护根系。</w:t>
      </w:r>
    </w:p>
    <w:p w14:paraId="4636B79D">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补植：及时清理死苗，一周内补植，保证成活率大于98%。</w:t>
      </w:r>
    </w:p>
    <w:p w14:paraId="4AA3CCE9">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施肥：每年不低于2次，每平方米施肥不低于50克。</w:t>
      </w:r>
    </w:p>
    <w:p w14:paraId="0FD7B139">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浇水：与草坪浇水频率和标准相同。</w:t>
      </w:r>
    </w:p>
    <w:p w14:paraId="60845A30">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eastAsia" w:hAnsi="宋体" w:cs="宋体"/>
          <w:b w:val="0"/>
          <w:bCs w:val="0"/>
          <w:color w:val="000000"/>
          <w:sz w:val="28"/>
          <w:szCs w:val="28"/>
          <w:lang w:val="en-US" w:eastAsia="zh-CN"/>
        </w:rPr>
        <w:t>④</w:t>
      </w:r>
      <w:r>
        <w:rPr>
          <w:rFonts w:hint="default" w:hAnsi="宋体" w:cs="宋体"/>
          <w:b w:val="0"/>
          <w:bCs w:val="0"/>
          <w:color w:val="000000"/>
          <w:sz w:val="28"/>
          <w:szCs w:val="28"/>
          <w:lang w:val="en-US" w:eastAsia="zh-CN"/>
        </w:rPr>
        <w:t>乔木养护</w:t>
      </w:r>
    </w:p>
    <w:p w14:paraId="44274F8D">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生长状态：生长旺盛，枝叶健壮，树形美观，无死树缺株。</w:t>
      </w:r>
    </w:p>
    <w:p w14:paraId="24064046">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修剪：修剪适度，行道树需保持树冠完整美观。</w:t>
      </w:r>
    </w:p>
    <w:p w14:paraId="3BA30CE9">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病虫害防治：采用环保、低毒的针对性药品进行消杀（白蚁防治除外）。</w:t>
      </w:r>
    </w:p>
    <w:p w14:paraId="49366EA7">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防台风：台风前做好加固，台风后及时清理倒树断枝，疏通道路。</w:t>
      </w:r>
    </w:p>
    <w:p w14:paraId="28BDCED9">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施肥：生长旺季4-6个月施肥一次，每棵按30克复合肥施放。</w:t>
      </w:r>
    </w:p>
    <w:p w14:paraId="2553D52A">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default" w:hAnsi="宋体" w:cs="宋体"/>
          <w:b w:val="0"/>
          <w:bCs w:val="0"/>
          <w:color w:val="000000"/>
          <w:sz w:val="28"/>
          <w:szCs w:val="28"/>
          <w:lang w:val="en-US" w:eastAsia="zh-CN"/>
        </w:rPr>
      </w:pPr>
      <w:r>
        <w:rPr>
          <w:rFonts w:hint="default" w:hAnsi="宋体" w:cs="宋体"/>
          <w:b w:val="0"/>
          <w:bCs w:val="0"/>
          <w:color w:val="000000"/>
          <w:sz w:val="28"/>
          <w:szCs w:val="28"/>
          <w:lang w:val="en-US" w:eastAsia="zh-CN"/>
        </w:rPr>
        <w:t>浇水：与草坪浇水频率和标准相同。</w:t>
      </w:r>
    </w:p>
    <w:p w14:paraId="38393C58">
      <w:pPr>
        <w:pStyle w:val="1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50"/>
        <w:contextualSpacing/>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hAnsi="宋体" w:cs="宋体"/>
          <w:b w:val="0"/>
          <w:bCs w:val="0"/>
          <w:color w:val="000000"/>
          <w:sz w:val="28"/>
          <w:szCs w:val="28"/>
          <w:lang w:val="en-US" w:eastAsia="zh-CN"/>
        </w:rPr>
        <w:t>⑤绿化带：枯叶，枯枝清理清运。</w:t>
      </w:r>
    </w:p>
    <w:p w14:paraId="463F8EEC">
      <w:pPr>
        <w:numPr>
          <w:ilvl w:val="0"/>
          <w:numId w:val="0"/>
        </w:numPr>
        <w:shd w:val="clear"/>
        <w:spacing w:line="560" w:lineRule="exact"/>
        <w:ind w:leftChars="150"/>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现场人员配置要求</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（成交人需在服务开始前向采购人承诺并报备人员要求，如人员配置未达采购人要求，采购人有权取消其成交资格）</w:t>
      </w:r>
    </w:p>
    <w:p w14:paraId="5A0F7E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150"/>
        <w:jc w:val="left"/>
        <w:textAlignment w:val="auto"/>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1、睿派R&amp;APARK项目:成交人保证派驻本项目现场服务人员不少于1名驻场养护工、1名周期作业机动工；</w:t>
      </w:r>
    </w:p>
    <w:p w14:paraId="11F526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150"/>
        <w:jc w:val="left"/>
        <w:textAlignment w:val="auto"/>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2、市民中心片区(东实停车楼、莞香印巷、鸿福食集）成交人保证派驻本项目现场服务人员不少于1名驻场养护工；</w:t>
      </w:r>
    </w:p>
    <w:p w14:paraId="5E1CF7F8">
      <w:pPr>
        <w:shd w:val="clear"/>
        <w:spacing w:line="560" w:lineRule="exact"/>
        <w:ind w:left="0" w:leftChars="0" w:firstLine="420" w:firstLineChars="150"/>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t>3、成交人的管理人员每隔10天必须到项目一次，同采购人物业管理人员对所有的绿化进行巡场。</w:t>
      </w:r>
    </w:p>
    <w:p w14:paraId="5331A3BC">
      <w:pPr>
        <w:rPr>
          <w:rFonts w:hint="eastAsia" w:ascii="宋体" w:hAnsi="宋体" w:cs="宋体"/>
          <w:b w:val="0"/>
          <w:bCs w:val="0"/>
          <w:sz w:val="28"/>
          <w:szCs w:val="28"/>
          <w:lang w:val="en-US" w:eastAsia="zh-CN"/>
        </w:rPr>
      </w:pPr>
      <w:r>
        <w:rPr>
          <w:rFonts w:hint="eastAsia" w:ascii="宋体" w:hAnsi="宋体" w:cs="宋体"/>
          <w:b w:val="0"/>
          <w:bCs w:val="0"/>
          <w:sz w:val="28"/>
          <w:szCs w:val="28"/>
          <w:lang w:val="en-US" w:eastAsia="zh-CN"/>
        </w:rPr>
        <w:br w:type="page"/>
      </w:r>
    </w:p>
    <w:p w14:paraId="3957A707">
      <w:pPr>
        <w:widowControl w:val="0"/>
        <w:numPr>
          <w:ilvl w:val="0"/>
          <w:numId w:val="0"/>
        </w:numPr>
        <w:shd w:val="clear"/>
        <w:spacing w:line="560" w:lineRule="exact"/>
        <w:ind w:left="0" w:leftChars="0" w:firstLine="360" w:firstLineChars="150"/>
        <w:jc w:val="both"/>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绿植清单</w:t>
      </w:r>
      <w:r>
        <w:rPr>
          <w:rFonts w:hint="eastAsia" w:ascii="宋体" w:hAnsi="宋体" w:eastAsia="宋体" w:cs="宋体"/>
          <w:b/>
          <w:bCs/>
          <w:color w:val="000000" w:themeColor="text1"/>
          <w:sz w:val="24"/>
          <w:szCs w:val="24"/>
          <w:lang w:val="en-US" w:eastAsia="zh-CN"/>
          <w14:textFill>
            <w14:solidFill>
              <w14:schemeClr w14:val="tx1"/>
            </w14:solidFill>
          </w14:textFill>
        </w:rPr>
        <w:t>：</w:t>
      </w:r>
    </w:p>
    <w:tbl>
      <w:tblPr>
        <w:tblStyle w:val="20"/>
        <w:tblW w:w="8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9"/>
        <w:gridCol w:w="1408"/>
        <w:gridCol w:w="1375"/>
        <w:gridCol w:w="1087"/>
        <w:gridCol w:w="1056"/>
        <w:gridCol w:w="1067"/>
        <w:gridCol w:w="1930"/>
      </w:tblGrid>
      <w:tr w14:paraId="6966A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A595D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序号</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CF367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绿植位置</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AEB78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植物名称</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86D39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规 格</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643F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单 位</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32E0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数量</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38BA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备注</w:t>
            </w:r>
          </w:p>
        </w:tc>
      </w:tr>
      <w:tr w14:paraId="0CDDE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51138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一</w:t>
            </w:r>
          </w:p>
        </w:tc>
        <w:tc>
          <w:tcPr>
            <w:tcW w:w="7923"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5260615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睿派R&amp;A-PARK</w:t>
            </w:r>
          </w:p>
        </w:tc>
      </w:tr>
      <w:tr w14:paraId="05961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472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40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4780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客服台</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C927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兰花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16FE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8支</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1C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B3DA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821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每月更换</w:t>
            </w:r>
          </w:p>
        </w:tc>
      </w:tr>
      <w:tr w14:paraId="40279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309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2</w:t>
            </w:r>
          </w:p>
        </w:tc>
        <w:tc>
          <w:tcPr>
            <w:tcW w:w="14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A7857">
            <w:pPr>
              <w:jc w:val="center"/>
              <w:rPr>
                <w:rFonts w:hint="eastAsia" w:asciiTheme="minorEastAsia" w:hAnsiTheme="minorEastAsia" w:eastAsiaTheme="minorEastAsia" w:cstheme="minorEastAsia"/>
                <w:i w:val="0"/>
                <w:iCs w:val="0"/>
                <w:color w:val="000000"/>
                <w:sz w:val="28"/>
                <w:szCs w:val="28"/>
                <w:u w:val="none"/>
              </w:rPr>
            </w:pP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771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小发财树</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F778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桌面</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86CC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0654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1EA39F">
            <w:pPr>
              <w:rPr>
                <w:rFonts w:hint="eastAsia" w:asciiTheme="minorEastAsia" w:hAnsiTheme="minorEastAsia" w:eastAsiaTheme="minorEastAsia" w:cstheme="minorEastAsia"/>
                <w:i w:val="0"/>
                <w:iCs w:val="0"/>
                <w:color w:val="000000"/>
                <w:sz w:val="28"/>
                <w:szCs w:val="28"/>
                <w:u w:val="none"/>
              </w:rPr>
            </w:pPr>
          </w:p>
        </w:tc>
      </w:tr>
      <w:tr w14:paraId="4699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D64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3</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382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花箱</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CFA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6种植物组合</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079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1.5*0.5</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79EB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D051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9</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7E0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星巴克</w:t>
            </w:r>
          </w:p>
        </w:tc>
      </w:tr>
      <w:tr w14:paraId="414D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1D8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4</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130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花箱</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2FE9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4种植物搭配花箱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21C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1.0*0.8</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ED8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215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8</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70E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奈雪</w:t>
            </w:r>
          </w:p>
        </w:tc>
      </w:tr>
      <w:tr w14:paraId="32A1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71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5</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9E0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花箱</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0434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6种植物搭配</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E874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1.5*0.5</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7E37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E2F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20</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B18D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商场</w:t>
            </w:r>
          </w:p>
        </w:tc>
      </w:tr>
      <w:tr w14:paraId="60830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DEE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6</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EC8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洗手间</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8A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小绿植</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3CB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0.3*0.2</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FF0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044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65</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BDC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洗手间和母婴室</w:t>
            </w:r>
          </w:p>
        </w:tc>
      </w:tr>
      <w:tr w14:paraId="592B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126C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7</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DFA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外围</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6D5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时花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F173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盆苗</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04D4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494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50</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4E0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桥底，星巴克，下沉楼梯，广场（效果不好的局部补苗）</w:t>
            </w:r>
          </w:p>
        </w:tc>
      </w:tr>
      <w:tr w14:paraId="4515C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940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8</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3036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商场周边及各楼层绿植</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FBA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绿植、灌木、乔木、草坪</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0FB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每周浇水1-2 次， 以及日常绿化养护服务</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F4D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90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2000</w:t>
            </w:r>
          </w:p>
        </w:tc>
        <w:tc>
          <w:tcPr>
            <w:tcW w:w="1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879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枯萎绿植及时补种</w:t>
            </w:r>
          </w:p>
        </w:tc>
      </w:tr>
      <w:tr w14:paraId="0032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02CE3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二</w:t>
            </w:r>
          </w:p>
        </w:tc>
        <w:tc>
          <w:tcPr>
            <w:tcW w:w="7923"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5E49ABC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东实停车楼</w:t>
            </w:r>
          </w:p>
        </w:tc>
      </w:tr>
      <w:tr w14:paraId="4DEB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1A1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279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停车楼外围</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19C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室外养护</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253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4EF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329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1800</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7B083">
            <w:pPr>
              <w:rPr>
                <w:rFonts w:hint="eastAsia" w:asciiTheme="minorEastAsia" w:hAnsiTheme="minorEastAsia" w:eastAsiaTheme="minorEastAsia" w:cstheme="minorEastAsia"/>
                <w:i w:val="0"/>
                <w:iCs w:val="0"/>
                <w:color w:val="000000"/>
                <w:sz w:val="28"/>
                <w:szCs w:val="28"/>
                <w:u w:val="none"/>
              </w:rPr>
            </w:pPr>
          </w:p>
        </w:tc>
      </w:tr>
      <w:tr w14:paraId="5C77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C060C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三</w:t>
            </w:r>
          </w:p>
        </w:tc>
        <w:tc>
          <w:tcPr>
            <w:tcW w:w="7923"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6EDD04E2">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莞香印巷</w:t>
            </w:r>
          </w:p>
        </w:tc>
      </w:tr>
      <w:tr w14:paraId="32FD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E69A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40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BCA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莞香印巷</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7D2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罗马柱花盆</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A2C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1BAF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2CA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16</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1610D">
            <w:pPr>
              <w:rPr>
                <w:rFonts w:hint="eastAsia" w:asciiTheme="minorEastAsia" w:hAnsiTheme="minorEastAsia" w:eastAsiaTheme="minorEastAsia" w:cstheme="minorEastAsia"/>
                <w:i w:val="0"/>
                <w:iCs w:val="0"/>
                <w:color w:val="000000"/>
                <w:sz w:val="28"/>
                <w:szCs w:val="28"/>
                <w:u w:val="none"/>
              </w:rPr>
            </w:pPr>
          </w:p>
        </w:tc>
      </w:tr>
      <w:tr w14:paraId="6BF5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3E3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2</w:t>
            </w:r>
          </w:p>
        </w:tc>
        <w:tc>
          <w:tcPr>
            <w:tcW w:w="14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9C973F">
            <w:pPr>
              <w:jc w:val="center"/>
              <w:rPr>
                <w:rFonts w:hint="eastAsia" w:asciiTheme="minorEastAsia" w:hAnsiTheme="minorEastAsia" w:eastAsiaTheme="minorEastAsia" w:cstheme="minorEastAsia"/>
                <w:i w:val="0"/>
                <w:iCs w:val="0"/>
                <w:color w:val="000000"/>
                <w:sz w:val="28"/>
                <w:szCs w:val="28"/>
                <w:u w:val="none"/>
              </w:rPr>
            </w:pP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D42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吊兰</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CCC8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002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F081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16</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0F4D27">
            <w:pPr>
              <w:rPr>
                <w:rFonts w:hint="eastAsia" w:asciiTheme="minorEastAsia" w:hAnsiTheme="minorEastAsia" w:eastAsiaTheme="minorEastAsia" w:cstheme="minorEastAsia"/>
                <w:i w:val="0"/>
                <w:iCs w:val="0"/>
                <w:color w:val="000000"/>
                <w:sz w:val="28"/>
                <w:szCs w:val="28"/>
                <w:u w:val="none"/>
              </w:rPr>
            </w:pPr>
          </w:p>
        </w:tc>
      </w:tr>
      <w:tr w14:paraId="3FE4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358F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3</w:t>
            </w:r>
          </w:p>
        </w:tc>
        <w:tc>
          <w:tcPr>
            <w:tcW w:w="14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00053F">
            <w:pPr>
              <w:jc w:val="center"/>
              <w:rPr>
                <w:rFonts w:hint="eastAsia" w:asciiTheme="minorEastAsia" w:hAnsiTheme="minorEastAsia" w:eastAsiaTheme="minorEastAsia" w:cstheme="minorEastAsia"/>
                <w:i w:val="0"/>
                <w:iCs w:val="0"/>
                <w:color w:val="000000"/>
                <w:sz w:val="28"/>
                <w:szCs w:val="28"/>
                <w:u w:val="none"/>
              </w:rPr>
            </w:pP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6A2B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白色花箱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7C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611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574F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15</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527983">
            <w:pPr>
              <w:rPr>
                <w:rFonts w:hint="eastAsia" w:asciiTheme="minorEastAsia" w:hAnsiTheme="minorEastAsia" w:eastAsiaTheme="minorEastAsia" w:cstheme="minorEastAsia"/>
                <w:i w:val="0"/>
                <w:iCs w:val="0"/>
                <w:color w:val="000000"/>
                <w:sz w:val="28"/>
                <w:szCs w:val="28"/>
                <w:u w:val="none"/>
              </w:rPr>
            </w:pPr>
          </w:p>
        </w:tc>
      </w:tr>
      <w:tr w14:paraId="72F1B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3B1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4</w:t>
            </w:r>
          </w:p>
        </w:tc>
        <w:tc>
          <w:tcPr>
            <w:tcW w:w="14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E149F2">
            <w:pPr>
              <w:jc w:val="center"/>
              <w:rPr>
                <w:rFonts w:hint="eastAsia" w:asciiTheme="minorEastAsia" w:hAnsiTheme="minorEastAsia" w:eastAsiaTheme="minorEastAsia" w:cstheme="minorEastAsia"/>
                <w:i w:val="0"/>
                <w:iCs w:val="0"/>
                <w:color w:val="000000"/>
                <w:sz w:val="28"/>
                <w:szCs w:val="28"/>
                <w:u w:val="none"/>
              </w:rPr>
            </w:pP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5FD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水泥花箱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30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0360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4818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12</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5BADC0">
            <w:pPr>
              <w:rPr>
                <w:rFonts w:hint="eastAsia" w:asciiTheme="minorEastAsia" w:hAnsiTheme="minorEastAsia" w:eastAsiaTheme="minorEastAsia" w:cstheme="minorEastAsia"/>
                <w:i w:val="0"/>
                <w:iCs w:val="0"/>
                <w:color w:val="000000"/>
                <w:sz w:val="28"/>
                <w:szCs w:val="28"/>
                <w:u w:val="none"/>
              </w:rPr>
            </w:pPr>
          </w:p>
        </w:tc>
      </w:tr>
      <w:tr w14:paraId="7B67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801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5</w:t>
            </w:r>
          </w:p>
        </w:tc>
        <w:tc>
          <w:tcPr>
            <w:tcW w:w="14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1CB3D6">
            <w:pPr>
              <w:jc w:val="center"/>
              <w:rPr>
                <w:rFonts w:hint="eastAsia" w:asciiTheme="minorEastAsia" w:hAnsiTheme="minorEastAsia" w:eastAsiaTheme="minorEastAsia" w:cstheme="minorEastAsia"/>
                <w:i w:val="0"/>
                <w:iCs w:val="0"/>
                <w:color w:val="000000"/>
                <w:sz w:val="28"/>
                <w:szCs w:val="28"/>
                <w:u w:val="none"/>
              </w:rPr>
            </w:pP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3562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散尾葵</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DC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AA1C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盆</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C35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3</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724FD9">
            <w:pPr>
              <w:rPr>
                <w:rFonts w:hint="eastAsia" w:asciiTheme="minorEastAsia" w:hAnsiTheme="minorEastAsia" w:eastAsiaTheme="minorEastAsia" w:cstheme="minorEastAsia"/>
                <w:i w:val="0"/>
                <w:iCs w:val="0"/>
                <w:color w:val="000000"/>
                <w:sz w:val="28"/>
                <w:szCs w:val="28"/>
                <w:u w:val="none"/>
              </w:rPr>
            </w:pPr>
          </w:p>
        </w:tc>
      </w:tr>
      <w:tr w14:paraId="1A474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69599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四</w:t>
            </w:r>
          </w:p>
        </w:tc>
        <w:tc>
          <w:tcPr>
            <w:tcW w:w="7923"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0D743EB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鸿福食集</w:t>
            </w:r>
          </w:p>
        </w:tc>
      </w:tr>
      <w:tr w14:paraId="32D3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CAB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1</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6AA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市民中心负一楼</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CBA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花箱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E32F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8AA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组</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A8BC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86</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BF383B">
            <w:pPr>
              <w:rPr>
                <w:rFonts w:hint="eastAsia" w:asciiTheme="minorEastAsia" w:hAnsiTheme="minorEastAsia" w:eastAsiaTheme="minorEastAsia" w:cstheme="minorEastAsia"/>
                <w:i w:val="0"/>
                <w:iCs w:val="0"/>
                <w:color w:val="000000"/>
                <w:sz w:val="28"/>
                <w:szCs w:val="28"/>
                <w:u w:val="none"/>
              </w:rPr>
            </w:pPr>
          </w:p>
        </w:tc>
      </w:tr>
      <w:tr w14:paraId="323CE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CA5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2</w:t>
            </w:r>
          </w:p>
        </w:tc>
        <w:tc>
          <w:tcPr>
            <w:tcW w:w="14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5BA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滑板公园</w:t>
            </w:r>
          </w:p>
        </w:tc>
        <w:tc>
          <w:tcPr>
            <w:tcW w:w="13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9115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草坪、绿植、花箱</w:t>
            </w:r>
          </w:p>
        </w:tc>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579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11E6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w:t>
            </w:r>
          </w:p>
        </w:tc>
        <w:tc>
          <w:tcPr>
            <w:tcW w:w="10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0A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8"/>
                <w:szCs w:val="28"/>
                <w:u w:val="none"/>
              </w:rPr>
            </w:pPr>
            <w:r>
              <w:rPr>
                <w:rFonts w:hint="eastAsia" w:asciiTheme="minorEastAsia" w:hAnsiTheme="minorEastAsia" w:eastAsiaTheme="minorEastAsia" w:cstheme="minorEastAsia"/>
                <w:i w:val="0"/>
                <w:iCs w:val="0"/>
                <w:color w:val="000000"/>
                <w:kern w:val="0"/>
                <w:sz w:val="28"/>
                <w:szCs w:val="28"/>
                <w:u w:val="none"/>
                <w:lang w:val="en-US" w:eastAsia="zh-CN" w:bidi="ar"/>
              </w:rPr>
              <w:t>500</w:t>
            </w:r>
          </w:p>
        </w:tc>
        <w:tc>
          <w:tcPr>
            <w:tcW w:w="1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1E50C">
            <w:pPr>
              <w:rPr>
                <w:rFonts w:hint="eastAsia" w:asciiTheme="minorEastAsia" w:hAnsiTheme="minorEastAsia" w:eastAsiaTheme="minorEastAsia" w:cstheme="minorEastAsia"/>
                <w:i w:val="0"/>
                <w:iCs w:val="0"/>
                <w:color w:val="000000"/>
                <w:sz w:val="28"/>
                <w:szCs w:val="28"/>
                <w:u w:val="none"/>
              </w:rPr>
            </w:pPr>
          </w:p>
        </w:tc>
      </w:tr>
    </w:tbl>
    <w:p w14:paraId="47189A86">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p>
    <w:p w14:paraId="2374BEF8">
      <w:pPr>
        <w:rPr>
          <w:rFonts w:hint="default" w:ascii="宋体" w:hAnsi="宋体" w:eastAsia="宋体" w:cs="宋体"/>
          <w:sz w:val="24"/>
          <w:szCs w:val="24"/>
          <w:lang w:val="en-US" w:eastAsia="zh-CN"/>
        </w:rPr>
      </w:pP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13A6"/>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2C7591"/>
    <w:rsid w:val="02BC3862"/>
    <w:rsid w:val="035D4211"/>
    <w:rsid w:val="03602EB0"/>
    <w:rsid w:val="037D5EE3"/>
    <w:rsid w:val="0402328C"/>
    <w:rsid w:val="049F4302"/>
    <w:rsid w:val="04CB4231"/>
    <w:rsid w:val="04CF6E29"/>
    <w:rsid w:val="051B17E7"/>
    <w:rsid w:val="059366CF"/>
    <w:rsid w:val="05D00163"/>
    <w:rsid w:val="06C50946"/>
    <w:rsid w:val="07343A19"/>
    <w:rsid w:val="07787F63"/>
    <w:rsid w:val="077C34B8"/>
    <w:rsid w:val="07A209C4"/>
    <w:rsid w:val="07A9153C"/>
    <w:rsid w:val="07AC1384"/>
    <w:rsid w:val="07C8325C"/>
    <w:rsid w:val="07F868D3"/>
    <w:rsid w:val="080D26DA"/>
    <w:rsid w:val="08284245"/>
    <w:rsid w:val="086F1260"/>
    <w:rsid w:val="0880226D"/>
    <w:rsid w:val="089F2BDE"/>
    <w:rsid w:val="08BB2505"/>
    <w:rsid w:val="093818AD"/>
    <w:rsid w:val="099A07E1"/>
    <w:rsid w:val="09A02D00"/>
    <w:rsid w:val="0A9B4FED"/>
    <w:rsid w:val="0B0C0A79"/>
    <w:rsid w:val="0B36526A"/>
    <w:rsid w:val="0B451F6A"/>
    <w:rsid w:val="0B462863"/>
    <w:rsid w:val="0B746C6E"/>
    <w:rsid w:val="0B807A4E"/>
    <w:rsid w:val="0C0C2F4A"/>
    <w:rsid w:val="0C6F4C8D"/>
    <w:rsid w:val="0C7A2E78"/>
    <w:rsid w:val="0D0E0EB6"/>
    <w:rsid w:val="0D285BFB"/>
    <w:rsid w:val="0D9D06CB"/>
    <w:rsid w:val="0DE142CB"/>
    <w:rsid w:val="0E3A21A7"/>
    <w:rsid w:val="0E495D1B"/>
    <w:rsid w:val="0ED57AD1"/>
    <w:rsid w:val="0F3155D8"/>
    <w:rsid w:val="0FDC1CDC"/>
    <w:rsid w:val="0FDD2089"/>
    <w:rsid w:val="10223C48"/>
    <w:rsid w:val="12366668"/>
    <w:rsid w:val="123928DC"/>
    <w:rsid w:val="12475EA9"/>
    <w:rsid w:val="132C51E6"/>
    <w:rsid w:val="133360BD"/>
    <w:rsid w:val="141D34C7"/>
    <w:rsid w:val="146E4633"/>
    <w:rsid w:val="150412EA"/>
    <w:rsid w:val="1542047A"/>
    <w:rsid w:val="164F29C9"/>
    <w:rsid w:val="167540BA"/>
    <w:rsid w:val="168F3364"/>
    <w:rsid w:val="171438BA"/>
    <w:rsid w:val="17230955"/>
    <w:rsid w:val="17B6143D"/>
    <w:rsid w:val="182770BA"/>
    <w:rsid w:val="18863017"/>
    <w:rsid w:val="18AC6D73"/>
    <w:rsid w:val="1A9C53C9"/>
    <w:rsid w:val="1B1039AD"/>
    <w:rsid w:val="1B4716B4"/>
    <w:rsid w:val="1C08419D"/>
    <w:rsid w:val="1D4D5FFD"/>
    <w:rsid w:val="1DC84BCD"/>
    <w:rsid w:val="1F7A0970"/>
    <w:rsid w:val="201E2179"/>
    <w:rsid w:val="209E2C67"/>
    <w:rsid w:val="213B16D2"/>
    <w:rsid w:val="216F32CA"/>
    <w:rsid w:val="219C7F98"/>
    <w:rsid w:val="21D43E18"/>
    <w:rsid w:val="22124112"/>
    <w:rsid w:val="23F57352"/>
    <w:rsid w:val="24290FC9"/>
    <w:rsid w:val="24516432"/>
    <w:rsid w:val="249A7996"/>
    <w:rsid w:val="25387269"/>
    <w:rsid w:val="25407ECB"/>
    <w:rsid w:val="26543C2E"/>
    <w:rsid w:val="267865AD"/>
    <w:rsid w:val="267E2359"/>
    <w:rsid w:val="26BC7CBC"/>
    <w:rsid w:val="270C275B"/>
    <w:rsid w:val="27370970"/>
    <w:rsid w:val="27447ED5"/>
    <w:rsid w:val="275F3A77"/>
    <w:rsid w:val="27F51825"/>
    <w:rsid w:val="284F0253"/>
    <w:rsid w:val="28644870"/>
    <w:rsid w:val="28EB3CC7"/>
    <w:rsid w:val="294A2397"/>
    <w:rsid w:val="296A71F1"/>
    <w:rsid w:val="29704681"/>
    <w:rsid w:val="2AE949DF"/>
    <w:rsid w:val="2B3B474B"/>
    <w:rsid w:val="2B8D044E"/>
    <w:rsid w:val="2BAF1907"/>
    <w:rsid w:val="2C016BB8"/>
    <w:rsid w:val="2D23435A"/>
    <w:rsid w:val="2D3B1287"/>
    <w:rsid w:val="2D526996"/>
    <w:rsid w:val="2D77461B"/>
    <w:rsid w:val="2E3A1DA5"/>
    <w:rsid w:val="2E400C5F"/>
    <w:rsid w:val="2E5209E3"/>
    <w:rsid w:val="2EA432A9"/>
    <w:rsid w:val="2EB01AFE"/>
    <w:rsid w:val="2F022B5F"/>
    <w:rsid w:val="30592C7B"/>
    <w:rsid w:val="30D1119A"/>
    <w:rsid w:val="30F12F4C"/>
    <w:rsid w:val="310E0E7D"/>
    <w:rsid w:val="3112402E"/>
    <w:rsid w:val="313D3E38"/>
    <w:rsid w:val="32354487"/>
    <w:rsid w:val="32611BF0"/>
    <w:rsid w:val="33A83294"/>
    <w:rsid w:val="33CA657B"/>
    <w:rsid w:val="34011E26"/>
    <w:rsid w:val="3408308A"/>
    <w:rsid w:val="34173209"/>
    <w:rsid w:val="341B4D23"/>
    <w:rsid w:val="34F70559"/>
    <w:rsid w:val="361B6FFB"/>
    <w:rsid w:val="367F769B"/>
    <w:rsid w:val="36A81FB2"/>
    <w:rsid w:val="3722158D"/>
    <w:rsid w:val="375E09FC"/>
    <w:rsid w:val="38525FA9"/>
    <w:rsid w:val="39003F1D"/>
    <w:rsid w:val="39276876"/>
    <w:rsid w:val="392B2930"/>
    <w:rsid w:val="397C7E57"/>
    <w:rsid w:val="39E160CD"/>
    <w:rsid w:val="3A327BED"/>
    <w:rsid w:val="3A8E43EC"/>
    <w:rsid w:val="3A9728C8"/>
    <w:rsid w:val="3AC853CC"/>
    <w:rsid w:val="3C16359F"/>
    <w:rsid w:val="3C582CD8"/>
    <w:rsid w:val="3E094E14"/>
    <w:rsid w:val="3E2546CD"/>
    <w:rsid w:val="3E684474"/>
    <w:rsid w:val="3E897B2C"/>
    <w:rsid w:val="3EB91405"/>
    <w:rsid w:val="3F6933F1"/>
    <w:rsid w:val="40531C58"/>
    <w:rsid w:val="41192D98"/>
    <w:rsid w:val="413E5CD9"/>
    <w:rsid w:val="415C663A"/>
    <w:rsid w:val="430D2292"/>
    <w:rsid w:val="43425F9D"/>
    <w:rsid w:val="43E964A0"/>
    <w:rsid w:val="43F465D0"/>
    <w:rsid w:val="43FB625C"/>
    <w:rsid w:val="442A053D"/>
    <w:rsid w:val="44440739"/>
    <w:rsid w:val="446F65B8"/>
    <w:rsid w:val="44F057A6"/>
    <w:rsid w:val="45A95346"/>
    <w:rsid w:val="461A03DB"/>
    <w:rsid w:val="46416F41"/>
    <w:rsid w:val="46AC75B0"/>
    <w:rsid w:val="46C4203A"/>
    <w:rsid w:val="470E29AE"/>
    <w:rsid w:val="47254513"/>
    <w:rsid w:val="47887727"/>
    <w:rsid w:val="48606C1B"/>
    <w:rsid w:val="487A02D2"/>
    <w:rsid w:val="48DD486F"/>
    <w:rsid w:val="490E7D40"/>
    <w:rsid w:val="4948023E"/>
    <w:rsid w:val="49AA7B5B"/>
    <w:rsid w:val="49C16934"/>
    <w:rsid w:val="49CB0CCD"/>
    <w:rsid w:val="4A9D158E"/>
    <w:rsid w:val="4AA610D6"/>
    <w:rsid w:val="4AA81CDA"/>
    <w:rsid w:val="4B0C055A"/>
    <w:rsid w:val="4B432C6A"/>
    <w:rsid w:val="4B7C7600"/>
    <w:rsid w:val="4C881310"/>
    <w:rsid w:val="4C8B4A7C"/>
    <w:rsid w:val="4CDC60D7"/>
    <w:rsid w:val="4CFC368B"/>
    <w:rsid w:val="4D4E6D7A"/>
    <w:rsid w:val="4D7E2C31"/>
    <w:rsid w:val="4D941421"/>
    <w:rsid w:val="4DE65204"/>
    <w:rsid w:val="4DE90850"/>
    <w:rsid w:val="4E056ED2"/>
    <w:rsid w:val="4E3C3076"/>
    <w:rsid w:val="4E7D412D"/>
    <w:rsid w:val="4F086AAF"/>
    <w:rsid w:val="4F3C010A"/>
    <w:rsid w:val="4F983596"/>
    <w:rsid w:val="4FB54925"/>
    <w:rsid w:val="5069668A"/>
    <w:rsid w:val="50A83CB2"/>
    <w:rsid w:val="50C60AD0"/>
    <w:rsid w:val="512B42F2"/>
    <w:rsid w:val="521B3F21"/>
    <w:rsid w:val="538E5DEC"/>
    <w:rsid w:val="544B3A05"/>
    <w:rsid w:val="5495703C"/>
    <w:rsid w:val="549D5B89"/>
    <w:rsid w:val="54DE0134"/>
    <w:rsid w:val="56115841"/>
    <w:rsid w:val="56D076DF"/>
    <w:rsid w:val="56E34736"/>
    <w:rsid w:val="56FB15A3"/>
    <w:rsid w:val="572C3C94"/>
    <w:rsid w:val="57806BBC"/>
    <w:rsid w:val="57E17504"/>
    <w:rsid w:val="57E96040"/>
    <w:rsid w:val="58013662"/>
    <w:rsid w:val="5862688F"/>
    <w:rsid w:val="58963DA7"/>
    <w:rsid w:val="590429E2"/>
    <w:rsid w:val="592C3305"/>
    <w:rsid w:val="599C0D39"/>
    <w:rsid w:val="5A0A29D8"/>
    <w:rsid w:val="5A2C7551"/>
    <w:rsid w:val="5A400720"/>
    <w:rsid w:val="5A8A0F2A"/>
    <w:rsid w:val="5ACD14E0"/>
    <w:rsid w:val="5B256E78"/>
    <w:rsid w:val="5CAC586B"/>
    <w:rsid w:val="5CE40A65"/>
    <w:rsid w:val="5CF4139A"/>
    <w:rsid w:val="5D5F3891"/>
    <w:rsid w:val="5D693C9C"/>
    <w:rsid w:val="5DC34B2B"/>
    <w:rsid w:val="5DE973D6"/>
    <w:rsid w:val="5E7A0862"/>
    <w:rsid w:val="5E8D2D21"/>
    <w:rsid w:val="5EBD1212"/>
    <w:rsid w:val="5F077E24"/>
    <w:rsid w:val="5F7C2070"/>
    <w:rsid w:val="5F883CB9"/>
    <w:rsid w:val="5FB011CE"/>
    <w:rsid w:val="5FE82248"/>
    <w:rsid w:val="609D0B4D"/>
    <w:rsid w:val="60F65306"/>
    <w:rsid w:val="61784600"/>
    <w:rsid w:val="623F329A"/>
    <w:rsid w:val="62695E27"/>
    <w:rsid w:val="627635E7"/>
    <w:rsid w:val="628242DE"/>
    <w:rsid w:val="62D330D0"/>
    <w:rsid w:val="62D94660"/>
    <w:rsid w:val="636127C3"/>
    <w:rsid w:val="6541100E"/>
    <w:rsid w:val="654C0BA8"/>
    <w:rsid w:val="656377F0"/>
    <w:rsid w:val="660A7F07"/>
    <w:rsid w:val="664352EB"/>
    <w:rsid w:val="66F434E6"/>
    <w:rsid w:val="670E22D2"/>
    <w:rsid w:val="672079BD"/>
    <w:rsid w:val="67D63607"/>
    <w:rsid w:val="67DA42F6"/>
    <w:rsid w:val="683E7EE4"/>
    <w:rsid w:val="685F0CC2"/>
    <w:rsid w:val="696610E4"/>
    <w:rsid w:val="69942C5C"/>
    <w:rsid w:val="69DA6C19"/>
    <w:rsid w:val="6A4574CD"/>
    <w:rsid w:val="6A83721D"/>
    <w:rsid w:val="6AE21101"/>
    <w:rsid w:val="6B4F3B9E"/>
    <w:rsid w:val="6B846945"/>
    <w:rsid w:val="6B923FC2"/>
    <w:rsid w:val="6BD63153"/>
    <w:rsid w:val="6C5B55DC"/>
    <w:rsid w:val="6CAE03DD"/>
    <w:rsid w:val="6CE56E6B"/>
    <w:rsid w:val="6D032DAA"/>
    <w:rsid w:val="6E005A26"/>
    <w:rsid w:val="6E1250FA"/>
    <w:rsid w:val="6E6329C5"/>
    <w:rsid w:val="6EFF345A"/>
    <w:rsid w:val="6F0E41D6"/>
    <w:rsid w:val="6F2E7368"/>
    <w:rsid w:val="6F5C1EAB"/>
    <w:rsid w:val="6FB4540B"/>
    <w:rsid w:val="70630D85"/>
    <w:rsid w:val="70A35EB3"/>
    <w:rsid w:val="70C73255"/>
    <w:rsid w:val="71610FBE"/>
    <w:rsid w:val="721F0DFF"/>
    <w:rsid w:val="72204E9F"/>
    <w:rsid w:val="725008FF"/>
    <w:rsid w:val="725917F1"/>
    <w:rsid w:val="72760778"/>
    <w:rsid w:val="72F3295B"/>
    <w:rsid w:val="73B07972"/>
    <w:rsid w:val="743104E3"/>
    <w:rsid w:val="74320C3C"/>
    <w:rsid w:val="74513162"/>
    <w:rsid w:val="75431AF8"/>
    <w:rsid w:val="757B75BC"/>
    <w:rsid w:val="763D7808"/>
    <w:rsid w:val="764C7A4B"/>
    <w:rsid w:val="764E0750"/>
    <w:rsid w:val="76703C4B"/>
    <w:rsid w:val="76A665D3"/>
    <w:rsid w:val="77846D70"/>
    <w:rsid w:val="78BD1F9D"/>
    <w:rsid w:val="79201CE1"/>
    <w:rsid w:val="79B14724"/>
    <w:rsid w:val="79C3228C"/>
    <w:rsid w:val="79EA2D39"/>
    <w:rsid w:val="7A7A50DF"/>
    <w:rsid w:val="7AC6430E"/>
    <w:rsid w:val="7B09415C"/>
    <w:rsid w:val="7B3E0A41"/>
    <w:rsid w:val="7C323980"/>
    <w:rsid w:val="7C955F82"/>
    <w:rsid w:val="7C9839D1"/>
    <w:rsid w:val="7D1B1CB5"/>
    <w:rsid w:val="7EE40FF2"/>
    <w:rsid w:val="7F6D458E"/>
    <w:rsid w:val="7FC90105"/>
    <w:rsid w:val="7FEC35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5"/>
    <w:qFormat/>
    <w:uiPriority w:val="99"/>
    <w:rPr>
      <w:rFonts w:ascii="宋体"/>
      <w:sz w:val="18"/>
      <w:szCs w:val="18"/>
    </w:rPr>
  </w:style>
  <w:style w:type="paragraph" w:styleId="8">
    <w:name w:val="annotation text"/>
    <w:basedOn w:val="1"/>
    <w:link w:val="36"/>
    <w:qFormat/>
    <w:uiPriority w:val="99"/>
    <w:pPr>
      <w:jc w:val="left"/>
    </w:pPr>
  </w:style>
  <w:style w:type="paragraph" w:styleId="9">
    <w:name w:val="Body Text"/>
    <w:basedOn w:val="1"/>
    <w:link w:val="37"/>
    <w:qFormat/>
    <w:uiPriority w:val="99"/>
    <w:pPr>
      <w:spacing w:after="120"/>
    </w:pPr>
  </w:style>
  <w:style w:type="paragraph" w:styleId="10">
    <w:name w:val="Plain Text"/>
    <w:basedOn w:val="1"/>
    <w:link w:val="53"/>
    <w:qFormat/>
    <w:uiPriority w:val="0"/>
    <w:pPr>
      <w:tabs>
        <w:tab w:val="left" w:pos="-105"/>
      </w:tabs>
      <w:spacing w:line="440" w:lineRule="exact"/>
      <w:ind w:right="-147" w:rightChars="-70"/>
      <w:outlineLvl w:val="2"/>
    </w:pPr>
    <w:rPr>
      <w:rFonts w:ascii="宋体" w:hAnsi="Courier New"/>
      <w:sz w:val="24"/>
      <w:szCs w:val="21"/>
    </w:rPr>
  </w:style>
  <w:style w:type="paragraph" w:styleId="11">
    <w:name w:val="Date"/>
    <w:basedOn w:val="1"/>
    <w:next w:val="1"/>
    <w:link w:val="64"/>
    <w:semiHidden/>
    <w:unhideWhenUsed/>
    <w:qFormat/>
    <w:uiPriority w:val="99"/>
    <w:pPr>
      <w:ind w:left="100" w:leftChars="2500"/>
    </w:pPr>
  </w:style>
  <w:style w:type="paragraph" w:styleId="12">
    <w:name w:val="Balloon Text"/>
    <w:basedOn w:val="1"/>
    <w:link w:val="38"/>
    <w:qFormat/>
    <w:uiPriority w:val="99"/>
    <w:rPr>
      <w:sz w:val="18"/>
      <w:szCs w:val="18"/>
    </w:r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HTML Preformatted"/>
    <w:basedOn w:val="1"/>
    <w:link w:val="6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8"/>
    <w:next w:val="8"/>
    <w:link w:val="58"/>
    <w:semiHidden/>
    <w:qFormat/>
    <w:uiPriority w:val="99"/>
    <w:rPr>
      <w:b/>
      <w:bCs/>
    </w:rPr>
  </w:style>
  <w:style w:type="paragraph" w:styleId="19">
    <w:name w:val="Body Text First Indent"/>
    <w:basedOn w:val="9"/>
    <w:link w:val="41"/>
    <w:qFormat/>
    <w:uiPriority w:val="99"/>
    <w:pPr>
      <w:widowControl/>
      <w:ind w:firstLine="420" w:firstLineChars="100"/>
    </w:pPr>
    <w:rPr>
      <w:rFonts w:ascii="Calibri" w:hAnsi="Calibri" w:cs="宋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FollowedHyperlink"/>
    <w:basedOn w:val="22"/>
    <w:semiHidden/>
    <w:unhideWhenUsed/>
    <w:qFormat/>
    <w:uiPriority w:val="99"/>
    <w:rPr>
      <w:color w:val="0782C1"/>
      <w:u w:val="none"/>
    </w:rPr>
  </w:style>
  <w:style w:type="character" w:styleId="25">
    <w:name w:val="HTML Definition"/>
    <w:basedOn w:val="22"/>
    <w:semiHidden/>
    <w:unhideWhenUsed/>
    <w:qFormat/>
    <w:uiPriority w:val="99"/>
  </w:style>
  <w:style w:type="character" w:styleId="26">
    <w:name w:val="HTML Variable"/>
    <w:basedOn w:val="22"/>
    <w:semiHidden/>
    <w:unhideWhenUsed/>
    <w:qFormat/>
    <w:uiPriority w:val="99"/>
  </w:style>
  <w:style w:type="character" w:styleId="27">
    <w:name w:val="Hyperlink"/>
    <w:basedOn w:val="22"/>
    <w:qFormat/>
    <w:uiPriority w:val="99"/>
    <w:rPr>
      <w:rFonts w:cs="Times New Roman"/>
      <w:color w:val="0000FF"/>
      <w:u w:val="single"/>
    </w:rPr>
  </w:style>
  <w:style w:type="character" w:styleId="28">
    <w:name w:val="HTML Code"/>
    <w:basedOn w:val="22"/>
    <w:semiHidden/>
    <w:unhideWhenUsed/>
    <w:qFormat/>
    <w:uiPriority w:val="99"/>
    <w:rPr>
      <w:rFonts w:ascii="Courier New" w:hAnsi="Courier New"/>
      <w:sz w:val="20"/>
    </w:rPr>
  </w:style>
  <w:style w:type="character" w:styleId="29">
    <w:name w:val="annotation reference"/>
    <w:basedOn w:val="22"/>
    <w:qFormat/>
    <w:uiPriority w:val="99"/>
    <w:rPr>
      <w:rFonts w:cs="Times New Roman"/>
      <w:sz w:val="21"/>
      <w:szCs w:val="21"/>
    </w:rPr>
  </w:style>
  <w:style w:type="character" w:styleId="30">
    <w:name w:val="HTML Cite"/>
    <w:basedOn w:val="22"/>
    <w:semiHidden/>
    <w:unhideWhenUsed/>
    <w:qFormat/>
    <w:uiPriority w:val="99"/>
  </w:style>
  <w:style w:type="character" w:customStyle="1" w:styleId="31">
    <w:name w:val="标题 1 字符"/>
    <w:basedOn w:val="22"/>
    <w:link w:val="2"/>
    <w:qFormat/>
    <w:locked/>
    <w:uiPriority w:val="99"/>
    <w:rPr>
      <w:rFonts w:ascii="Times New Roman" w:hAnsi="Times New Roman" w:eastAsia="宋体" w:cs="Times New Roman"/>
      <w:b/>
      <w:bCs/>
      <w:kern w:val="44"/>
      <w:sz w:val="44"/>
      <w:szCs w:val="44"/>
    </w:rPr>
  </w:style>
  <w:style w:type="character" w:customStyle="1" w:styleId="32">
    <w:name w:val="标题 2 字符"/>
    <w:basedOn w:val="22"/>
    <w:link w:val="3"/>
    <w:qFormat/>
    <w:locked/>
    <w:uiPriority w:val="99"/>
    <w:rPr>
      <w:rFonts w:ascii="Cambria" w:hAnsi="Cambria" w:eastAsia="宋体" w:cs="Times New Roman"/>
      <w:b/>
      <w:bCs/>
      <w:kern w:val="2"/>
      <w:sz w:val="32"/>
      <w:szCs w:val="32"/>
    </w:rPr>
  </w:style>
  <w:style w:type="character" w:customStyle="1" w:styleId="33">
    <w:name w:val="标题 3 字符"/>
    <w:basedOn w:val="22"/>
    <w:link w:val="4"/>
    <w:qFormat/>
    <w:locked/>
    <w:uiPriority w:val="99"/>
    <w:rPr>
      <w:rFonts w:eastAsia="宋体" w:cs="Times New Roman"/>
      <w:b/>
      <w:sz w:val="32"/>
    </w:rPr>
  </w:style>
  <w:style w:type="character" w:customStyle="1" w:styleId="34">
    <w:name w:val="标题 4 字符1"/>
    <w:basedOn w:val="22"/>
    <w:link w:val="5"/>
    <w:qFormat/>
    <w:locked/>
    <w:uiPriority w:val="99"/>
    <w:rPr>
      <w:rFonts w:ascii="Arial" w:hAnsi="Arial" w:eastAsia="黑体" w:cs="Times New Roman"/>
      <w:b/>
      <w:bCs/>
      <w:kern w:val="2"/>
      <w:sz w:val="28"/>
      <w:szCs w:val="28"/>
    </w:rPr>
  </w:style>
  <w:style w:type="character" w:customStyle="1" w:styleId="35">
    <w:name w:val="文档结构图 字符"/>
    <w:basedOn w:val="22"/>
    <w:link w:val="7"/>
    <w:qFormat/>
    <w:locked/>
    <w:uiPriority w:val="99"/>
    <w:rPr>
      <w:rFonts w:ascii="宋体" w:hAnsi="Times New Roman" w:eastAsia="宋体" w:cs="Times New Roman"/>
      <w:kern w:val="2"/>
      <w:sz w:val="18"/>
      <w:szCs w:val="18"/>
    </w:rPr>
  </w:style>
  <w:style w:type="character" w:customStyle="1" w:styleId="36">
    <w:name w:val="批注文字 字符"/>
    <w:basedOn w:val="22"/>
    <w:link w:val="8"/>
    <w:qFormat/>
    <w:locked/>
    <w:uiPriority w:val="99"/>
    <w:rPr>
      <w:rFonts w:ascii="Times New Roman" w:hAnsi="Times New Roman" w:cs="Times New Roman"/>
      <w:kern w:val="2"/>
      <w:sz w:val="21"/>
    </w:rPr>
  </w:style>
  <w:style w:type="character" w:customStyle="1" w:styleId="37">
    <w:name w:val="正文文本 字符"/>
    <w:basedOn w:val="22"/>
    <w:link w:val="9"/>
    <w:qFormat/>
    <w:locked/>
    <w:uiPriority w:val="99"/>
    <w:rPr>
      <w:rFonts w:ascii="Times New Roman" w:hAnsi="Times New Roman" w:eastAsia="宋体" w:cs="Times New Roman"/>
      <w:sz w:val="20"/>
      <w:szCs w:val="20"/>
    </w:rPr>
  </w:style>
  <w:style w:type="character" w:customStyle="1" w:styleId="38">
    <w:name w:val="批注框文本 字符"/>
    <w:basedOn w:val="22"/>
    <w:link w:val="12"/>
    <w:qFormat/>
    <w:locked/>
    <w:uiPriority w:val="99"/>
    <w:rPr>
      <w:rFonts w:ascii="Times New Roman" w:hAnsi="Times New Roman" w:eastAsia="宋体" w:cs="Times New Roman"/>
      <w:kern w:val="2"/>
      <w:sz w:val="18"/>
      <w:szCs w:val="18"/>
    </w:rPr>
  </w:style>
  <w:style w:type="character" w:customStyle="1" w:styleId="39">
    <w:name w:val="页脚 字符"/>
    <w:basedOn w:val="22"/>
    <w:link w:val="13"/>
    <w:qFormat/>
    <w:locked/>
    <w:uiPriority w:val="99"/>
    <w:rPr>
      <w:rFonts w:ascii="Times New Roman" w:hAnsi="Times New Roman" w:eastAsia="宋体" w:cs="Times New Roman"/>
      <w:sz w:val="18"/>
      <w:szCs w:val="18"/>
    </w:rPr>
  </w:style>
  <w:style w:type="character" w:customStyle="1" w:styleId="40">
    <w:name w:val="页眉 字符"/>
    <w:basedOn w:val="22"/>
    <w:link w:val="14"/>
    <w:qFormat/>
    <w:locked/>
    <w:uiPriority w:val="99"/>
    <w:rPr>
      <w:rFonts w:ascii="Times New Roman" w:hAnsi="Times New Roman" w:eastAsia="宋体" w:cs="Times New Roman"/>
      <w:sz w:val="18"/>
      <w:szCs w:val="18"/>
    </w:rPr>
  </w:style>
  <w:style w:type="character" w:customStyle="1" w:styleId="41">
    <w:name w:val="正文文本首行缩进 字符"/>
    <w:basedOn w:val="37"/>
    <w:link w:val="19"/>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basedOn w:val="22"/>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qFormat/>
    <w:locked/>
    <w:uiPriority w:val="99"/>
    <w:rPr>
      <w:sz w:val="24"/>
    </w:rPr>
  </w:style>
  <w:style w:type="paragraph" w:customStyle="1" w:styleId="52">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basedOn w:val="22"/>
    <w:link w:val="10"/>
    <w:qFormat/>
    <w:locked/>
    <w:uiPriority w:val="0"/>
    <w:rPr>
      <w:rFonts w:ascii="宋体" w:hAnsi="Courier New" w:eastAsia="宋体" w:cs="Times New Roman"/>
      <w:kern w:val="2"/>
      <w:sz w:val="21"/>
      <w:szCs w:val="21"/>
    </w:rPr>
  </w:style>
  <w:style w:type="character" w:customStyle="1" w:styleId="54">
    <w:name w:val="未处理的提及1"/>
    <w:basedOn w:val="22"/>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basedOn w:val="36"/>
    <w:link w:val="18"/>
    <w:semiHidden/>
    <w:qFormat/>
    <w:locked/>
    <w:uiPriority w:val="99"/>
    <w:rPr>
      <w:rFonts w:ascii="Times New Roman" w:hAnsi="Times New Roman" w:eastAsia="宋体" w:cs="Times New Roman"/>
      <w:b/>
      <w:bCs/>
      <w:kern w:val="2"/>
      <w:sz w:val="21"/>
    </w:rPr>
  </w:style>
  <w:style w:type="character" w:customStyle="1" w:styleId="59">
    <w:name w:val="标题 4 字符"/>
    <w:basedOn w:val="22"/>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2">
    <w:name w:val="致远要点 字符"/>
    <w:basedOn w:val="22"/>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character" w:customStyle="1" w:styleId="64">
    <w:name w:val="日期 字符"/>
    <w:basedOn w:val="22"/>
    <w:link w:val="11"/>
    <w:semiHidden/>
    <w:qFormat/>
    <w:uiPriority w:val="99"/>
    <w:rPr>
      <w:kern w:val="2"/>
      <w:sz w:val="21"/>
    </w:rPr>
  </w:style>
  <w:style w:type="paragraph" w:customStyle="1" w:styleId="65">
    <w:name w:val="Other|1"/>
    <w:basedOn w:val="1"/>
    <w:qFormat/>
    <w:uiPriority w:val="0"/>
    <w:rPr>
      <w:rFonts w:ascii="Calibri" w:hAnsi="Calibri"/>
      <w:sz w:val="17"/>
      <w:szCs w:val="17"/>
    </w:rPr>
  </w:style>
  <w:style w:type="character" w:customStyle="1" w:styleId="66">
    <w:name w:val="HTML 预设格式 字符"/>
    <w:basedOn w:val="22"/>
    <w:link w:val="16"/>
    <w:qFormat/>
    <w:uiPriority w:val="99"/>
    <w:rPr>
      <w:rFonts w:ascii="宋体" w:hAnsi="宋体" w:cs="宋体"/>
      <w:sz w:val="24"/>
      <w:szCs w:val="24"/>
    </w:rPr>
  </w:style>
  <w:style w:type="paragraph" w:customStyle="1" w:styleId="67">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8">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69">
    <w:name w:val="font41"/>
    <w:basedOn w:val="22"/>
    <w:qFormat/>
    <w:uiPriority w:val="0"/>
    <w:rPr>
      <w:rFonts w:ascii="宋体" w:hAnsi="宋体" w:eastAsia="宋体" w:cs="宋体"/>
      <w:b/>
      <w:bCs/>
      <w:color w:val="000000"/>
      <w:sz w:val="18"/>
      <w:szCs w:val="18"/>
      <w:u w:val="none"/>
    </w:rPr>
  </w:style>
  <w:style w:type="character" w:customStyle="1" w:styleId="70">
    <w:name w:val="font51"/>
    <w:basedOn w:val="22"/>
    <w:qFormat/>
    <w:uiPriority w:val="0"/>
    <w:rPr>
      <w:rFonts w:ascii="宋体" w:hAnsi="宋体" w:eastAsia="宋体" w:cs="宋体"/>
      <w:color w:val="000000"/>
      <w:sz w:val="16"/>
      <w:szCs w:val="16"/>
      <w:u w:val="none"/>
    </w:rPr>
  </w:style>
  <w:style w:type="character" w:customStyle="1" w:styleId="71">
    <w:name w:val="font61"/>
    <w:basedOn w:val="22"/>
    <w:qFormat/>
    <w:uiPriority w:val="0"/>
    <w:rPr>
      <w:rFonts w:ascii="宋体" w:hAnsi="宋体" w:eastAsia="宋体" w:cs="宋体"/>
      <w:b/>
      <w:bCs/>
      <w:color w:val="000000"/>
      <w:sz w:val="16"/>
      <w:szCs w:val="16"/>
      <w:u w:val="none"/>
    </w:rPr>
  </w:style>
  <w:style w:type="paragraph" w:customStyle="1" w:styleId="7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3">
    <w:name w:val="Table Text"/>
    <w:basedOn w:val="1"/>
    <w:semiHidden/>
    <w:qFormat/>
    <w:uiPriority w:val="0"/>
    <w:rPr>
      <w:rFonts w:ascii="宋体" w:hAnsi="宋体" w:eastAsia="宋体" w:cs="宋体"/>
      <w:sz w:val="24"/>
      <w:szCs w:val="24"/>
      <w:lang w:val="en-US" w:eastAsia="en-US" w:bidi="ar-SA"/>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Body Text First Indent 2"/>
    <w:basedOn w:val="76"/>
    <w:qFormat/>
    <w:uiPriority w:val="0"/>
    <w:pPr>
      <w:ind w:left="420" w:firstLine="420" w:firstLineChars="200"/>
    </w:pPr>
    <w:rPr>
      <w:rFonts w:ascii="Times New Roman" w:hAnsi="Times New Roman" w:eastAsia="宋体" w:cs="Times New Roman"/>
    </w:rPr>
  </w:style>
  <w:style w:type="paragraph" w:customStyle="1" w:styleId="76">
    <w:name w:val="Body Text Indent1"/>
    <w:basedOn w:val="1"/>
    <w:next w:val="77"/>
    <w:qFormat/>
    <w:uiPriority w:val="0"/>
    <w:pPr>
      <w:spacing w:after="120" w:afterLines="0"/>
      <w:ind w:left="420" w:leftChars="200"/>
    </w:pPr>
  </w:style>
  <w:style w:type="paragraph" w:customStyle="1" w:styleId="77">
    <w:name w:val="envelope return1"/>
    <w:basedOn w:val="1"/>
    <w:qFormat/>
    <w:uiPriority w:val="0"/>
    <w:pPr>
      <w:snapToGrid w:val="0"/>
    </w:pPr>
    <w:rPr>
      <w:rFonts w:ascii="Arial" w:hAnsi="Arial" w:eastAsia="宋体" w:cs="Times New Roman"/>
    </w:rPr>
  </w:style>
  <w:style w:type="character" w:customStyle="1" w:styleId="78">
    <w:name w:val="font131"/>
    <w:basedOn w:val="22"/>
    <w:qFormat/>
    <w:uiPriority w:val="0"/>
    <w:rPr>
      <w:rFonts w:hint="eastAsia" w:ascii="宋体" w:hAnsi="宋体" w:eastAsia="宋体" w:cs="宋体"/>
      <w:color w:val="000000"/>
      <w:sz w:val="22"/>
      <w:szCs w:val="22"/>
      <w:u w:val="none"/>
      <w:vertAlign w:val="superscript"/>
    </w:rPr>
  </w:style>
  <w:style w:type="character" w:customStyle="1" w:styleId="79">
    <w:name w:val="font141"/>
    <w:basedOn w:val="2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16</Pages>
  <Words>3945</Words>
  <Characters>4085</Characters>
  <Lines>1</Lines>
  <Paragraphs>1</Paragraphs>
  <TotalTime>14</TotalTime>
  <ScaleCrop>false</ScaleCrop>
  <LinksUpToDate>false</LinksUpToDate>
  <CharactersWithSpaces>4104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2026-05-08T02:39:00Z</cp:lastPrinted>
  <dcterms:modified xsi:type="dcterms:W3CDTF">2026-08-18T02:56:45Z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65A513E7BC7A4AEEADFAD430112E3D3E</vt:lpwstr>
  </property>
  <property fmtid="{D5CDD505-2E9C-101B-9397-08002B2CF9AE}" pid="4" name="KSOTemplateDocerSaveRecord">
    <vt:lpwstr>eyJoZGlkIjoiNzg2MmViMmZkNTk1NTM5NjBhMDI5MTg1ZTVjOTVkYmMiLCJ1c2VySWQiOiIxNzQwMjE2MzI3In0=</vt:lpwstr>
  </property>
</Properties>
</file>