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6139">
      <w:pPr>
        <w:jc w:val="right"/>
        <w:rPr>
          <w:rFonts w:ascii="黑体" w:eastAsia="黑体"/>
          <w:color w:val="auto"/>
          <w:szCs w:val="21"/>
          <w:highlight w:val="none"/>
        </w:rPr>
      </w:pPr>
    </w:p>
    <w:p w14:paraId="4025615A">
      <w:pPr>
        <w:pStyle w:val="41"/>
        <w:ind w:firstLine="400"/>
        <w:rPr>
          <w:color w:val="auto"/>
          <w:highlight w:val="none"/>
        </w:rPr>
      </w:pPr>
    </w:p>
    <w:p w14:paraId="334F0599">
      <w:pPr>
        <w:rPr>
          <w:color w:val="auto"/>
          <w:highlight w:val="none"/>
        </w:rPr>
      </w:pPr>
    </w:p>
    <w:p w14:paraId="1571A2A3">
      <w:pPr>
        <w:rPr>
          <w:color w:val="auto"/>
          <w:highlight w:val="none"/>
        </w:rPr>
      </w:pPr>
    </w:p>
    <w:p w14:paraId="2FDE5F16">
      <w:pPr>
        <w:rPr>
          <w:color w:val="auto"/>
          <w:highlight w:val="none"/>
        </w:rPr>
      </w:pPr>
    </w:p>
    <w:p w14:paraId="55188680">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18F98F04">
      <w:pPr>
        <w:rPr>
          <w:color w:val="auto"/>
          <w:highlight w:val="none"/>
        </w:rPr>
      </w:pPr>
    </w:p>
    <w:p w14:paraId="0363AF78">
      <w:pPr>
        <w:pStyle w:val="11"/>
        <w:rPr>
          <w:color w:val="auto"/>
          <w:highlight w:val="none"/>
        </w:rPr>
      </w:pPr>
    </w:p>
    <w:tbl>
      <w:tblPr>
        <w:tblStyle w:val="3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50E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14:paraId="2CA78717">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14:paraId="5E5E6EB0">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松山湖高新区生态园片区先进制造产业园建设项目全过程驻场造价咨询服务</w:t>
            </w:r>
          </w:p>
        </w:tc>
      </w:tr>
      <w:tr w14:paraId="4866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68D22C74">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14:paraId="7F1A183F">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DGQS-XJ-03-006-006(2026)</w:t>
            </w:r>
          </w:p>
        </w:tc>
      </w:tr>
      <w:tr w14:paraId="4358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52AA4B30">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14:paraId="18CFC8E7">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东莞市东实旗云投资有限公司</w:t>
            </w:r>
          </w:p>
        </w:tc>
      </w:tr>
      <w:tr w14:paraId="3DF6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11A4AC09">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14:paraId="4CFF63DE">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广东人信工程咨询有限公司</w:t>
            </w:r>
          </w:p>
        </w:tc>
      </w:tr>
    </w:tbl>
    <w:p w14:paraId="44D5015D">
      <w:pPr>
        <w:jc w:val="center"/>
        <w:rPr>
          <w:rFonts w:ascii="黑体" w:eastAsia="黑体"/>
          <w:color w:val="auto"/>
          <w:szCs w:val="21"/>
          <w:highlight w:val="none"/>
        </w:rPr>
      </w:pPr>
    </w:p>
    <w:p w14:paraId="180F8938">
      <w:pPr>
        <w:jc w:val="center"/>
        <w:rPr>
          <w:rFonts w:ascii="黑体" w:eastAsia="黑体"/>
          <w:color w:val="auto"/>
          <w:szCs w:val="21"/>
          <w:highlight w:val="none"/>
        </w:rPr>
      </w:pPr>
    </w:p>
    <w:p w14:paraId="60D3A6F0">
      <w:pPr>
        <w:jc w:val="center"/>
        <w:rPr>
          <w:rFonts w:ascii="黑体" w:eastAsia="黑体"/>
          <w:color w:val="auto"/>
          <w:szCs w:val="21"/>
          <w:highlight w:val="none"/>
        </w:rPr>
      </w:pPr>
    </w:p>
    <w:p w14:paraId="009F251A">
      <w:pPr>
        <w:pStyle w:val="41"/>
        <w:ind w:firstLine="400"/>
        <w:rPr>
          <w:color w:val="auto"/>
          <w:highlight w:val="none"/>
        </w:rPr>
      </w:pPr>
    </w:p>
    <w:p w14:paraId="56247F6B">
      <w:pPr>
        <w:jc w:val="center"/>
        <w:rPr>
          <w:rFonts w:ascii="黑体" w:eastAsia="黑体"/>
          <w:color w:val="auto"/>
          <w:szCs w:val="21"/>
          <w:highlight w:val="none"/>
        </w:rPr>
      </w:pPr>
    </w:p>
    <w:p w14:paraId="310B7D96">
      <w:pPr>
        <w:jc w:val="center"/>
        <w:rPr>
          <w:rFonts w:hint="eastAsia" w:ascii="黑体" w:eastAsia="黑体"/>
          <w:color w:val="auto"/>
          <w:szCs w:val="21"/>
          <w:highlight w:val="none"/>
          <w:lang w:val="en-US" w:eastAsia="zh-CN"/>
        </w:rPr>
      </w:pPr>
    </w:p>
    <w:p w14:paraId="02E09A73">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06</w:t>
      </w:r>
      <w:r>
        <w:rPr>
          <w:rFonts w:hint="eastAsia" w:ascii="黑体" w:hAnsi="黑体" w:eastAsia="黑体" w:cs="黑体"/>
          <w:bCs/>
          <w:color w:val="auto"/>
          <w:sz w:val="32"/>
          <w:szCs w:val="24"/>
          <w:highlight w:val="none"/>
        </w:rPr>
        <w:t>月</w:t>
      </w:r>
    </w:p>
    <w:p w14:paraId="578297C8">
      <w:pPr>
        <w:rPr>
          <w:color w:val="auto"/>
          <w:highlight w:val="none"/>
        </w:rPr>
        <w:sectPr>
          <w:headerReference r:id="rId6" w:type="first"/>
          <w:footerReference r:id="rId8" w:type="firs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219A0A00">
      <w:pPr>
        <w:pStyle w:val="25"/>
        <w:ind w:left="0" w:leftChars="0"/>
        <w:rPr>
          <w:color w:val="auto"/>
          <w:sz w:val="40"/>
          <w:szCs w:val="40"/>
          <w:highlight w:val="none"/>
        </w:rPr>
      </w:pPr>
      <w:r>
        <w:rPr>
          <w:rFonts w:hint="eastAsia"/>
          <w:color w:val="auto"/>
          <w:sz w:val="40"/>
          <w:szCs w:val="40"/>
          <w:highlight w:val="none"/>
        </w:rPr>
        <w:t>目录</w:t>
      </w:r>
    </w:p>
    <w:p w14:paraId="0F4D2907">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CD4F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D1B59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ABA74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AB9D1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A2CE4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883D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B6A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52FC3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250D2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A68C9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C7E59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8A7879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4E2CA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BB348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06053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8EC7D7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67A5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48DBD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3C6265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1921C8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606FC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7B174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6ADFC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E6D6E8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D23E0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592CCD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E42E5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C7A5C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4CE7F2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E5D24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54EBFD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C401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B4A7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27FA1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148E5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42B60D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9D1F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B988E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46CF1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E92A9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33C5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2DBC2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61F12F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6FFD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CEBA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3F2D6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5A71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974E1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D44F6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EAB03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0DF9F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8930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89EE69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1DC13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D0EE7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87D58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6446C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EC942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811CC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0E6A25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8CD38B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1A544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31977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59A47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1678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1D3D3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0EA5D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FF986D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FD8B2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C2990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53D1A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4ED5DF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6C7003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87D0B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E91E1B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05D9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0ED25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F1D023E">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51227839">
      <w:pPr>
        <w:rPr>
          <w:rFonts w:ascii="宋体" w:hAnsi="宋体" w:cs="宋体"/>
          <w:color w:val="auto"/>
          <w:szCs w:val="21"/>
          <w:highlight w:val="none"/>
        </w:rPr>
      </w:pPr>
      <w:r>
        <w:rPr>
          <w:rFonts w:hint="eastAsia" w:ascii="宋体" w:hAnsi="宋体" w:cs="宋体"/>
          <w:color w:val="auto"/>
          <w:szCs w:val="21"/>
          <w:highlight w:val="none"/>
        </w:rPr>
        <w:br w:type="page"/>
      </w:r>
    </w:p>
    <w:p w14:paraId="47687A4F">
      <w:pPr>
        <w:pStyle w:val="3"/>
        <w:spacing w:before="0" w:after="0" w:line="240" w:lineRule="auto"/>
        <w:rPr>
          <w:color w:val="auto"/>
          <w:sz w:val="28"/>
          <w:szCs w:val="28"/>
          <w:highlight w:val="none"/>
        </w:rPr>
      </w:pPr>
      <w:bookmarkStart w:id="0" w:name="_Toc21044"/>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14:paraId="14AE613B">
      <w:pPr>
        <w:pStyle w:val="4"/>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14:paraId="36264F1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single"/>
          <w:lang w:val="en-US" w:eastAsia="zh-CN"/>
        </w:rPr>
        <w:t>广东人信工程咨询有限公司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（以下简称“采购代理机构”）受</w:t>
      </w:r>
      <w:r>
        <w:rPr>
          <w:rFonts w:hint="eastAsia" w:ascii="宋体" w:hAnsi="宋体" w:cs="宋体"/>
          <w:b/>
          <w:bCs/>
          <w:color w:val="auto"/>
          <w:sz w:val="21"/>
          <w:szCs w:val="21"/>
          <w:highlight w:val="none"/>
          <w:u w:val="single"/>
          <w:lang w:eastAsia="zh-CN"/>
        </w:rPr>
        <w:t>东莞市东实旗云投资有限公司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松山湖高新区生态园片区先进制造产业园建设项目全过程驻场造价咨询服务</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DGQS-XJ-03-006-006(2026)</w:t>
      </w:r>
      <w:r>
        <w:rPr>
          <w:rFonts w:hint="eastAsia" w:ascii="宋体" w:hAnsi="宋体" w:eastAsia="宋体" w:cs="宋体"/>
          <w:color w:val="auto"/>
          <w:sz w:val="21"/>
          <w:szCs w:val="21"/>
          <w:highlight w:val="none"/>
        </w:rPr>
        <w:t>）进行国内公开采购，欢迎符合采购文件要求的国内投标人参加投标。有关事项如下：</w:t>
      </w:r>
    </w:p>
    <w:p w14:paraId="33E08F09">
      <w:pPr>
        <w:spacing w:line="360" w:lineRule="auto"/>
        <w:ind w:firstLine="295" w:firstLineChars="196"/>
        <w:rPr>
          <w:rFonts w:hint="eastAsia" w:ascii="宋体" w:hAnsi="宋体" w:eastAsia="宋体" w:cs="宋体"/>
          <w:b/>
          <w:color w:val="auto"/>
          <w:sz w:val="15"/>
          <w:szCs w:val="15"/>
          <w:highlight w:val="none"/>
        </w:rPr>
      </w:pPr>
    </w:p>
    <w:p w14:paraId="70388CC3">
      <w:pPr>
        <w:spacing w:line="36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1CC67BD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松山湖高新区生态园片区先进制造产业园建设项目全过程驻场造价咨询服务</w:t>
      </w:r>
    </w:p>
    <w:p w14:paraId="5A26275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¥4</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936</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576.44元</w:t>
      </w:r>
    </w:p>
    <w:p w14:paraId="4F9A992A">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3,159,408.92</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single"/>
          <w:lang w:eastAsia="zh-CN"/>
        </w:rPr>
        <w:t>（服务系数</w:t>
      </w:r>
      <w:r>
        <w:rPr>
          <w:rFonts w:hint="eastAsia" w:ascii="宋体" w:hAnsi="宋体" w:eastAsia="宋体" w:cs="宋体"/>
          <w:color w:val="auto"/>
          <w:sz w:val="21"/>
          <w:szCs w:val="21"/>
          <w:highlight w:val="none"/>
          <w:u w:val="single"/>
          <w:lang w:val="en-US" w:eastAsia="zh-CN"/>
        </w:rPr>
        <w:t>0.64）</w:t>
      </w:r>
    </w:p>
    <w:p w14:paraId="3E4C38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14:paraId="03F2D97A">
      <w:pPr>
        <w:spacing w:line="360" w:lineRule="auto"/>
        <w:ind w:firstLine="413" w:firstLineChars="196"/>
        <w:rPr>
          <w:rFonts w:hint="eastAsia" w:ascii="宋体" w:hAnsi="宋体" w:eastAsia="宋体" w:cs="宋体"/>
          <w:b/>
          <w:color w:val="auto"/>
          <w:sz w:val="21"/>
          <w:szCs w:val="21"/>
          <w:highlight w:val="none"/>
        </w:rPr>
      </w:pPr>
    </w:p>
    <w:p w14:paraId="757B496D">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2B98F620">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1DECC0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005C9D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4A0D4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45601E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4EA73F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14:paraId="205A49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554EE8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5463783C">
      <w:pPr>
        <w:spacing w:line="360" w:lineRule="auto"/>
        <w:ind w:firstLine="413" w:firstLineChars="196"/>
        <w:rPr>
          <w:rFonts w:hint="eastAsia" w:ascii="宋体" w:hAnsi="宋体" w:eastAsia="宋体" w:cs="宋体"/>
          <w:b/>
          <w:color w:val="auto"/>
          <w:sz w:val="21"/>
          <w:szCs w:val="21"/>
          <w:highlight w:val="none"/>
        </w:rPr>
      </w:pPr>
    </w:p>
    <w:p w14:paraId="6441CF3F">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48BD86F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广东人信工程咨询有限公司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http://www.gdrxzx.com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249392">
      <w:pPr>
        <w:spacing w:line="360" w:lineRule="auto"/>
        <w:rPr>
          <w:rFonts w:hint="eastAsia" w:ascii="宋体" w:hAnsi="宋体" w:eastAsia="宋体" w:cs="宋体"/>
          <w:color w:val="auto"/>
          <w:sz w:val="21"/>
          <w:szCs w:val="21"/>
          <w:highlight w:val="none"/>
        </w:rPr>
      </w:pPr>
    </w:p>
    <w:p w14:paraId="0CA8F068">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608A22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日（北京时间）</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257798FB">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52D156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cs="宋体"/>
          <w:color w:val="auto"/>
          <w:sz w:val="21"/>
          <w:szCs w:val="21"/>
          <w:highlight w:val="none"/>
          <w:u w:val="single"/>
          <w:lang w:val="en-US" w:eastAsia="zh-CN"/>
        </w:rPr>
        <w:t>东莞市东城街道洋杞坑东路18号302室（东莞市东城街道立新洋杞坑经济合作社办公大楼三楼）</w:t>
      </w:r>
      <w:r>
        <w:rPr>
          <w:rFonts w:hint="eastAsia" w:ascii="宋体" w:hAnsi="宋体" w:eastAsia="宋体" w:cs="宋体"/>
          <w:color w:val="auto"/>
          <w:sz w:val="21"/>
          <w:szCs w:val="21"/>
          <w:highlight w:val="none"/>
          <w:u w:val="single"/>
        </w:rPr>
        <w:t>。</w:t>
      </w:r>
    </w:p>
    <w:p w14:paraId="4F3DB6B4">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7A4F13F7">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7CAABBC9">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D845243">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040B5487">
      <w:pPr>
        <w:pStyle w:val="41"/>
        <w:spacing w:line="360" w:lineRule="auto"/>
        <w:ind w:firstLine="400"/>
        <w:rPr>
          <w:rFonts w:hint="eastAsia" w:ascii="宋体" w:hAnsi="宋体" w:eastAsia="宋体" w:cs="宋体"/>
          <w:color w:val="auto"/>
          <w:sz w:val="21"/>
          <w:szCs w:val="21"/>
          <w:highlight w:val="none"/>
        </w:rPr>
      </w:pPr>
    </w:p>
    <w:p w14:paraId="2E199277">
      <w:pPr>
        <w:pStyle w:val="41"/>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0A08902F">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7F718F46">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广东人信工程咨询有限公司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http://www.gdrxzx.com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B6993E6">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6B1785F">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3FB1CCEB">
      <w:pPr>
        <w:spacing w:line="360" w:lineRule="auto"/>
        <w:ind w:firstLine="413" w:firstLineChars="196"/>
        <w:rPr>
          <w:rFonts w:hint="eastAsia" w:ascii="宋体" w:hAnsi="宋体" w:eastAsia="宋体" w:cs="宋体"/>
          <w:b/>
          <w:color w:val="auto"/>
          <w:sz w:val="21"/>
          <w:szCs w:val="21"/>
          <w:highlight w:val="none"/>
        </w:rPr>
      </w:pPr>
    </w:p>
    <w:p w14:paraId="51C67926">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7A473A38">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eastAsia="zh-CN"/>
        </w:rPr>
        <w:t>东莞市东实旗云投资有限公司</w:t>
      </w:r>
    </w:p>
    <w:p w14:paraId="222DB369">
      <w:pPr>
        <w:spacing w:line="336"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cs="宋体"/>
          <w:bCs/>
          <w:color w:val="auto"/>
          <w:szCs w:val="21"/>
          <w:highlight w:val="none"/>
          <w:lang w:val="en-US" w:eastAsia="zh-CN"/>
        </w:rPr>
        <w:t>刘工</w:t>
      </w:r>
    </w:p>
    <w:p w14:paraId="47EFF78B">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采购人地址：东莞市东城街道八一路1号机关二号大院9号楼</w:t>
      </w:r>
    </w:p>
    <w:p w14:paraId="183553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Cs w:val="21"/>
          <w:highlight w:val="none"/>
        </w:rPr>
        <w:t>采购人联系电话：0769-28681293</w:t>
      </w:r>
    </w:p>
    <w:p w14:paraId="56E0C1C1">
      <w:pPr>
        <w:spacing w:line="360" w:lineRule="auto"/>
        <w:ind w:firstLine="420" w:firstLineChars="200"/>
        <w:rPr>
          <w:rFonts w:hint="eastAsia" w:ascii="宋体" w:hAnsi="宋体" w:eastAsia="宋体" w:cs="宋体"/>
          <w:color w:val="auto"/>
          <w:sz w:val="21"/>
          <w:szCs w:val="21"/>
          <w:highlight w:val="none"/>
        </w:rPr>
      </w:pPr>
    </w:p>
    <w:p w14:paraId="66F445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cs="宋体"/>
          <w:color w:val="auto"/>
          <w:szCs w:val="21"/>
          <w:highlight w:val="none"/>
          <w:lang w:val="en-US" w:eastAsia="zh-CN"/>
        </w:rPr>
        <w:t>广东人信工程咨询有限公司</w:t>
      </w:r>
    </w:p>
    <w:p w14:paraId="61BFBAA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hAnsi="宋体" w:cs="宋体"/>
          <w:color w:val="auto"/>
          <w:highlight w:val="none"/>
          <w:lang w:eastAsia="zh-CN"/>
        </w:rPr>
        <w:t>东莞市东城街道洋杞坑东路18号302室（东莞市东城街道立新洋杞坑经济合作社办公大楼三楼）</w:t>
      </w:r>
    </w:p>
    <w:p w14:paraId="2911E4BB">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cs="宋体"/>
          <w:color w:val="auto"/>
          <w:sz w:val="21"/>
          <w:szCs w:val="21"/>
          <w:highlight w:val="none"/>
          <w:lang w:val="en-US" w:eastAsia="zh-CN"/>
        </w:rPr>
        <w:t>陈先生</w:t>
      </w:r>
    </w:p>
    <w:p w14:paraId="5F8F7EC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w:t>
      </w:r>
      <w:r>
        <w:rPr>
          <w:rFonts w:hint="eastAsia" w:ascii="宋体" w:hAnsi="宋体" w:cs="宋体"/>
          <w:color w:val="auto"/>
          <w:sz w:val="21"/>
          <w:szCs w:val="21"/>
          <w:highlight w:val="none"/>
          <w:lang w:eastAsia="zh-CN"/>
        </w:rPr>
        <w:t>0769-28680091</w:t>
      </w:r>
    </w:p>
    <w:p w14:paraId="23A9638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lang w:eastAsia="zh-CN"/>
        </w:rPr>
        <w:t>gdrxdg@163.com</w:t>
      </w:r>
    </w:p>
    <w:p w14:paraId="1366AF78">
      <w:pPr>
        <w:spacing w:line="360" w:lineRule="auto"/>
        <w:ind w:firstLine="420" w:firstLineChars="200"/>
        <w:rPr>
          <w:rFonts w:hint="eastAsia" w:ascii="宋体" w:hAnsi="宋体" w:eastAsia="宋体" w:cs="宋体"/>
          <w:color w:val="auto"/>
          <w:sz w:val="21"/>
          <w:szCs w:val="21"/>
          <w:highlight w:val="none"/>
        </w:rPr>
      </w:pPr>
    </w:p>
    <w:p w14:paraId="56E874EF">
      <w:pPr>
        <w:spacing w:line="360" w:lineRule="auto"/>
        <w:ind w:right="752" w:rightChars="358"/>
        <w:jc w:val="right"/>
        <w:rPr>
          <w:rFonts w:hint="eastAsia" w:ascii="宋体" w:hAnsi="宋体" w:eastAsia="宋体" w:cs="宋体"/>
          <w:color w:val="auto"/>
          <w:sz w:val="21"/>
          <w:szCs w:val="21"/>
          <w:highlight w:val="none"/>
        </w:rPr>
      </w:pPr>
    </w:p>
    <w:p w14:paraId="24BEDA02">
      <w:pPr>
        <w:spacing w:line="360" w:lineRule="auto"/>
        <w:ind w:right="-92" w:rightChars="-44"/>
        <w:jc w:val="right"/>
        <w:rPr>
          <w:rFonts w:hint="eastAsia" w:ascii="宋体" w:hAnsi="宋体" w:eastAsia="宋体" w:cs="宋体"/>
          <w:bCs/>
          <w:color w:val="auto"/>
          <w:sz w:val="21"/>
          <w:szCs w:val="21"/>
          <w:highlight w:val="none"/>
          <w:lang w:eastAsia="zh-CN"/>
        </w:rPr>
      </w:pPr>
    </w:p>
    <w:p w14:paraId="1DE8540B">
      <w:pPr>
        <w:spacing w:line="360" w:lineRule="auto"/>
        <w:ind w:right="-92" w:rightChars="-44"/>
        <w:jc w:val="right"/>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东莞市东实旗云投资有限公司</w:t>
      </w:r>
    </w:p>
    <w:p w14:paraId="098A9786">
      <w:pPr>
        <w:spacing w:line="360" w:lineRule="auto"/>
        <w:ind w:right="-92" w:rightChars="-44"/>
        <w:jc w:val="right"/>
        <w:rPr>
          <w:rFonts w:hint="eastAsia" w:ascii="宋体" w:hAnsi="宋体" w:cs="宋体"/>
          <w:bCs/>
          <w:color w:val="auto"/>
          <w:sz w:val="21"/>
          <w:szCs w:val="21"/>
          <w:highlight w:val="none"/>
          <w:lang w:val="en-US" w:eastAsia="zh-CN"/>
        </w:rPr>
      </w:pPr>
    </w:p>
    <w:p w14:paraId="70CA67ED">
      <w:pPr>
        <w:spacing w:line="360" w:lineRule="auto"/>
        <w:ind w:right="-92" w:rightChars="-44"/>
        <w:jc w:val="righ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广东人信工程咨询有限公司</w:t>
      </w:r>
    </w:p>
    <w:p w14:paraId="46F40164">
      <w:pPr>
        <w:spacing w:line="360" w:lineRule="auto"/>
        <w:ind w:right="-92" w:rightChars="-44"/>
        <w:jc w:val="right"/>
        <w:rPr>
          <w:rFonts w:hint="eastAsia" w:ascii="宋体" w:hAnsi="宋体" w:cs="宋体"/>
          <w:color w:val="auto"/>
          <w:szCs w:val="21"/>
          <w:highlight w:val="none"/>
          <w:lang w:val="en-US" w:eastAsia="zh-CN"/>
        </w:rPr>
      </w:pPr>
    </w:p>
    <w:p w14:paraId="4F87764C">
      <w:pPr>
        <w:jc w:val="right"/>
        <w:rPr>
          <w:rFonts w:hint="default" w:eastAsia="宋体"/>
          <w:color w:val="auto"/>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30日</w:t>
      </w:r>
    </w:p>
    <w:p w14:paraId="7E240FC7">
      <w:pPr>
        <w:ind w:left="6205" w:leftChars="2755" w:hanging="420" w:hangingChars="200"/>
        <w:rPr>
          <w:rFonts w:ascii="黑体" w:hAnsi="宋体" w:eastAsia="黑体"/>
          <w:color w:val="auto"/>
          <w:highlight w:val="none"/>
        </w:rPr>
      </w:pPr>
      <w:bookmarkStart w:id="221" w:name="_GoBack"/>
      <w:bookmarkEnd w:id="221"/>
      <w:r>
        <w:rPr>
          <w:rFonts w:hint="eastAsia" w:ascii="宋体" w:hAnsi="宋体" w:cs="宋体"/>
          <w:color w:val="auto"/>
          <w:szCs w:val="21"/>
          <w:highlight w:val="none"/>
        </w:rPr>
        <w:br w:type="page"/>
      </w:r>
    </w:p>
    <w:p w14:paraId="6A8606CB">
      <w:pPr>
        <w:pStyle w:val="3"/>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14:paraId="64813E1F">
      <w:pPr>
        <w:pStyle w:val="4"/>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54812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3FF03495">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1E555457">
            <w:pPr>
              <w:jc w:val="center"/>
              <w:rPr>
                <w:rFonts w:ascii="宋体" w:hAnsi="宋体"/>
                <w:b/>
                <w:color w:val="auto"/>
                <w:szCs w:val="21"/>
                <w:highlight w:val="none"/>
              </w:rPr>
            </w:pPr>
            <w:r>
              <w:rPr>
                <w:rFonts w:hint="eastAsia" w:ascii="宋体" w:hAnsi="宋体"/>
                <w:b/>
                <w:color w:val="auto"/>
                <w:szCs w:val="21"/>
                <w:highlight w:val="none"/>
              </w:rPr>
              <w:t>内容</w:t>
            </w:r>
          </w:p>
        </w:tc>
      </w:tr>
      <w:tr w14:paraId="7CE23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71787288">
            <w:pPr>
              <w:jc w:val="center"/>
              <w:rPr>
                <w:rFonts w:ascii="宋体" w:hAnsi="宋体"/>
                <w:b/>
                <w:color w:val="auto"/>
                <w:szCs w:val="21"/>
                <w:highlight w:val="none"/>
              </w:rPr>
            </w:pPr>
            <w:r>
              <w:rPr>
                <w:rFonts w:hint="eastAsia" w:ascii="宋体" w:hAnsi="宋体"/>
                <w:b/>
                <w:color w:val="auto"/>
                <w:szCs w:val="21"/>
                <w:highlight w:val="none"/>
              </w:rPr>
              <w:t>一、说明</w:t>
            </w:r>
          </w:p>
        </w:tc>
      </w:tr>
      <w:tr w14:paraId="362F7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508A349">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7B8DBD45">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6F6E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66D22A6">
            <w:pPr>
              <w:jc w:val="center"/>
              <w:rPr>
                <w:rFonts w:ascii="宋体" w:hAnsi="宋体"/>
                <w:color w:val="auto"/>
                <w:szCs w:val="21"/>
                <w:highlight w:val="none"/>
              </w:rPr>
            </w:pPr>
          </w:p>
        </w:tc>
        <w:tc>
          <w:tcPr>
            <w:tcW w:w="7532" w:type="dxa"/>
            <w:gridSpan w:val="2"/>
            <w:tcBorders>
              <w:tl2br w:val="nil"/>
              <w:tr2bl w:val="nil"/>
            </w:tcBorders>
            <w:vAlign w:val="center"/>
          </w:tcPr>
          <w:p w14:paraId="3E6A4CEE">
            <w:pP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3,159,408.92</w:t>
            </w:r>
            <w:r>
              <w:rPr>
                <w:rFonts w:hint="eastAsia" w:ascii="宋体" w:hAnsi="宋体"/>
                <w:b/>
                <w:bCs/>
                <w:color w:val="auto"/>
                <w:szCs w:val="21"/>
                <w:highlight w:val="none"/>
              </w:rPr>
              <w:t>元（</w:t>
            </w:r>
            <w:r>
              <w:rPr>
                <w:rFonts w:hint="eastAsia" w:ascii="宋体" w:hAnsi="宋体"/>
                <w:b/>
                <w:bCs/>
                <w:color w:val="auto"/>
                <w:szCs w:val="21"/>
                <w:highlight w:val="none"/>
                <w:lang w:val="en-US" w:eastAsia="zh-CN"/>
              </w:rPr>
              <w:t>人民币叁佰壹拾伍万玖仟肆佰零捌元玖角贰分</w:t>
            </w:r>
            <w:r>
              <w:rPr>
                <w:rFonts w:hint="eastAsia" w:ascii="宋体" w:hAnsi="宋体"/>
                <w:b/>
                <w:bCs/>
                <w:color w:val="auto"/>
                <w:szCs w:val="21"/>
                <w:highlight w:val="none"/>
              </w:rPr>
              <w:t>）</w:t>
            </w:r>
          </w:p>
        </w:tc>
      </w:tr>
      <w:tr w14:paraId="2A0E7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88EDACF">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435BD27C">
            <w:pPr>
              <w:rPr>
                <w:rFonts w:ascii="宋体" w:hAnsi="宋体"/>
                <w:b/>
                <w:bCs/>
                <w:color w:val="auto"/>
                <w:szCs w:val="21"/>
                <w:highlight w:val="none"/>
              </w:rPr>
            </w:pPr>
            <w:r>
              <w:rPr>
                <w:rFonts w:hint="eastAsia" w:ascii="宋体" w:hAnsi="宋体"/>
                <w:b/>
                <w:bCs/>
                <w:color w:val="auto"/>
                <w:szCs w:val="21"/>
                <w:highlight w:val="none"/>
              </w:rPr>
              <w:t>发包方式</w:t>
            </w:r>
          </w:p>
        </w:tc>
      </w:tr>
      <w:tr w14:paraId="2D1CD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E703605">
            <w:pPr>
              <w:jc w:val="center"/>
              <w:rPr>
                <w:rFonts w:ascii="宋体" w:hAnsi="宋体"/>
                <w:color w:val="auto"/>
                <w:szCs w:val="21"/>
                <w:highlight w:val="none"/>
              </w:rPr>
            </w:pPr>
          </w:p>
        </w:tc>
        <w:tc>
          <w:tcPr>
            <w:tcW w:w="7532" w:type="dxa"/>
            <w:gridSpan w:val="2"/>
            <w:tcBorders>
              <w:tl2br w:val="nil"/>
              <w:tr2bl w:val="nil"/>
            </w:tcBorders>
            <w:vAlign w:val="center"/>
          </w:tcPr>
          <w:p w14:paraId="673A40F1">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14:paraId="2917C00D">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14:paraId="135EC6F2">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14:paraId="779DBC18">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2E01B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ED3C524">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3275DE73">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2A151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501C0DE">
            <w:pPr>
              <w:jc w:val="center"/>
              <w:rPr>
                <w:rFonts w:ascii="宋体" w:hAnsi="宋体"/>
                <w:color w:val="auto"/>
                <w:szCs w:val="21"/>
                <w:highlight w:val="none"/>
              </w:rPr>
            </w:pPr>
          </w:p>
        </w:tc>
        <w:tc>
          <w:tcPr>
            <w:tcW w:w="7532" w:type="dxa"/>
            <w:gridSpan w:val="2"/>
            <w:tcBorders>
              <w:tl2br w:val="nil"/>
              <w:tr2bl w:val="nil"/>
            </w:tcBorders>
            <w:vAlign w:val="center"/>
          </w:tcPr>
          <w:p w14:paraId="37AA1342">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76AA2D8E">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14:paraId="5EA47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BDAC905">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081A3B3C">
            <w:pPr>
              <w:rPr>
                <w:rFonts w:ascii="宋体" w:hAnsi="宋体"/>
                <w:b/>
                <w:bCs/>
                <w:color w:val="auto"/>
                <w:szCs w:val="21"/>
                <w:highlight w:val="none"/>
              </w:rPr>
            </w:pPr>
            <w:r>
              <w:rPr>
                <w:rFonts w:hint="eastAsia" w:ascii="宋体" w:hAnsi="宋体"/>
                <w:b/>
                <w:bCs/>
                <w:color w:val="auto"/>
                <w:szCs w:val="21"/>
                <w:highlight w:val="none"/>
              </w:rPr>
              <w:t>资金来源</w:t>
            </w:r>
          </w:p>
        </w:tc>
      </w:tr>
      <w:tr w14:paraId="1C223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44962D5">
            <w:pPr>
              <w:jc w:val="center"/>
              <w:rPr>
                <w:rFonts w:ascii="宋体" w:hAnsi="宋体"/>
                <w:color w:val="auto"/>
                <w:szCs w:val="21"/>
                <w:highlight w:val="none"/>
              </w:rPr>
            </w:pPr>
          </w:p>
        </w:tc>
        <w:tc>
          <w:tcPr>
            <w:tcW w:w="7532" w:type="dxa"/>
            <w:gridSpan w:val="2"/>
            <w:tcBorders>
              <w:tl2br w:val="nil"/>
              <w:tr2bl w:val="nil"/>
            </w:tcBorders>
            <w:vAlign w:val="center"/>
          </w:tcPr>
          <w:p w14:paraId="0787082A">
            <w:pPr>
              <w:rPr>
                <w:rFonts w:ascii="宋体" w:hAnsi="宋体"/>
                <w:b/>
                <w:bCs/>
                <w:color w:val="auto"/>
                <w:szCs w:val="21"/>
                <w:highlight w:val="none"/>
              </w:rPr>
            </w:pPr>
            <w:r>
              <w:rPr>
                <w:rFonts w:hint="eastAsia" w:ascii="宋体" w:hAnsi="宋体"/>
                <w:color w:val="auto"/>
                <w:szCs w:val="21"/>
                <w:highlight w:val="none"/>
                <w:u w:val="single"/>
              </w:rPr>
              <w:t>企业</w:t>
            </w:r>
            <w:r>
              <w:rPr>
                <w:rFonts w:hint="eastAsia" w:ascii="宋体" w:hAnsi="宋体"/>
                <w:color w:val="auto"/>
                <w:szCs w:val="21"/>
                <w:highlight w:val="none"/>
                <w:u w:val="single"/>
                <w:lang w:val="en-US" w:eastAsia="zh-CN"/>
              </w:rPr>
              <w:t>自投</w:t>
            </w:r>
            <w:r>
              <w:rPr>
                <w:rFonts w:hint="eastAsia" w:ascii="宋体" w:hAnsi="宋体"/>
                <w:color w:val="auto"/>
                <w:szCs w:val="21"/>
                <w:highlight w:val="none"/>
                <w:u w:val="single"/>
              </w:rPr>
              <w:t>。</w:t>
            </w:r>
          </w:p>
        </w:tc>
      </w:tr>
      <w:tr w14:paraId="4AA2B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50A285B">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45D461BA">
            <w:pPr>
              <w:rPr>
                <w:rFonts w:ascii="宋体" w:hAnsi="宋体"/>
                <w:b/>
                <w:color w:val="auto"/>
                <w:szCs w:val="21"/>
                <w:highlight w:val="none"/>
              </w:rPr>
            </w:pPr>
            <w:r>
              <w:rPr>
                <w:rFonts w:hint="eastAsia" w:ascii="宋体" w:hAnsi="宋体"/>
                <w:b/>
                <w:color w:val="auto"/>
                <w:szCs w:val="21"/>
                <w:highlight w:val="none"/>
              </w:rPr>
              <w:t>踏勘现场</w:t>
            </w:r>
          </w:p>
        </w:tc>
      </w:tr>
      <w:tr w14:paraId="47F8D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44C6E34">
            <w:pPr>
              <w:jc w:val="center"/>
              <w:rPr>
                <w:rFonts w:ascii="宋体" w:hAnsi="宋体"/>
                <w:color w:val="auto"/>
                <w:szCs w:val="21"/>
                <w:highlight w:val="none"/>
              </w:rPr>
            </w:pPr>
          </w:p>
        </w:tc>
        <w:tc>
          <w:tcPr>
            <w:tcW w:w="7532" w:type="dxa"/>
            <w:gridSpan w:val="2"/>
            <w:tcBorders>
              <w:tl2br w:val="nil"/>
              <w:tr2bl w:val="nil"/>
            </w:tcBorders>
            <w:vAlign w:val="center"/>
          </w:tcPr>
          <w:p w14:paraId="0E7D4184">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14:paraId="107CF27F">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2D9C2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250D143">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57F7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5238F2B">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5C29C021">
            <w:pPr>
              <w:rPr>
                <w:rFonts w:ascii="宋体" w:hAnsi="宋体"/>
                <w:b/>
                <w:color w:val="auto"/>
                <w:szCs w:val="21"/>
                <w:highlight w:val="none"/>
              </w:rPr>
            </w:pPr>
            <w:r>
              <w:rPr>
                <w:rFonts w:hint="eastAsia" w:ascii="宋体" w:hAnsi="宋体"/>
                <w:b/>
                <w:color w:val="auto"/>
                <w:szCs w:val="21"/>
                <w:highlight w:val="none"/>
              </w:rPr>
              <w:t>投标语言</w:t>
            </w:r>
          </w:p>
        </w:tc>
      </w:tr>
      <w:tr w14:paraId="06438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5FB651A">
            <w:pPr>
              <w:jc w:val="center"/>
              <w:rPr>
                <w:rFonts w:ascii="宋体" w:hAnsi="宋体"/>
                <w:color w:val="auto"/>
                <w:szCs w:val="21"/>
                <w:highlight w:val="none"/>
              </w:rPr>
            </w:pPr>
          </w:p>
        </w:tc>
        <w:tc>
          <w:tcPr>
            <w:tcW w:w="7532" w:type="dxa"/>
            <w:gridSpan w:val="2"/>
            <w:tcBorders>
              <w:tl2br w:val="nil"/>
              <w:tr2bl w:val="nil"/>
            </w:tcBorders>
            <w:vAlign w:val="center"/>
          </w:tcPr>
          <w:p w14:paraId="5732D1E1">
            <w:pPr>
              <w:rPr>
                <w:rFonts w:ascii="宋体" w:hAnsi="宋体"/>
                <w:b/>
                <w:color w:val="auto"/>
                <w:szCs w:val="21"/>
                <w:highlight w:val="none"/>
              </w:rPr>
            </w:pPr>
            <w:r>
              <w:rPr>
                <w:rFonts w:hint="eastAsia" w:ascii="宋体" w:hAnsi="宋体"/>
                <w:color w:val="auto"/>
                <w:szCs w:val="21"/>
                <w:highlight w:val="none"/>
              </w:rPr>
              <w:t>中文。</w:t>
            </w:r>
          </w:p>
        </w:tc>
      </w:tr>
      <w:tr w14:paraId="7E4BC0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0A3F27C">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6B7DF354">
            <w:pPr>
              <w:jc w:val="both"/>
              <w:rPr>
                <w:rFonts w:ascii="宋体" w:hAnsi="宋体"/>
                <w:b/>
                <w:color w:val="auto"/>
                <w:szCs w:val="21"/>
                <w:highlight w:val="none"/>
              </w:rPr>
            </w:pPr>
            <w:r>
              <w:rPr>
                <w:rFonts w:hint="eastAsia" w:ascii="宋体" w:hAnsi="宋体"/>
                <w:b/>
                <w:color w:val="auto"/>
                <w:szCs w:val="21"/>
                <w:highlight w:val="none"/>
              </w:rPr>
              <w:t>投标报价</w:t>
            </w:r>
          </w:p>
        </w:tc>
      </w:tr>
      <w:tr w14:paraId="49040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2DBA676">
            <w:pPr>
              <w:jc w:val="center"/>
              <w:rPr>
                <w:rFonts w:ascii="宋体" w:hAnsi="宋体"/>
                <w:color w:val="auto"/>
                <w:szCs w:val="21"/>
                <w:highlight w:val="none"/>
              </w:rPr>
            </w:pPr>
          </w:p>
        </w:tc>
        <w:tc>
          <w:tcPr>
            <w:tcW w:w="7532" w:type="dxa"/>
            <w:gridSpan w:val="2"/>
            <w:tcBorders>
              <w:tl2br w:val="nil"/>
              <w:tr2bl w:val="nil"/>
            </w:tcBorders>
            <w:vAlign w:val="center"/>
          </w:tcPr>
          <w:p w14:paraId="649C57F0">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475A2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64F844CE">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57F6957C">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21E20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3649E934">
            <w:pPr>
              <w:jc w:val="center"/>
              <w:rPr>
                <w:rFonts w:ascii="宋体" w:hAnsi="宋体"/>
                <w:color w:val="auto"/>
                <w:szCs w:val="21"/>
                <w:highlight w:val="none"/>
              </w:rPr>
            </w:pPr>
          </w:p>
        </w:tc>
        <w:tc>
          <w:tcPr>
            <w:tcW w:w="7532" w:type="dxa"/>
            <w:gridSpan w:val="2"/>
            <w:tcBorders>
              <w:tl2br w:val="nil"/>
              <w:tr2bl w:val="nil"/>
            </w:tcBorders>
            <w:vAlign w:val="center"/>
          </w:tcPr>
          <w:p w14:paraId="5864EDB4">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color w:val="auto"/>
                <w:szCs w:val="21"/>
                <w:highlight w:val="none"/>
                <w:u w:val="single"/>
                <w:lang w:val="en-US" w:eastAsia="zh-CN"/>
              </w:rPr>
              <w:t>陆</w:t>
            </w:r>
            <w:r>
              <w:rPr>
                <w:rFonts w:hint="eastAsia" w:ascii="宋体" w:hAnsi="宋体"/>
                <w:b/>
                <w:bCs/>
                <w:color w:val="auto"/>
                <w:szCs w:val="21"/>
                <w:highlight w:val="none"/>
                <w:u w:val="single"/>
                <w:lang w:val="en-US" w:eastAsia="zh-CN"/>
              </w:rPr>
              <w:t>万元整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60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14:paraId="5171B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4FD92BEE">
            <w:pPr>
              <w:jc w:val="center"/>
              <w:rPr>
                <w:rFonts w:ascii="宋体" w:hAnsi="宋体"/>
                <w:color w:val="auto"/>
                <w:szCs w:val="21"/>
                <w:highlight w:val="none"/>
              </w:rPr>
            </w:pPr>
          </w:p>
        </w:tc>
        <w:tc>
          <w:tcPr>
            <w:tcW w:w="7532" w:type="dxa"/>
            <w:gridSpan w:val="2"/>
            <w:tcBorders>
              <w:tl2br w:val="nil"/>
              <w:tr2bl w:val="nil"/>
            </w:tcBorders>
            <w:vAlign w:val="center"/>
          </w:tcPr>
          <w:p w14:paraId="28847B51">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D7E6580">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4570A439">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帐户名称：广东人信工程咨询有限公司东莞分公司；</w:t>
            </w:r>
          </w:p>
          <w:p w14:paraId="67DC8D45">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开户银行：广发银行股份有限公</w:t>
            </w:r>
            <w:r>
              <w:rPr>
                <w:rFonts w:hint="eastAsia" w:hAnsi="宋体" w:cs="宋体"/>
                <w:color w:val="auto"/>
                <w:kern w:val="2"/>
                <w:sz w:val="21"/>
                <w:szCs w:val="21"/>
                <w:highlight w:val="none"/>
                <w:u w:val="none"/>
                <w:lang w:val="zh-CN"/>
              </w:rPr>
              <w:t>司</w:t>
            </w:r>
            <w:r>
              <w:rPr>
                <w:rFonts w:hint="eastAsia" w:hAnsi="宋体" w:cs="宋体"/>
                <w:color w:val="auto"/>
                <w:kern w:val="2"/>
                <w:szCs w:val="21"/>
                <w:highlight w:val="none"/>
                <w:u w:val="none"/>
                <w:lang w:eastAsia="zh-CN"/>
              </w:rPr>
              <w:t>东莞步步高支行</w:t>
            </w:r>
            <w:r>
              <w:rPr>
                <w:rFonts w:hint="eastAsia" w:hAnsi="宋体" w:cs="宋体"/>
                <w:color w:val="auto"/>
                <w:kern w:val="2"/>
                <w:sz w:val="21"/>
                <w:szCs w:val="21"/>
                <w:highlight w:val="none"/>
                <w:lang w:val="zh-CN"/>
              </w:rPr>
              <w:t>；</w:t>
            </w:r>
          </w:p>
          <w:p w14:paraId="79EB39E9">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hAnsi="宋体" w:cs="宋体"/>
                <w:color w:val="auto"/>
                <w:kern w:val="2"/>
                <w:sz w:val="21"/>
                <w:szCs w:val="21"/>
                <w:highlight w:val="none"/>
                <w:lang w:val="zh-CN"/>
              </w:rPr>
              <w:t>银行帐号：9550888769079400145</w:t>
            </w:r>
            <w:r>
              <w:rPr>
                <w:rFonts w:hint="eastAsia" w:hAnsi="宋体" w:cs="宋体"/>
                <w:color w:val="auto"/>
                <w:kern w:val="2"/>
                <w:sz w:val="21"/>
                <w:szCs w:val="21"/>
                <w:highlight w:val="none"/>
                <w:u w:val="none"/>
                <w:lang w:val="zh-CN"/>
              </w:rPr>
              <w:t>；</w:t>
            </w:r>
          </w:p>
          <w:p w14:paraId="5B01E6B3">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8D48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69147550">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56C16C4C">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680BC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27CCC29E">
            <w:pPr>
              <w:jc w:val="center"/>
              <w:rPr>
                <w:rFonts w:ascii="宋体" w:hAnsi="宋体"/>
                <w:color w:val="auto"/>
                <w:szCs w:val="21"/>
                <w:highlight w:val="none"/>
              </w:rPr>
            </w:pPr>
          </w:p>
        </w:tc>
        <w:tc>
          <w:tcPr>
            <w:tcW w:w="7532" w:type="dxa"/>
            <w:gridSpan w:val="2"/>
            <w:tcBorders>
              <w:tl2br w:val="nil"/>
              <w:tr2bl w:val="nil"/>
            </w:tcBorders>
            <w:vAlign w:val="center"/>
          </w:tcPr>
          <w:p w14:paraId="61166DB9">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01FDE28A">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5CE11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27ABDB9">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352BCC13">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44D41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156A6A0">
            <w:pPr>
              <w:jc w:val="center"/>
              <w:rPr>
                <w:rFonts w:ascii="宋体" w:hAnsi="宋体"/>
                <w:color w:val="auto"/>
                <w:szCs w:val="21"/>
                <w:highlight w:val="none"/>
              </w:rPr>
            </w:pPr>
          </w:p>
        </w:tc>
        <w:tc>
          <w:tcPr>
            <w:tcW w:w="7532" w:type="dxa"/>
            <w:gridSpan w:val="2"/>
            <w:tcBorders>
              <w:tl2br w:val="nil"/>
              <w:tr2bl w:val="nil"/>
            </w:tcBorders>
            <w:vAlign w:val="center"/>
          </w:tcPr>
          <w:p w14:paraId="19237377">
            <w:pPr>
              <w:jc w:val="both"/>
              <w:rPr>
                <w:rFonts w:ascii="宋体" w:hAnsi="宋体"/>
                <w:b/>
                <w:color w:val="auto"/>
                <w:szCs w:val="21"/>
                <w:highlight w:val="none"/>
              </w:rPr>
            </w:pPr>
            <w:r>
              <w:rPr>
                <w:rFonts w:hint="eastAsia" w:ascii="宋体" w:hAnsi="宋体"/>
                <w:color w:val="auto"/>
                <w:szCs w:val="21"/>
                <w:highlight w:val="none"/>
              </w:rPr>
              <w:t>九十天。</w:t>
            </w:r>
          </w:p>
        </w:tc>
      </w:tr>
      <w:tr w14:paraId="060459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57534846">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416E9761">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07FE0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DA48DDA">
            <w:pPr>
              <w:jc w:val="center"/>
              <w:rPr>
                <w:rFonts w:ascii="宋体" w:hAnsi="宋体"/>
                <w:color w:val="auto"/>
                <w:szCs w:val="21"/>
                <w:highlight w:val="none"/>
              </w:rPr>
            </w:pPr>
          </w:p>
        </w:tc>
        <w:tc>
          <w:tcPr>
            <w:tcW w:w="2608" w:type="dxa"/>
            <w:tcBorders>
              <w:tl2br w:val="nil"/>
              <w:tr2bl w:val="nil"/>
            </w:tcBorders>
            <w:vAlign w:val="center"/>
          </w:tcPr>
          <w:p w14:paraId="7323E090">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28A24301">
            <w:pPr>
              <w:jc w:val="center"/>
              <w:rPr>
                <w:rFonts w:ascii="宋体" w:hAnsi="宋体"/>
                <w:b/>
                <w:color w:val="auto"/>
                <w:szCs w:val="21"/>
                <w:highlight w:val="none"/>
              </w:rPr>
            </w:pPr>
            <w:r>
              <w:rPr>
                <w:rFonts w:hint="eastAsia" w:ascii="宋体" w:hAnsi="宋体"/>
                <w:b/>
                <w:color w:val="auto"/>
                <w:szCs w:val="21"/>
                <w:highlight w:val="none"/>
              </w:rPr>
              <w:t>份数</w:t>
            </w:r>
          </w:p>
        </w:tc>
      </w:tr>
      <w:tr w14:paraId="6A230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3967A00">
            <w:pPr>
              <w:jc w:val="center"/>
              <w:rPr>
                <w:rFonts w:ascii="宋体" w:hAnsi="宋体"/>
                <w:color w:val="auto"/>
                <w:szCs w:val="21"/>
                <w:highlight w:val="none"/>
              </w:rPr>
            </w:pPr>
          </w:p>
        </w:tc>
        <w:tc>
          <w:tcPr>
            <w:tcW w:w="2608" w:type="dxa"/>
            <w:tcBorders>
              <w:tl2br w:val="nil"/>
              <w:tr2bl w:val="nil"/>
            </w:tcBorders>
            <w:vAlign w:val="center"/>
          </w:tcPr>
          <w:p w14:paraId="738F6EE6">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63D3DC0A">
            <w:pPr>
              <w:jc w:val="center"/>
              <w:rPr>
                <w:rFonts w:ascii="宋体" w:hAnsi="宋体"/>
                <w:b/>
                <w:color w:val="auto"/>
                <w:szCs w:val="21"/>
                <w:highlight w:val="none"/>
              </w:rPr>
            </w:pPr>
            <w:r>
              <w:rPr>
                <w:rFonts w:hint="eastAsia" w:ascii="宋体" w:hAnsi="宋体"/>
                <w:b/>
                <w:color w:val="auto"/>
                <w:szCs w:val="21"/>
                <w:highlight w:val="none"/>
              </w:rPr>
              <w:t>1</w:t>
            </w:r>
          </w:p>
        </w:tc>
      </w:tr>
      <w:tr w14:paraId="4D6E7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A0A197E">
            <w:pPr>
              <w:jc w:val="center"/>
              <w:rPr>
                <w:rFonts w:ascii="宋体" w:hAnsi="宋体"/>
                <w:color w:val="auto"/>
                <w:szCs w:val="21"/>
                <w:highlight w:val="none"/>
              </w:rPr>
            </w:pPr>
          </w:p>
        </w:tc>
        <w:tc>
          <w:tcPr>
            <w:tcW w:w="2608" w:type="dxa"/>
            <w:tcBorders>
              <w:tl2br w:val="nil"/>
              <w:tr2bl w:val="nil"/>
            </w:tcBorders>
            <w:vAlign w:val="center"/>
          </w:tcPr>
          <w:p w14:paraId="0ED0745F">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2266635B">
            <w:pPr>
              <w:jc w:val="center"/>
              <w:rPr>
                <w:rFonts w:ascii="宋体" w:hAnsi="宋体"/>
                <w:b/>
                <w:color w:val="auto"/>
                <w:szCs w:val="21"/>
                <w:highlight w:val="none"/>
              </w:rPr>
            </w:pPr>
            <w:r>
              <w:rPr>
                <w:rFonts w:hint="eastAsia" w:ascii="宋体" w:hAnsi="宋体"/>
                <w:b/>
                <w:color w:val="auto"/>
                <w:szCs w:val="21"/>
                <w:highlight w:val="none"/>
              </w:rPr>
              <w:t>1</w:t>
            </w:r>
          </w:p>
        </w:tc>
      </w:tr>
      <w:tr w14:paraId="766AA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339F38ED">
            <w:pPr>
              <w:jc w:val="center"/>
              <w:rPr>
                <w:rFonts w:ascii="宋体" w:hAnsi="宋体"/>
                <w:color w:val="auto"/>
                <w:szCs w:val="21"/>
                <w:highlight w:val="none"/>
              </w:rPr>
            </w:pPr>
          </w:p>
        </w:tc>
        <w:tc>
          <w:tcPr>
            <w:tcW w:w="2608" w:type="dxa"/>
            <w:tcBorders>
              <w:tl2br w:val="nil"/>
              <w:tr2bl w:val="nil"/>
            </w:tcBorders>
            <w:vAlign w:val="center"/>
          </w:tcPr>
          <w:p w14:paraId="407898CF">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3FB81FEE">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14:paraId="6DE9E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678AD71">
            <w:pPr>
              <w:jc w:val="center"/>
              <w:rPr>
                <w:rFonts w:ascii="宋体" w:hAnsi="宋体"/>
                <w:color w:val="auto"/>
                <w:szCs w:val="21"/>
                <w:highlight w:val="none"/>
              </w:rPr>
            </w:pPr>
          </w:p>
        </w:tc>
        <w:tc>
          <w:tcPr>
            <w:tcW w:w="2608" w:type="dxa"/>
            <w:vMerge w:val="restart"/>
            <w:tcBorders>
              <w:tl2br w:val="nil"/>
              <w:tr2bl w:val="nil"/>
            </w:tcBorders>
            <w:vAlign w:val="center"/>
          </w:tcPr>
          <w:p w14:paraId="3A0CDBD2">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4A70C3E0">
            <w:pPr>
              <w:jc w:val="center"/>
              <w:rPr>
                <w:rFonts w:ascii="宋体" w:hAnsi="宋体"/>
                <w:b/>
                <w:color w:val="auto"/>
                <w:szCs w:val="21"/>
                <w:highlight w:val="none"/>
              </w:rPr>
            </w:pPr>
            <w:r>
              <w:rPr>
                <w:rFonts w:hint="eastAsia" w:ascii="宋体" w:hAnsi="宋体"/>
                <w:b/>
                <w:color w:val="auto"/>
                <w:szCs w:val="21"/>
                <w:highlight w:val="none"/>
              </w:rPr>
              <w:t>1</w:t>
            </w:r>
          </w:p>
        </w:tc>
      </w:tr>
      <w:tr w14:paraId="4DE9D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906B124">
            <w:pPr>
              <w:jc w:val="center"/>
              <w:rPr>
                <w:rFonts w:ascii="宋体" w:hAnsi="宋体"/>
                <w:color w:val="auto"/>
                <w:szCs w:val="21"/>
                <w:highlight w:val="none"/>
              </w:rPr>
            </w:pPr>
          </w:p>
        </w:tc>
        <w:tc>
          <w:tcPr>
            <w:tcW w:w="2608" w:type="dxa"/>
            <w:vMerge w:val="continue"/>
            <w:tcBorders>
              <w:tl2br w:val="nil"/>
              <w:tr2bl w:val="nil"/>
            </w:tcBorders>
            <w:vAlign w:val="center"/>
          </w:tcPr>
          <w:p w14:paraId="7DFACAD2">
            <w:pPr>
              <w:jc w:val="center"/>
              <w:rPr>
                <w:rFonts w:ascii="宋体" w:hAnsi="宋体"/>
                <w:b/>
                <w:color w:val="auto"/>
                <w:szCs w:val="21"/>
                <w:highlight w:val="none"/>
              </w:rPr>
            </w:pPr>
          </w:p>
        </w:tc>
        <w:tc>
          <w:tcPr>
            <w:tcW w:w="4924" w:type="dxa"/>
            <w:tcBorders>
              <w:tl2br w:val="nil"/>
              <w:tr2bl w:val="nil"/>
            </w:tcBorders>
            <w:vAlign w:val="center"/>
          </w:tcPr>
          <w:p w14:paraId="036A17B6">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0F11D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60D541C8">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06AFB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CEABA0B">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519F157C">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0F985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CE09B56">
            <w:pPr>
              <w:jc w:val="center"/>
              <w:rPr>
                <w:rFonts w:ascii="宋体" w:hAnsi="宋体"/>
                <w:color w:val="auto"/>
                <w:szCs w:val="21"/>
                <w:highlight w:val="none"/>
              </w:rPr>
            </w:pPr>
          </w:p>
        </w:tc>
        <w:tc>
          <w:tcPr>
            <w:tcW w:w="7532" w:type="dxa"/>
            <w:gridSpan w:val="2"/>
            <w:tcBorders>
              <w:tl2br w:val="nil"/>
              <w:tr2bl w:val="nil"/>
            </w:tcBorders>
            <w:vAlign w:val="center"/>
          </w:tcPr>
          <w:p w14:paraId="6AED0833">
            <w:pPr>
              <w:jc w:val="both"/>
              <w:rPr>
                <w:rFonts w:ascii="宋体" w:hAnsi="宋体"/>
                <w:b/>
                <w:color w:val="auto"/>
                <w:szCs w:val="21"/>
                <w:highlight w:val="none"/>
              </w:rPr>
            </w:pPr>
            <w:r>
              <w:rPr>
                <w:rFonts w:hint="eastAsia" w:ascii="宋体" w:hAnsi="宋体"/>
                <w:color w:val="auto"/>
                <w:szCs w:val="21"/>
                <w:highlight w:val="none"/>
              </w:rPr>
              <w:t>综合评分法。</w:t>
            </w:r>
          </w:p>
        </w:tc>
      </w:tr>
      <w:tr w14:paraId="30935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7979D6F">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7AFD19DA">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34ECB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B6339BA">
            <w:pPr>
              <w:jc w:val="center"/>
              <w:rPr>
                <w:rFonts w:ascii="宋体" w:hAnsi="宋体"/>
                <w:color w:val="auto"/>
                <w:szCs w:val="21"/>
                <w:highlight w:val="none"/>
              </w:rPr>
            </w:pPr>
          </w:p>
        </w:tc>
        <w:tc>
          <w:tcPr>
            <w:tcW w:w="7532" w:type="dxa"/>
            <w:gridSpan w:val="2"/>
            <w:tcBorders>
              <w:tl2br w:val="nil"/>
              <w:tr2bl w:val="nil"/>
            </w:tcBorders>
            <w:vAlign w:val="center"/>
          </w:tcPr>
          <w:p w14:paraId="15FB40A7">
            <w:pPr>
              <w:jc w:val="both"/>
              <w:rPr>
                <w:rFonts w:ascii="宋体" w:hAnsi="宋体"/>
                <w:b/>
                <w:color w:val="auto"/>
                <w:szCs w:val="21"/>
                <w:highlight w:val="none"/>
              </w:rPr>
            </w:pPr>
            <w:r>
              <w:rPr>
                <w:rFonts w:hint="eastAsia" w:ascii="宋体" w:hAnsi="宋体"/>
                <w:color w:val="auto"/>
                <w:szCs w:val="21"/>
                <w:highlight w:val="none"/>
              </w:rPr>
              <w:t>见附表二。</w:t>
            </w:r>
          </w:p>
        </w:tc>
      </w:tr>
      <w:tr w14:paraId="039C0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160FD7F5">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3ED4D0ED">
            <w:pPr>
              <w:jc w:val="both"/>
              <w:rPr>
                <w:rFonts w:ascii="宋体" w:hAnsi="宋体"/>
                <w:color w:val="auto"/>
                <w:szCs w:val="21"/>
                <w:highlight w:val="none"/>
              </w:rPr>
            </w:pPr>
            <w:r>
              <w:rPr>
                <w:rFonts w:hint="eastAsia" w:ascii="宋体" w:hAnsi="宋体"/>
                <w:b/>
                <w:color w:val="auto"/>
                <w:szCs w:val="21"/>
                <w:highlight w:val="none"/>
              </w:rPr>
              <w:t>评标委员会</w:t>
            </w:r>
          </w:p>
        </w:tc>
      </w:tr>
      <w:tr w14:paraId="6700A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C989BD8">
            <w:pPr>
              <w:jc w:val="center"/>
              <w:rPr>
                <w:rFonts w:ascii="宋体" w:hAnsi="宋体"/>
                <w:color w:val="auto"/>
                <w:szCs w:val="21"/>
                <w:highlight w:val="none"/>
              </w:rPr>
            </w:pPr>
          </w:p>
        </w:tc>
        <w:tc>
          <w:tcPr>
            <w:tcW w:w="7532" w:type="dxa"/>
            <w:gridSpan w:val="2"/>
            <w:tcBorders>
              <w:tl2br w:val="nil"/>
              <w:tr2bl w:val="nil"/>
            </w:tcBorders>
            <w:vAlign w:val="center"/>
          </w:tcPr>
          <w:p w14:paraId="2B92299B">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17B3B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B81AAD5">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41E3A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5B895DB1">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2B2E3779">
            <w:pPr>
              <w:jc w:val="both"/>
              <w:rPr>
                <w:rFonts w:ascii="宋体" w:hAnsi="宋体"/>
                <w:b/>
                <w:color w:val="auto"/>
                <w:szCs w:val="21"/>
                <w:highlight w:val="none"/>
              </w:rPr>
            </w:pPr>
            <w:r>
              <w:rPr>
                <w:rFonts w:hint="eastAsia" w:ascii="宋体" w:hAnsi="宋体"/>
                <w:b/>
                <w:color w:val="auto"/>
                <w:szCs w:val="21"/>
                <w:highlight w:val="none"/>
              </w:rPr>
              <w:t>履约担保</w:t>
            </w:r>
          </w:p>
        </w:tc>
      </w:tr>
      <w:tr w14:paraId="0AA39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2A46DFB4">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1AE603D0">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lang w:eastAsia="zh-CN"/>
              </w:rPr>
              <w:t>暂定</w:t>
            </w:r>
            <w:r>
              <w:rPr>
                <w:rFonts w:hint="eastAsia" w:ascii="宋体" w:hAnsi="宋体" w:eastAsia="宋体" w:cs="宋体"/>
                <w:color w:val="auto"/>
                <w:szCs w:val="21"/>
                <w:highlight w:val="none"/>
                <w:u w:val="single"/>
              </w:rPr>
              <w:t>合同</w:t>
            </w:r>
            <w:r>
              <w:rPr>
                <w:rFonts w:hint="eastAsia" w:ascii="宋体" w:hAnsi="宋体"/>
                <w:color w:val="auto"/>
                <w:szCs w:val="21"/>
                <w:highlight w:val="none"/>
                <w:u w:val="single"/>
              </w:rPr>
              <w:t>金额的10%    。</w:t>
            </w:r>
          </w:p>
          <w:p w14:paraId="2A1C8A53">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173EFCF1">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bookmarkStart w:id="4" w:name="OLE_LINK4"/>
            <w:r>
              <w:rPr>
                <w:rFonts w:hint="eastAsia" w:ascii="宋体" w:hAnsi="宋体"/>
                <w:color w:val="auto"/>
                <w:szCs w:val="21"/>
                <w:highlight w:val="none"/>
                <w:u w:val="single"/>
              </w:rPr>
              <w:t>东莞市东实旗云投资有限公司</w:t>
            </w:r>
            <w:bookmarkEnd w:id="4"/>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29377A7C">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lang w:val="en-US" w:eastAsia="zh-CN"/>
              </w:rPr>
              <w:t>44050177898600000445</w:t>
            </w:r>
            <w:r>
              <w:rPr>
                <w:rFonts w:hint="eastAsia" w:hAnsi="宋体" w:cs="宋体"/>
                <w:color w:val="auto"/>
                <w:kern w:val="2"/>
                <w:szCs w:val="21"/>
                <w:highlight w:val="none"/>
                <w:lang w:val="zh-CN"/>
              </w:rPr>
              <w:t>；</w:t>
            </w:r>
          </w:p>
          <w:p w14:paraId="6F638C24">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银行账号：</w:t>
            </w:r>
            <w:r>
              <w:rPr>
                <w:rFonts w:hint="eastAsia" w:hAnsi="宋体" w:cs="宋体"/>
                <w:color w:val="auto"/>
                <w:kern w:val="2"/>
                <w:szCs w:val="21"/>
                <w:highlight w:val="none"/>
                <w:u w:val="single"/>
              </w:rPr>
              <w:t>中国建设银行股份有限公司东莞石龙支行</w:t>
            </w:r>
            <w:r>
              <w:rPr>
                <w:rFonts w:hint="eastAsia" w:hAnsi="宋体" w:cs="宋体"/>
                <w:color w:val="auto"/>
                <w:kern w:val="2"/>
                <w:szCs w:val="21"/>
                <w:highlight w:val="none"/>
                <w:lang w:val="zh-CN"/>
              </w:rPr>
              <w:t>；</w:t>
            </w:r>
          </w:p>
          <w:p w14:paraId="4A6BD5CC">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584E44BE">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14:paraId="57DDAF48">
            <w:pPr>
              <w:jc w:val="both"/>
              <w:rPr>
                <w:rFonts w:ascii="宋体" w:hAnsi="宋体"/>
                <w:color w:val="auto"/>
                <w:szCs w:val="21"/>
                <w:highlight w:val="none"/>
              </w:rPr>
            </w:pPr>
            <w:r>
              <w:rPr>
                <w:rFonts w:hint="eastAsia" w:ascii="宋体" w:hAnsi="宋体"/>
                <w:color w:val="auto"/>
                <w:szCs w:val="21"/>
                <w:highlight w:val="none"/>
              </w:rPr>
              <w:t>5、履约担保要求：</w:t>
            </w:r>
          </w:p>
          <w:p w14:paraId="49BB345C">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14:paraId="537697C8">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14:paraId="7A9B714F">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5B4C0C5">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28B7B796">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5DC86935">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1382D59">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6A5073B7">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38049731">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0E05C4E6">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5E02482E">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1CBFB8BF">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1056D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4F9244B4">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3BBF59E8">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3D863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1E31F484">
            <w:pPr>
              <w:jc w:val="center"/>
              <w:rPr>
                <w:rFonts w:ascii="宋体" w:hAnsi="宋体"/>
                <w:color w:val="auto"/>
                <w:szCs w:val="21"/>
                <w:highlight w:val="none"/>
              </w:rPr>
            </w:pPr>
          </w:p>
        </w:tc>
        <w:tc>
          <w:tcPr>
            <w:tcW w:w="7532" w:type="dxa"/>
            <w:gridSpan w:val="2"/>
            <w:tcBorders>
              <w:tl2br w:val="nil"/>
              <w:tr2bl w:val="nil"/>
            </w:tcBorders>
            <w:vAlign w:val="center"/>
          </w:tcPr>
          <w:p w14:paraId="4E0DF472">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14:paraId="7EE14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410" w:type="dxa"/>
            <w:gridSpan w:val="3"/>
            <w:tcBorders>
              <w:tl2br w:val="nil"/>
              <w:tr2bl w:val="nil"/>
            </w:tcBorders>
            <w:shd w:val="clear" w:color="auto" w:fill="auto"/>
            <w:vAlign w:val="center"/>
          </w:tcPr>
          <w:p w14:paraId="52E03CBD">
            <w:pPr>
              <w:widowControl w:val="0"/>
              <w:tabs>
                <w:tab w:val="left" w:pos="907"/>
              </w:tabs>
              <w:adjustRightInd/>
              <w:snapToGrid/>
              <w:spacing w:line="360" w:lineRule="exact"/>
              <w:jc w:val="center"/>
              <w:rPr>
                <w:rFonts w:hint="eastAsia" w:ascii="宋体" w:hAnsi="宋体" w:eastAsia="宋体" w:cstheme="minorBidi"/>
                <w:color w:val="auto"/>
                <w:sz w:val="21"/>
                <w:szCs w:val="21"/>
                <w:highlight w:val="none"/>
                <w:lang w:val="en-US" w:eastAsia="zh-CN" w:bidi="ar-SA"/>
              </w:rPr>
            </w:pPr>
            <w:r>
              <w:rPr>
                <w:rFonts w:hint="eastAsia" w:ascii="宋体" w:hAnsi="宋体"/>
                <w:b/>
                <w:color w:val="auto"/>
                <w:szCs w:val="21"/>
                <w:highlight w:val="none"/>
                <w:lang w:eastAsia="zh-CN"/>
              </w:rPr>
              <w:t>五、其他</w:t>
            </w:r>
          </w:p>
        </w:tc>
      </w:tr>
      <w:tr w14:paraId="3AB70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tcBorders>
              <w:tl2br w:val="nil"/>
              <w:tr2bl w:val="nil"/>
            </w:tcBorders>
            <w:shd w:val="clear" w:color="auto" w:fill="auto"/>
            <w:vAlign w:val="center"/>
          </w:tcPr>
          <w:p w14:paraId="3A60B13C">
            <w:pPr>
              <w:jc w:val="center"/>
              <w:rPr>
                <w:rFonts w:hint="default" w:ascii="宋体" w:hAnsi="宋体" w:eastAsia="宋体" w:cstheme="minorBidi"/>
                <w:color w:val="auto"/>
                <w:sz w:val="21"/>
                <w:szCs w:val="21"/>
                <w:highlight w:val="none"/>
                <w:lang w:val="en-US" w:eastAsia="zh-CN" w:bidi="ar-SA"/>
              </w:rPr>
            </w:pPr>
            <w:r>
              <w:rPr>
                <w:rFonts w:hint="eastAsia" w:ascii="宋体" w:hAnsi="宋体"/>
                <w:color w:val="auto"/>
                <w:szCs w:val="21"/>
                <w:highlight w:val="none"/>
                <w:lang w:val="en-US" w:eastAsia="zh-CN"/>
              </w:rPr>
              <w:t>17</w:t>
            </w:r>
          </w:p>
        </w:tc>
        <w:tc>
          <w:tcPr>
            <w:tcW w:w="7532" w:type="dxa"/>
            <w:gridSpan w:val="2"/>
            <w:tcBorders>
              <w:tl2br w:val="nil"/>
              <w:tr2bl w:val="nil"/>
            </w:tcBorders>
            <w:shd w:val="clear" w:color="auto" w:fill="auto"/>
            <w:vAlign w:val="center"/>
          </w:tcPr>
          <w:p w14:paraId="6EA44BBD">
            <w:pPr>
              <w:widowControl w:val="0"/>
              <w:tabs>
                <w:tab w:val="left" w:pos="907"/>
              </w:tabs>
              <w:adjustRightInd/>
              <w:snapToGrid/>
              <w:spacing w:line="360" w:lineRule="exact"/>
              <w:jc w:val="both"/>
              <w:rPr>
                <w:rFonts w:hint="eastAsia" w:ascii="宋体" w:hAnsi="宋体" w:eastAsia="宋体" w:cstheme="minorBidi"/>
                <w:color w:val="auto"/>
                <w:sz w:val="21"/>
                <w:szCs w:val="21"/>
                <w:highlight w:val="none"/>
                <w:lang w:val="en-US" w:eastAsia="zh-CN" w:bidi="ar-SA"/>
              </w:rPr>
            </w:pPr>
            <w:r>
              <w:rPr>
                <w:rFonts w:hint="eastAsia" w:ascii="宋体" w:hAnsi="宋体"/>
                <w:color w:val="auto"/>
                <w:szCs w:val="21"/>
                <w:highlight w:val="none"/>
                <w:lang w:val="en-US" w:eastAsia="zh-CN"/>
              </w:rPr>
              <w:t>采购人</w:t>
            </w:r>
            <w:r>
              <w:rPr>
                <w:rFonts w:hint="eastAsia" w:ascii="宋体" w:hAnsi="宋体"/>
                <w:color w:val="auto"/>
                <w:szCs w:val="21"/>
                <w:highlight w:val="none"/>
                <w:lang w:eastAsia="zh-CN"/>
              </w:rPr>
              <w:t>、中标</w:t>
            </w:r>
            <w:r>
              <w:rPr>
                <w:rFonts w:hint="eastAsia" w:ascii="宋体" w:hAnsi="宋体"/>
                <w:color w:val="auto"/>
                <w:szCs w:val="21"/>
                <w:highlight w:val="none"/>
                <w:lang w:val="en-US" w:eastAsia="zh-CN"/>
              </w:rPr>
              <w:t>人</w:t>
            </w:r>
            <w:r>
              <w:rPr>
                <w:rFonts w:hint="eastAsia" w:ascii="宋体" w:hAnsi="宋体"/>
                <w:color w:val="auto"/>
                <w:szCs w:val="21"/>
                <w:highlight w:val="none"/>
                <w:lang w:eastAsia="zh-CN"/>
              </w:rPr>
              <w:t>双方一致同意，在本项目实际开发主体(即项目公司)设立后，由项目公司承接</w:t>
            </w:r>
            <w:r>
              <w:rPr>
                <w:rFonts w:hint="eastAsia" w:ascii="宋体" w:hAnsi="宋体"/>
                <w:color w:val="auto"/>
                <w:szCs w:val="21"/>
                <w:highlight w:val="none"/>
                <w:lang w:val="en-US" w:eastAsia="zh-CN"/>
              </w:rPr>
              <w:t>采购人</w:t>
            </w:r>
            <w:r>
              <w:rPr>
                <w:rFonts w:hint="eastAsia" w:ascii="宋体" w:hAnsi="宋体"/>
                <w:color w:val="auto"/>
                <w:szCs w:val="21"/>
                <w:highlight w:val="none"/>
                <w:lang w:eastAsia="zh-CN"/>
              </w:rPr>
              <w:t>在本合同项下的全部权利义务，三方另行签署权利义务转让协议。</w:t>
            </w:r>
          </w:p>
        </w:tc>
      </w:tr>
      <w:tr w14:paraId="1FF2BD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tcBorders>
              <w:tl2br w:val="nil"/>
              <w:tr2bl w:val="nil"/>
            </w:tcBorders>
            <w:shd w:val="clear" w:color="auto" w:fill="auto"/>
            <w:vAlign w:val="center"/>
          </w:tcPr>
          <w:p w14:paraId="5B459105">
            <w:pPr>
              <w:jc w:val="center"/>
              <w:rPr>
                <w:rFonts w:hint="default" w:ascii="宋体" w:hAnsi="宋体" w:eastAsia="宋体" w:cstheme="minorBidi"/>
                <w:color w:val="auto"/>
                <w:sz w:val="21"/>
                <w:szCs w:val="21"/>
                <w:highlight w:val="none"/>
                <w:lang w:val="en-US" w:eastAsia="zh-CN" w:bidi="ar-SA"/>
              </w:rPr>
            </w:pPr>
            <w:r>
              <w:rPr>
                <w:rFonts w:hint="eastAsia" w:ascii="宋体" w:hAnsi="宋体"/>
                <w:color w:val="auto"/>
                <w:szCs w:val="21"/>
                <w:highlight w:val="none"/>
                <w:lang w:val="en-US" w:eastAsia="zh-CN"/>
              </w:rPr>
              <w:t>18</w:t>
            </w:r>
          </w:p>
        </w:tc>
        <w:tc>
          <w:tcPr>
            <w:tcW w:w="7532" w:type="dxa"/>
            <w:gridSpan w:val="2"/>
            <w:tcBorders>
              <w:tl2br w:val="nil"/>
              <w:tr2bl w:val="nil"/>
            </w:tcBorders>
            <w:shd w:val="clear" w:color="auto" w:fill="auto"/>
            <w:vAlign w:val="center"/>
          </w:tcPr>
          <w:p w14:paraId="4AC1E33B">
            <w:pPr>
              <w:widowControl w:val="0"/>
              <w:tabs>
                <w:tab w:val="left" w:pos="907"/>
              </w:tabs>
              <w:adjustRightInd/>
              <w:snapToGrid/>
              <w:spacing w:line="360" w:lineRule="exact"/>
              <w:jc w:val="both"/>
              <w:rPr>
                <w:rFonts w:hint="eastAsia" w:ascii="宋体" w:hAnsi="宋体" w:eastAsia="宋体" w:cstheme="minorBidi"/>
                <w:color w:val="auto"/>
                <w:sz w:val="21"/>
                <w:szCs w:val="21"/>
                <w:highlight w:val="none"/>
                <w:lang w:val="en-US" w:eastAsia="zh-CN" w:bidi="ar-SA"/>
              </w:rPr>
            </w:pPr>
            <w:r>
              <w:rPr>
                <w:rFonts w:hint="eastAsia" w:ascii="宋体" w:hAnsi="宋体"/>
                <w:color w:val="auto"/>
                <w:szCs w:val="21"/>
                <w:highlight w:val="none"/>
                <w:lang w:eastAsia="zh-CN"/>
              </w:rPr>
              <w:t>因政府政策变化等原因导致招标人未取得项目地块使用权的，则本次招标自动终止，投标人自行承担由此造成的全部损失，投标人承诺不向招标人追究任何缔约过失责任及违约责任。</w:t>
            </w:r>
          </w:p>
        </w:tc>
      </w:tr>
      <w:tr w14:paraId="1FAAE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3A398110">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426ED3B0">
      <w:pPr>
        <w:jc w:val="center"/>
        <w:rPr>
          <w:color w:val="auto"/>
          <w:highlight w:val="none"/>
        </w:rPr>
      </w:pPr>
      <w:r>
        <w:rPr>
          <w:rFonts w:hint="eastAsia"/>
          <w:color w:val="auto"/>
          <w:highlight w:val="none"/>
        </w:rPr>
        <w:br w:type="page"/>
      </w:r>
    </w:p>
    <w:p w14:paraId="59435EBB">
      <w:pPr>
        <w:pStyle w:val="4"/>
        <w:spacing w:before="0" w:after="0" w:line="240" w:lineRule="auto"/>
        <w:jc w:val="center"/>
        <w:rPr>
          <w:rFonts w:hAnsi="宋体" w:cs="宋体"/>
          <w:color w:val="auto"/>
          <w:sz w:val="21"/>
          <w:szCs w:val="21"/>
          <w:highlight w:val="none"/>
        </w:rPr>
      </w:pPr>
      <w:bookmarkStart w:id="5" w:name="_Toc1445"/>
      <w:r>
        <w:rPr>
          <w:rFonts w:hint="eastAsia" w:ascii="宋体" w:hAnsi="宋体" w:cs="宋体"/>
          <w:color w:val="auto"/>
          <w:sz w:val="24"/>
          <w:szCs w:val="24"/>
          <w:highlight w:val="none"/>
        </w:rPr>
        <w:t>附表二：商务技术评分及价格权重表（满分100分）</w:t>
      </w:r>
      <w:bookmarkEnd w:id="5"/>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14:paraId="3D50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96A076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14:paraId="78A900C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14:paraId="64501C6A">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7954748">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0E2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FE165E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64D8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58461F17">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14:paraId="0E3B58DA">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14:paraId="77EDBD4E">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F4CC7F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3F8C0B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14:paraId="4B34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A4A3225">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1A81FA5E">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14:paraId="6BC72C2A">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518086C">
            <w:pPr>
              <w:ind w:firstLine="420" w:firstLineChars="200"/>
              <w:rPr>
                <w:rFonts w:hAnsi="宋体"/>
                <w:color w:val="auto"/>
                <w:sz w:val="21"/>
                <w:szCs w:val="21"/>
                <w:highlight w:val="none"/>
              </w:rPr>
            </w:pPr>
            <w:r>
              <w:rPr>
                <w:rFonts w:hAnsi="宋体"/>
                <w:color w:val="auto"/>
                <w:sz w:val="21"/>
                <w:szCs w:val="21"/>
                <w:highlight w:val="none"/>
              </w:rPr>
              <w:t>（1）拟派项目负责人：</w:t>
            </w:r>
          </w:p>
          <w:p w14:paraId="0A634AC6">
            <w:pPr>
              <w:ind w:firstLine="420" w:firstLineChars="200"/>
              <w:rPr>
                <w:rFonts w:hAnsi="宋体"/>
                <w:color w:val="auto"/>
                <w:sz w:val="21"/>
                <w:szCs w:val="21"/>
                <w:highlight w:val="none"/>
              </w:rPr>
            </w:pPr>
            <w:r>
              <w:rPr>
                <w:rFonts w:hAnsi="宋体"/>
                <w:color w:val="auto"/>
                <w:sz w:val="21"/>
                <w:szCs w:val="21"/>
                <w:highlight w:val="none"/>
              </w:rPr>
              <w:t>①具备</w:t>
            </w:r>
            <w:r>
              <w:rPr>
                <w:rFonts w:hint="eastAsia" w:hAnsi="宋体"/>
                <w:color w:val="auto"/>
                <w:sz w:val="21"/>
                <w:szCs w:val="21"/>
                <w:highlight w:val="none"/>
              </w:rPr>
              <w:t>工程造价</w:t>
            </w:r>
            <w:r>
              <w:rPr>
                <w:rFonts w:hAnsi="宋体"/>
                <w:color w:val="auto"/>
                <w:sz w:val="21"/>
                <w:szCs w:val="21"/>
                <w:highlight w:val="none"/>
              </w:rPr>
              <w:t>高级（或以上）职称的得</w:t>
            </w:r>
            <w:r>
              <w:rPr>
                <w:rFonts w:hint="eastAsia" w:hAnsi="宋体"/>
                <w:color w:val="auto"/>
                <w:sz w:val="21"/>
                <w:szCs w:val="21"/>
                <w:highlight w:val="none"/>
                <w:lang w:val="en-US" w:eastAsia="zh-CN"/>
              </w:rPr>
              <w:t>2</w:t>
            </w:r>
            <w:r>
              <w:rPr>
                <w:rFonts w:hAnsi="宋体"/>
                <w:color w:val="auto"/>
                <w:sz w:val="21"/>
                <w:szCs w:val="21"/>
                <w:highlight w:val="none"/>
              </w:rPr>
              <w:t>分；</w:t>
            </w:r>
          </w:p>
          <w:p w14:paraId="5906E539">
            <w:pPr>
              <w:ind w:firstLine="420" w:firstLineChars="200"/>
              <w:rPr>
                <w:rFonts w:hint="eastAsia" w:hAnsi="宋体" w:eastAsia="宋体"/>
                <w:color w:val="auto"/>
                <w:sz w:val="21"/>
                <w:szCs w:val="21"/>
                <w:highlight w:val="none"/>
                <w:lang w:eastAsia="zh-CN"/>
              </w:rPr>
            </w:pPr>
            <w:r>
              <w:rPr>
                <w:rFonts w:hAnsi="宋体"/>
                <w:color w:val="auto"/>
                <w:sz w:val="21"/>
                <w:szCs w:val="21"/>
                <w:highlight w:val="none"/>
              </w:rPr>
              <w:t>②</w:t>
            </w:r>
            <w:r>
              <w:rPr>
                <w:rFonts w:hint="eastAsia" w:hAnsi="宋体"/>
                <w:color w:val="auto"/>
                <w:sz w:val="21"/>
                <w:szCs w:val="21"/>
                <w:highlight w:val="none"/>
                <w:lang w:eastAsia="zh-CN"/>
              </w:rPr>
              <w:t>拟派项目负责人</w:t>
            </w:r>
            <w:r>
              <w:rPr>
                <w:rFonts w:hAnsi="宋体"/>
                <w:color w:val="auto"/>
                <w:sz w:val="21"/>
                <w:szCs w:val="21"/>
                <w:highlight w:val="none"/>
              </w:rPr>
              <w:t>自</w:t>
            </w:r>
            <w:r>
              <w:rPr>
                <w:rFonts w:hint="eastAsia" w:hAnsi="宋体"/>
                <w:color w:val="auto"/>
                <w:sz w:val="21"/>
                <w:szCs w:val="21"/>
                <w:highlight w:val="none"/>
              </w:rPr>
              <w:t>20</w:t>
            </w:r>
            <w:r>
              <w:rPr>
                <w:rFonts w:hint="eastAsia" w:hAnsi="宋体"/>
                <w:color w:val="auto"/>
                <w:sz w:val="21"/>
                <w:szCs w:val="21"/>
                <w:highlight w:val="none"/>
                <w:lang w:val="en-US" w:eastAsia="zh-CN"/>
              </w:rPr>
              <w:t>21</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6</w:t>
            </w:r>
            <w:r>
              <w:rPr>
                <w:rFonts w:hAnsi="宋体"/>
                <w:color w:val="auto"/>
                <w:sz w:val="21"/>
                <w:szCs w:val="21"/>
                <w:highlight w:val="none"/>
              </w:rPr>
              <w:t>月</w:t>
            </w:r>
            <w:r>
              <w:rPr>
                <w:rFonts w:hint="eastAsia" w:hAnsi="宋体"/>
                <w:color w:val="auto"/>
                <w:sz w:val="21"/>
                <w:szCs w:val="21"/>
                <w:highlight w:val="none"/>
                <w:lang w:val="en-US" w:eastAsia="zh-CN"/>
              </w:rPr>
              <w:t xml:space="preserve"> </w:t>
            </w:r>
            <w:r>
              <w:rPr>
                <w:rFonts w:hAnsi="宋体"/>
                <w:color w:val="auto"/>
                <w:sz w:val="21"/>
                <w:szCs w:val="21"/>
                <w:highlight w:val="none"/>
              </w:rPr>
              <w:t>1日至</w:t>
            </w:r>
            <w:r>
              <w:rPr>
                <w:rFonts w:hint="eastAsia" w:hAnsi="宋体"/>
                <w:color w:val="auto"/>
                <w:sz w:val="21"/>
                <w:szCs w:val="21"/>
                <w:highlight w:val="none"/>
              </w:rPr>
              <w:t>投标截止日前</w:t>
            </w:r>
            <w:r>
              <w:rPr>
                <w:rFonts w:hint="eastAsia" w:hAnsi="宋体"/>
                <w:color w:val="auto"/>
                <w:sz w:val="21"/>
                <w:szCs w:val="21"/>
                <w:highlight w:val="none"/>
                <w:lang w:eastAsia="zh-CN"/>
              </w:rPr>
              <w:t>作为项目负责人承接过</w:t>
            </w:r>
            <w:r>
              <w:rPr>
                <w:rFonts w:hint="eastAsia" w:hAnsi="宋体"/>
                <w:color w:val="auto"/>
                <w:sz w:val="21"/>
                <w:szCs w:val="21"/>
                <w:highlight w:val="none"/>
              </w:rPr>
              <w:t>房屋建筑工程</w:t>
            </w:r>
            <w:r>
              <w:rPr>
                <w:rFonts w:hAnsi="宋体"/>
                <w:color w:val="auto"/>
                <w:sz w:val="21"/>
                <w:szCs w:val="21"/>
                <w:highlight w:val="none"/>
              </w:rPr>
              <w:t>造价咨询服务</w:t>
            </w:r>
            <w:r>
              <w:rPr>
                <w:rFonts w:hint="eastAsia" w:hAnsi="宋体"/>
                <w:color w:val="auto"/>
                <w:sz w:val="21"/>
                <w:szCs w:val="21"/>
                <w:highlight w:val="none"/>
                <w:lang w:eastAsia="zh-CN"/>
              </w:rPr>
              <w:t>经验的，每个</w:t>
            </w:r>
            <w:r>
              <w:rPr>
                <w:rFonts w:hAnsi="宋体"/>
                <w:color w:val="auto"/>
                <w:sz w:val="21"/>
                <w:szCs w:val="21"/>
                <w:highlight w:val="none"/>
              </w:rPr>
              <w:t>得</w:t>
            </w:r>
            <w:r>
              <w:rPr>
                <w:rFonts w:hint="eastAsia" w:hAnsi="宋体"/>
                <w:color w:val="auto"/>
                <w:sz w:val="21"/>
                <w:szCs w:val="21"/>
                <w:highlight w:val="none"/>
                <w:lang w:val="en-US" w:eastAsia="zh-CN"/>
              </w:rPr>
              <w:t>0.5</w:t>
            </w:r>
            <w:r>
              <w:rPr>
                <w:rFonts w:hAnsi="宋体"/>
                <w:color w:val="auto"/>
                <w:sz w:val="21"/>
                <w:szCs w:val="21"/>
                <w:highlight w:val="none"/>
              </w:rPr>
              <w:t>分；</w:t>
            </w:r>
            <w:r>
              <w:rPr>
                <w:rFonts w:hint="eastAsia" w:hAnsi="宋体"/>
                <w:color w:val="auto"/>
                <w:sz w:val="21"/>
                <w:szCs w:val="21"/>
                <w:highlight w:val="none"/>
                <w:lang w:eastAsia="zh-CN"/>
              </w:rPr>
              <w:t>本项最高得</w:t>
            </w:r>
            <w:r>
              <w:rPr>
                <w:rFonts w:hint="eastAsia" w:hAnsi="宋体"/>
                <w:color w:val="auto"/>
                <w:sz w:val="21"/>
                <w:szCs w:val="21"/>
                <w:highlight w:val="none"/>
                <w:lang w:val="en-US" w:eastAsia="zh-CN"/>
              </w:rPr>
              <w:t>1</w:t>
            </w:r>
            <w:r>
              <w:rPr>
                <w:rFonts w:hint="eastAsia" w:hAnsi="宋体"/>
                <w:color w:val="auto"/>
                <w:sz w:val="21"/>
                <w:szCs w:val="21"/>
                <w:highlight w:val="none"/>
                <w:lang w:eastAsia="zh-CN"/>
              </w:rPr>
              <w:t>分；</w:t>
            </w:r>
          </w:p>
          <w:p w14:paraId="30DFC335">
            <w:pPr>
              <w:ind w:firstLine="420" w:firstLineChars="200"/>
              <w:rPr>
                <w:rFonts w:hAnsi="宋体"/>
                <w:color w:val="auto"/>
                <w:sz w:val="21"/>
                <w:szCs w:val="21"/>
                <w:highlight w:val="none"/>
              </w:rPr>
            </w:pPr>
            <w:r>
              <w:rPr>
                <w:rFonts w:hAnsi="宋体"/>
                <w:color w:val="auto"/>
                <w:sz w:val="21"/>
                <w:szCs w:val="21"/>
                <w:highlight w:val="none"/>
              </w:rPr>
              <w:t>本分项最高得</w:t>
            </w:r>
            <w:r>
              <w:rPr>
                <w:rFonts w:hint="eastAsia" w:hAnsi="宋体"/>
                <w:color w:val="auto"/>
                <w:sz w:val="21"/>
                <w:szCs w:val="21"/>
                <w:highlight w:val="none"/>
                <w:lang w:val="en-US" w:eastAsia="zh-CN"/>
              </w:rPr>
              <w:t>3</w:t>
            </w:r>
            <w:r>
              <w:rPr>
                <w:rFonts w:hAnsi="宋体"/>
                <w:color w:val="auto"/>
                <w:sz w:val="21"/>
                <w:szCs w:val="21"/>
                <w:highlight w:val="none"/>
              </w:rPr>
              <w:t>分。</w:t>
            </w:r>
          </w:p>
          <w:p w14:paraId="1FE80582">
            <w:pPr>
              <w:ind w:firstLine="420" w:firstLineChars="200"/>
              <w:rPr>
                <w:rFonts w:hAnsi="宋体"/>
                <w:color w:val="auto"/>
                <w:sz w:val="21"/>
                <w:szCs w:val="21"/>
                <w:highlight w:val="none"/>
              </w:rPr>
            </w:pPr>
            <w:r>
              <w:rPr>
                <w:rFonts w:hAnsi="宋体"/>
                <w:color w:val="auto"/>
                <w:sz w:val="21"/>
                <w:szCs w:val="21"/>
                <w:highlight w:val="none"/>
              </w:rPr>
              <w:t>（2）拟派专业负责人</w:t>
            </w:r>
            <w:r>
              <w:rPr>
                <w:rFonts w:hint="eastAsia" w:hAnsi="宋体"/>
                <w:color w:val="auto"/>
                <w:sz w:val="21"/>
                <w:szCs w:val="21"/>
                <w:highlight w:val="none"/>
              </w:rPr>
              <w:t>具备工程造价</w:t>
            </w:r>
            <w:r>
              <w:rPr>
                <w:rFonts w:hAnsi="宋体"/>
                <w:color w:val="auto"/>
                <w:sz w:val="21"/>
                <w:szCs w:val="21"/>
                <w:highlight w:val="none"/>
              </w:rPr>
              <w:t>高级（或以上）职称的每人得</w:t>
            </w:r>
            <w:r>
              <w:rPr>
                <w:rFonts w:hint="eastAsia" w:hAnsi="宋体"/>
                <w:color w:val="auto"/>
                <w:sz w:val="21"/>
                <w:szCs w:val="21"/>
                <w:highlight w:val="none"/>
                <w:lang w:val="en-US" w:eastAsia="zh-CN"/>
              </w:rPr>
              <w:t>1</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7CE8BB1C">
            <w:pPr>
              <w:ind w:firstLine="420" w:firstLineChars="200"/>
              <w:rPr>
                <w:rFonts w:hAnsi="宋体"/>
                <w:color w:val="auto"/>
                <w:sz w:val="21"/>
                <w:szCs w:val="21"/>
                <w:highlight w:val="none"/>
              </w:rPr>
            </w:pPr>
            <w:r>
              <w:rPr>
                <w:rFonts w:hAnsi="宋体"/>
                <w:color w:val="auto"/>
                <w:sz w:val="21"/>
                <w:szCs w:val="21"/>
                <w:highlight w:val="none"/>
              </w:rPr>
              <w:t>（3）拟派造价人员具有</w:t>
            </w:r>
            <w:r>
              <w:rPr>
                <w:rFonts w:hint="eastAsia"/>
                <w:color w:val="auto"/>
                <w:szCs w:val="21"/>
                <w:highlight w:val="none"/>
              </w:rPr>
              <w:t>《中华人民共和国</w:t>
            </w:r>
            <w:r>
              <w:rPr>
                <w:rFonts w:hint="eastAsia"/>
                <w:color w:val="auto"/>
                <w:szCs w:val="21"/>
                <w:highlight w:val="none"/>
                <w:lang w:val="en-US" w:eastAsia="zh-CN"/>
              </w:rPr>
              <w:t>一</w:t>
            </w:r>
            <w:r>
              <w:rPr>
                <w:rFonts w:hint="eastAsia"/>
                <w:color w:val="auto"/>
                <w:szCs w:val="21"/>
                <w:highlight w:val="none"/>
              </w:rPr>
              <w:t>级造价工程师注册证书》或以上</w:t>
            </w:r>
            <w:r>
              <w:rPr>
                <w:rFonts w:hint="eastAsia" w:hAnsi="宋体"/>
                <w:color w:val="auto"/>
                <w:sz w:val="21"/>
                <w:szCs w:val="21"/>
                <w:highlight w:val="none"/>
              </w:rPr>
              <w:t>并注册在投标人本单位</w:t>
            </w:r>
            <w:r>
              <w:rPr>
                <w:rFonts w:hAnsi="宋体"/>
                <w:color w:val="auto"/>
                <w:sz w:val="21"/>
                <w:szCs w:val="21"/>
                <w:highlight w:val="none"/>
              </w:rPr>
              <w:t>的，每人得</w:t>
            </w:r>
            <w:r>
              <w:rPr>
                <w:rFonts w:hint="eastAsia" w:hAnsi="宋体"/>
                <w:color w:val="auto"/>
                <w:sz w:val="21"/>
                <w:szCs w:val="21"/>
                <w:highlight w:val="none"/>
                <w:lang w:val="en-US" w:eastAsia="zh-CN"/>
              </w:rPr>
              <w:t>0.5</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4AD4336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b w:val="0"/>
                <w:bCs/>
                <w:color w:val="auto"/>
                <w:highlight w:val="none"/>
                <w:u w:val="none"/>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b w:val="0"/>
                <w:bCs/>
                <w:color w:val="auto"/>
                <w:highlight w:val="none"/>
                <w:u w:val="none"/>
                <w:lang w:eastAsia="zh-CN"/>
              </w:rPr>
              <w:t>、</w:t>
            </w:r>
            <w:r>
              <w:rPr>
                <w:rFonts w:hint="eastAsia"/>
                <w:b w:val="0"/>
                <w:bCs/>
                <w:color w:val="auto"/>
                <w:highlight w:val="none"/>
                <w:u w:val="none"/>
                <w:lang w:val="en-US" w:eastAsia="zh-CN"/>
              </w:rPr>
              <w:t>劳动合同复印件</w:t>
            </w:r>
            <w:r>
              <w:rPr>
                <w:rFonts w:hint="eastAsia"/>
                <w:b w:val="0"/>
                <w:bCs/>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14:paraId="4570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3DF1D58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14:paraId="6A4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34053CD">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772E4E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14:paraId="0DF534BA">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0ED7AE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14:paraId="0B11F25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14:paraId="4949477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14:paraId="5781F34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14:paraId="234060D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14:paraId="6313197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38B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F01C4C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38B98C1F">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14:paraId="06AF89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1F76CB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14:paraId="05207EA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14:paraId="076857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14:paraId="69C8669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14:paraId="22774D6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14:paraId="13C4C41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2DB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E9CDA86">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14:paraId="5B85467E">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381AF0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395721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14:paraId="4B53635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 xml:space="preserve">分； </w:t>
            </w:r>
          </w:p>
          <w:p w14:paraId="45B60F2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14:paraId="0517CB3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14:paraId="343F23B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14:paraId="539AC49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1A0A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0BAA1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14:paraId="7C3C827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5010D2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1BEEDDC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 xml:space="preserve">保证、服务方案，同时对此作出违约责任的承诺情况进行综合评价： </w:t>
            </w:r>
          </w:p>
          <w:p w14:paraId="04AA449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 xml:space="preserve">分； </w:t>
            </w:r>
          </w:p>
          <w:p w14:paraId="6ED1B67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 xml:space="preserve">分； </w:t>
            </w:r>
          </w:p>
          <w:p w14:paraId="6E3D3F0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 xml:space="preserve">分； </w:t>
            </w:r>
          </w:p>
          <w:p w14:paraId="5755140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 xml:space="preserve">简单，投入的人力、物力等资源较少，作出简单的违约责任承诺，得1分。 </w:t>
            </w:r>
          </w:p>
          <w:p w14:paraId="3B56FB8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4D3D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0B75A1">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14:paraId="38CDCC30">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14:paraId="39C20EA7">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B5508F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14:paraId="5A5A760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p>
          <w:p w14:paraId="1D15638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p>
          <w:p w14:paraId="3B13D5A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p>
          <w:p w14:paraId="3054878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14:paraId="580352F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7F0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BB40B01">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7FC5EC3">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14:paraId="5D08B8CA">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14:paraId="4D1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54842F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14:paraId="155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D6B4C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FA5F3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14:paraId="5B4CF9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14:paraId="4281B11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14:paraId="1FBC0EE8">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14:paraId="34897828">
      <w:pPr>
        <w:pStyle w:val="3"/>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6"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6"/>
    </w:p>
    <w:p w14:paraId="3E6357CB">
      <w:pPr>
        <w:rPr>
          <w:rFonts w:hint="eastAsia"/>
          <w:color w:val="auto"/>
          <w:highlight w:val="none"/>
        </w:rPr>
      </w:pPr>
      <w:bookmarkStart w:id="7" w:name="_Toc31595"/>
    </w:p>
    <w:p w14:paraId="27058AD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一、项目概况</w:t>
      </w:r>
    </w:p>
    <w:p w14:paraId="70EE1D38">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工程名称：</w:t>
      </w:r>
      <w:r>
        <w:rPr>
          <w:rFonts w:hint="eastAsia" w:hAnsi="宋体" w:cs="宋体"/>
          <w:color w:val="auto"/>
          <w:sz w:val="21"/>
          <w:szCs w:val="21"/>
          <w:highlight w:val="none"/>
          <w:lang w:val="en-US" w:eastAsia="zh-CN"/>
        </w:rPr>
        <w:t>松山湖高新区生态园片区先进制造产业园建设项目全过程驻场造价咨询服务</w:t>
      </w:r>
    </w:p>
    <w:p w14:paraId="4C03178F">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rPr>
        <w:t>工程地点：</w:t>
      </w:r>
      <w:r>
        <w:rPr>
          <w:rFonts w:hint="eastAsia" w:hAnsi="宋体" w:cs="宋体"/>
          <w:color w:val="auto"/>
          <w:sz w:val="21"/>
          <w:szCs w:val="21"/>
          <w:highlight w:val="none"/>
          <w:lang w:eastAsia="zh-CN"/>
        </w:rPr>
        <w:t>东莞市松山湖生态园</w:t>
      </w:r>
    </w:p>
    <w:p w14:paraId="4C9E3D6F">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bookmarkStart w:id="8" w:name="_Toc2022"/>
      <w:bookmarkStart w:id="9" w:name="_Toc5059"/>
      <w:bookmarkStart w:id="10" w:name="_Toc21262"/>
      <w:bookmarkStart w:id="11" w:name="_Toc60995814"/>
      <w:bookmarkStart w:id="12" w:name="_Toc17618"/>
      <w:bookmarkStart w:id="13" w:name="_Toc388458957"/>
      <w:r>
        <w:rPr>
          <w:rFonts w:hint="eastAsia" w:hAnsi="宋体" w:eastAsia="宋体" w:cs="宋体"/>
          <w:color w:val="auto"/>
          <w:sz w:val="21"/>
          <w:szCs w:val="21"/>
          <w:highlight w:val="none"/>
        </w:rPr>
        <w:t>资金来源：企业自筹资金</w:t>
      </w:r>
    </w:p>
    <w:p w14:paraId="0CD3B0E0">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lang w:val="en-US" w:eastAsia="zh-CN"/>
        </w:rPr>
      </w:pPr>
      <w:r>
        <w:rPr>
          <w:rFonts w:hint="eastAsia" w:hAnsi="宋体" w:eastAsia="宋体" w:cs="宋体"/>
          <w:color w:val="auto"/>
          <w:sz w:val="21"/>
          <w:szCs w:val="21"/>
          <w:highlight w:val="none"/>
        </w:rPr>
        <w:t>工程规模：</w:t>
      </w:r>
      <w:r>
        <w:rPr>
          <w:rFonts w:hint="eastAsia" w:hAnsi="宋体" w:eastAsia="宋体" w:cs="宋体"/>
          <w:color w:val="auto"/>
          <w:sz w:val="21"/>
          <w:szCs w:val="21"/>
          <w:highlight w:val="none"/>
          <w:lang w:val="en-US" w:eastAsia="zh-CN"/>
        </w:rPr>
        <w:t>项目占地面积约102291平方米，总建筑面积约259650平方米</w:t>
      </w:r>
      <w:r>
        <w:rPr>
          <w:rFonts w:hint="eastAsia" w:hAnsi="宋体" w:cs="宋体"/>
          <w:color w:val="auto"/>
          <w:sz w:val="21"/>
          <w:szCs w:val="21"/>
          <w:highlight w:val="none"/>
          <w:lang w:val="en-US" w:eastAsia="zh-CN"/>
        </w:rPr>
        <w:t>，计容建</w:t>
      </w:r>
    </w:p>
    <w:p w14:paraId="25C403FE">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sz w:val="21"/>
          <w:szCs w:val="21"/>
          <w:highlight w:val="none"/>
          <w:lang w:val="en-US" w:eastAsia="zh-CN"/>
        </w:rPr>
        <w:t>筑面积为248750平方米(最终建设规模以相关批复文件为准)。</w:t>
      </w:r>
    </w:p>
    <w:p w14:paraId="40F0626E">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投资金额：本项目建安工程费</w:t>
      </w:r>
      <w:r>
        <w:rPr>
          <w:rFonts w:hint="eastAsia" w:hAnsi="宋体" w:eastAsia="宋体" w:cs="宋体"/>
          <w:color w:val="auto"/>
          <w:sz w:val="21"/>
          <w:szCs w:val="21"/>
          <w:highlight w:val="none"/>
          <w:lang w:eastAsia="zh-CN"/>
        </w:rPr>
        <w:t>为</w:t>
      </w:r>
      <w:r>
        <w:rPr>
          <w:rFonts w:hint="eastAsia" w:hAnsi="宋体" w:cs="宋体"/>
          <w:color w:val="auto"/>
          <w:sz w:val="21"/>
          <w:szCs w:val="21"/>
          <w:highlight w:val="none"/>
          <w:lang w:val="en-US" w:eastAsia="zh-CN"/>
        </w:rPr>
        <w:t>68151.092</w:t>
      </w:r>
      <w:r>
        <w:rPr>
          <w:rFonts w:hint="eastAsia" w:hAnsi="宋体" w:eastAsia="宋体" w:cs="宋体"/>
          <w:color w:val="auto"/>
          <w:sz w:val="21"/>
          <w:szCs w:val="21"/>
          <w:highlight w:val="none"/>
        </w:rPr>
        <w:t>万元（投资金额以最终批复的文件为准）。</w:t>
      </w:r>
    </w:p>
    <w:p w14:paraId="7CC1F4B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双方</w:t>
      </w:r>
      <w:r>
        <w:rPr>
          <w:rFonts w:hint="eastAsia" w:hAnsi="宋体" w:eastAsia="宋体" w:cs="宋体"/>
          <w:color w:val="auto"/>
          <w:sz w:val="21"/>
          <w:szCs w:val="21"/>
          <w:highlight w:val="none"/>
        </w:rPr>
        <w:t>确认后结束。</w:t>
      </w:r>
    </w:p>
    <w:p w14:paraId="5B97E3D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bookmarkEnd w:id="8"/>
      <w:bookmarkEnd w:id="9"/>
      <w:bookmarkEnd w:id="10"/>
      <w:bookmarkEnd w:id="11"/>
      <w:bookmarkEnd w:id="12"/>
      <w:bookmarkEnd w:id="13"/>
    </w:p>
    <w:p w14:paraId="66D888AB">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松山湖高新区生态园片区先进制造产业园建设项目全过程驻场造价咨询服务</w:t>
      </w:r>
      <w:r>
        <w:rPr>
          <w:rFonts w:hint="eastAsia" w:hAnsi="宋体" w:eastAsia="宋体" w:cs="宋体"/>
          <w:color w:val="auto"/>
          <w:sz w:val="21"/>
          <w:szCs w:val="21"/>
          <w:highlight w:val="none"/>
        </w:rPr>
        <w:t>，</w:t>
      </w: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年度或工程竣工后的审计工作。⑬按实际需要派驻造价人员到招标人场地进行造价咨询服务（</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保留调整工作范围和内容的权利）。⑭</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14:paraId="056EFABB">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p>
    <w:p w14:paraId="6FCEC88F">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14" w:name="_Toc388458958"/>
      <w:bookmarkStart w:id="15" w:name="_Toc254966654"/>
      <w:bookmarkStart w:id="16" w:name="_Toc16372"/>
      <w:bookmarkStart w:id="17" w:name="_Toc28757"/>
      <w:bookmarkStart w:id="18" w:name="_Toc21926"/>
      <w:bookmarkStart w:id="19" w:name="_Toc16681"/>
      <w:bookmarkStart w:id="20" w:name="_Toc60995815"/>
      <w:bookmarkStart w:id="21" w:name="_Toc245784931"/>
    </w:p>
    <w:p w14:paraId="5F26F047">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三、对造价咨询单位（中标后）要求</w:t>
      </w:r>
      <w:bookmarkEnd w:id="14"/>
      <w:bookmarkEnd w:id="15"/>
      <w:bookmarkEnd w:id="16"/>
      <w:bookmarkEnd w:id="17"/>
      <w:bookmarkEnd w:id="18"/>
      <w:bookmarkEnd w:id="19"/>
      <w:bookmarkEnd w:id="20"/>
      <w:bookmarkEnd w:id="21"/>
    </w:p>
    <w:p w14:paraId="0C27E767">
      <w:pPr>
        <w:tabs>
          <w:tab w:val="left" w:pos="9100"/>
        </w:tabs>
        <w:spacing w:line="360" w:lineRule="auto"/>
        <w:ind w:firstLine="420" w:firstLineChars="200"/>
        <w:rPr>
          <w:rFonts w:hAnsi="宋体" w:cs="宋体"/>
          <w:color w:val="auto"/>
          <w:sz w:val="21"/>
          <w:szCs w:val="21"/>
          <w:highlight w:val="none"/>
        </w:rPr>
      </w:pPr>
      <w:bookmarkStart w:id="22" w:name="_Toc32579"/>
      <w:r>
        <w:rPr>
          <w:rFonts w:hint="eastAsia" w:hAnsi="宋体" w:cs="宋体"/>
          <w:color w:val="auto"/>
          <w:sz w:val="21"/>
          <w:szCs w:val="21"/>
          <w:highlight w:val="none"/>
        </w:rPr>
        <w:t>（1）造价咨询单位应严格按照国家和省、市有关财政、财务、基建管理、工程造价的法规、政策文件的有关规定、以及</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56C895F3">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咨询人</w:t>
      </w:r>
      <w:r>
        <w:rPr>
          <w:rFonts w:hint="eastAsia" w:hAnsi="宋体" w:cs="宋体"/>
          <w:color w:val="auto"/>
          <w:sz w:val="21"/>
          <w:szCs w:val="21"/>
          <w:highlight w:val="none"/>
        </w:rPr>
        <w:t>应</w:t>
      </w:r>
      <w:r>
        <w:rPr>
          <w:rFonts w:hint="eastAsia" w:hAnsi="宋体" w:cs="宋体"/>
          <w:color w:val="auto"/>
          <w:sz w:val="21"/>
          <w:szCs w:val="21"/>
          <w:highlight w:val="none"/>
          <w:lang w:val="en-US" w:eastAsia="zh-CN"/>
        </w:rPr>
        <w:t>充分</w:t>
      </w:r>
      <w:r>
        <w:rPr>
          <w:rFonts w:hint="eastAsia" w:hAnsi="宋体" w:cs="宋体"/>
          <w:color w:val="auto"/>
          <w:sz w:val="21"/>
          <w:szCs w:val="21"/>
          <w:highlight w:val="none"/>
        </w:rPr>
        <w:t>带动公司后台资源服务项目</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在项目各阶段提出成本优化建议。</w:t>
      </w:r>
    </w:p>
    <w:p w14:paraId="60E853D8">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）中标后，</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必须按投标时提交的人员配置表配置本项目造价咨询服务人员。</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有权根据项目实际情况要求</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增加专业造价工程师的投入，保证项目按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规定的进度完成。</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必须在东莞市设有固定的办公场所、资料档案保管场所；配备专业造价管理软件和交通工具等。</w:t>
      </w:r>
    </w:p>
    <w:p w14:paraId="77DEA9B7">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）造价咨询单位人员连续二次不参加工作例会、有关专题会议等，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代表将记录缺位人员情况，必要时</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提出更换人员要求，或书面告诫，直到经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认可的人员到位。</w:t>
      </w:r>
    </w:p>
    <w:p w14:paraId="0AC36084">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）如果</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人员渎职、拒不执行</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意见、服务态度恶劣，影响工作的，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认为有必要更换</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人员时，将出具书面通知</w:t>
      </w:r>
      <w:r>
        <w:rPr>
          <w:rFonts w:hint="eastAsia" w:hAnsi="宋体" w:cs="宋体"/>
          <w:color w:val="auto"/>
          <w:sz w:val="21"/>
          <w:szCs w:val="21"/>
          <w:highlight w:val="none"/>
          <w:lang w:eastAsia="zh-CN"/>
        </w:rPr>
        <w:t>（</w:t>
      </w:r>
      <w:r>
        <w:rPr>
          <w:rFonts w:hint="eastAsia" w:hAnsi="宋体" w:cs="宋体"/>
          <w:color w:val="auto"/>
          <w:sz w:val="21"/>
          <w:szCs w:val="21"/>
          <w:highlight w:val="none"/>
        </w:rPr>
        <w:t>勿需说明理由</w:t>
      </w:r>
      <w:r>
        <w:rPr>
          <w:rFonts w:hint="eastAsia" w:hAnsi="宋体" w:cs="宋体"/>
          <w:color w:val="auto"/>
          <w:sz w:val="21"/>
          <w:szCs w:val="21"/>
          <w:highlight w:val="none"/>
          <w:lang w:eastAsia="zh-CN"/>
        </w:rPr>
        <w:t>）</w:t>
      </w:r>
      <w:r>
        <w:rPr>
          <w:rFonts w:hint="eastAsia" w:hAnsi="宋体" w:cs="宋体"/>
          <w:color w:val="auto"/>
          <w:sz w:val="21"/>
          <w:szCs w:val="21"/>
          <w:highlight w:val="none"/>
        </w:rPr>
        <w:t>，</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应立即撤换，并重新委派经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认可的人员到位。</w:t>
      </w:r>
    </w:p>
    <w:p w14:paraId="7D0FA39E">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w:t>
      </w:r>
      <w:r>
        <w:rPr>
          <w:rFonts w:hint="eastAsia" w:hAnsi="宋体"/>
          <w:bCs/>
          <w:color w:val="auto"/>
          <w:sz w:val="21"/>
          <w:szCs w:val="21"/>
          <w:highlight w:val="none"/>
          <w:lang w:val="en-US" w:eastAsia="zh-CN"/>
        </w:rPr>
        <w:t>6</w:t>
      </w:r>
      <w:r>
        <w:rPr>
          <w:rFonts w:hint="eastAsia" w:hAnsi="宋体"/>
          <w:bCs/>
          <w:color w:val="auto"/>
          <w:sz w:val="21"/>
          <w:szCs w:val="21"/>
          <w:highlight w:val="none"/>
        </w:rPr>
        <w:t>）</w:t>
      </w:r>
      <w:r>
        <w:rPr>
          <w:rFonts w:hint="eastAsia" w:hAnsi="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r>
        <w:rPr>
          <w:rFonts w:hint="eastAsia" w:hAnsi="宋体"/>
          <w:bCs/>
          <w:color w:val="auto"/>
          <w:sz w:val="21"/>
          <w:szCs w:val="21"/>
          <w:highlight w:val="none"/>
        </w:rPr>
        <w:t>。</w:t>
      </w:r>
    </w:p>
    <w:p w14:paraId="4F71E8E0">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w:t>
      </w:r>
      <w:r>
        <w:rPr>
          <w:rFonts w:hint="eastAsia" w:hAnsi="宋体"/>
          <w:bCs/>
          <w:color w:val="auto"/>
          <w:sz w:val="21"/>
          <w:szCs w:val="21"/>
          <w:highlight w:val="none"/>
          <w:lang w:val="en-US" w:eastAsia="zh-CN"/>
        </w:rPr>
        <w:t>7</w:t>
      </w:r>
      <w:r>
        <w:rPr>
          <w:rFonts w:hint="eastAsia" w:hAnsi="宋体"/>
          <w:bCs/>
          <w:color w:val="auto"/>
          <w:sz w:val="21"/>
          <w:szCs w:val="21"/>
          <w:highlight w:val="none"/>
        </w:rPr>
        <w:t>）中标咨询单位须承诺服从</w:t>
      </w:r>
      <w:r>
        <w:rPr>
          <w:rFonts w:hint="eastAsia" w:hAnsi="宋体"/>
          <w:bCs/>
          <w:color w:val="auto"/>
          <w:sz w:val="21"/>
          <w:szCs w:val="21"/>
          <w:highlight w:val="none"/>
          <w:lang w:eastAsia="zh-CN"/>
        </w:rPr>
        <w:t>采购人</w:t>
      </w:r>
      <w:r>
        <w:rPr>
          <w:rFonts w:hint="eastAsia" w:hAnsi="宋体"/>
          <w:bCs/>
          <w:color w:val="auto"/>
          <w:sz w:val="21"/>
          <w:szCs w:val="21"/>
          <w:highlight w:val="none"/>
        </w:rPr>
        <w:t>的有关规定。</w:t>
      </w:r>
      <w:r>
        <w:rPr>
          <w:rFonts w:hint="eastAsia" w:hAnsi="宋体" w:cs="宋体"/>
          <w:color w:val="auto"/>
          <w:sz w:val="21"/>
          <w:szCs w:val="21"/>
          <w:highlight w:val="none"/>
        </w:rPr>
        <w:t>合同执行过程中，</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颁布新的管理办法、细则或操作手册的，按最新制度执行</w:t>
      </w:r>
      <w:r>
        <w:rPr>
          <w:rFonts w:hint="eastAsia" w:hAnsi="宋体"/>
          <w:bCs/>
          <w:color w:val="auto"/>
          <w:sz w:val="21"/>
          <w:szCs w:val="21"/>
          <w:highlight w:val="none"/>
        </w:rPr>
        <w:t>。</w:t>
      </w:r>
    </w:p>
    <w:p w14:paraId="29F1A651">
      <w:pPr>
        <w:pStyle w:val="8"/>
        <w:spacing w:line="360" w:lineRule="auto"/>
        <w:rPr>
          <w:rFonts w:hint="eastAsia" w:hAnsi="宋体" w:cs="宋体"/>
          <w:color w:val="auto"/>
          <w:sz w:val="21"/>
          <w:szCs w:val="21"/>
          <w:highlight w:val="none"/>
        </w:rPr>
      </w:pP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8</w:t>
      </w:r>
      <w:r>
        <w:rPr>
          <w:rFonts w:hint="eastAsia" w:ascii="宋体" w:hAnsi="宋体"/>
          <w:bCs/>
          <w:color w:val="auto"/>
          <w:sz w:val="21"/>
          <w:szCs w:val="21"/>
          <w:highlight w:val="none"/>
        </w:rPr>
        <w:t>）造价咨询单位须独立完成</w:t>
      </w:r>
      <w:r>
        <w:rPr>
          <w:rFonts w:hint="eastAsia" w:ascii="宋体" w:hAnsi="宋体"/>
          <w:bCs/>
          <w:color w:val="auto"/>
          <w:sz w:val="21"/>
          <w:szCs w:val="21"/>
          <w:highlight w:val="none"/>
          <w:lang w:eastAsia="zh-CN"/>
        </w:rPr>
        <w:t>采购人</w:t>
      </w:r>
      <w:r>
        <w:rPr>
          <w:rFonts w:hint="eastAsia" w:ascii="宋体" w:hAnsi="宋体"/>
          <w:bCs/>
          <w:color w:val="auto"/>
          <w:sz w:val="21"/>
          <w:szCs w:val="21"/>
          <w:highlight w:val="none"/>
        </w:rPr>
        <w:t>委托的编制业务，</w:t>
      </w:r>
      <w:r>
        <w:rPr>
          <w:rFonts w:hint="eastAsia" w:hAnsi="宋体" w:cs="宋体"/>
          <w:color w:val="auto"/>
          <w:sz w:val="21"/>
          <w:szCs w:val="21"/>
          <w:highlight w:val="none"/>
        </w:rPr>
        <w:t>不得将编制任务转让第三方完成，保证项目资料的完整，不得遗失、损坏项目资料，并按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的要求按期做好已完项目的相关资料移交和归档工作。未经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同意，不得以任何形式向任何单位或个人披露编制项目有关的信息，不得对外提供、泄露编制有关情况。</w:t>
      </w:r>
    </w:p>
    <w:p w14:paraId="6A3EFE4E">
      <w:pPr>
        <w:pStyle w:val="8"/>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（9）因政策或其他客观原因导致本项目无法正常开展的，采购人可与投标人友好协商终止本次采购工作，双方互不追究缔约过失责任及违约责任。</w:t>
      </w:r>
    </w:p>
    <w:p w14:paraId="1F566E5F">
      <w:pPr>
        <w:pStyle w:val="8"/>
        <w:spacing w:line="360" w:lineRule="auto"/>
        <w:rPr>
          <w:rFonts w:hint="eastAsia" w:hAnsi="宋体" w:cs="宋体"/>
          <w:color w:val="auto"/>
          <w:sz w:val="21"/>
          <w:szCs w:val="21"/>
          <w:highlight w:val="none"/>
        </w:rPr>
      </w:pPr>
    </w:p>
    <w:p w14:paraId="0F827EE3">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0D8E07DC">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bookmarkEnd w:id="22"/>
    </w:p>
    <w:p w14:paraId="524DE799">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项目组织与实施</w:t>
      </w:r>
    </w:p>
    <w:p w14:paraId="51DA463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1.1 </w:t>
      </w:r>
      <w:r>
        <w:rPr>
          <w:rFonts w:hint="eastAsia" w:hAnsi="宋体"/>
          <w:color w:val="auto"/>
          <w:sz w:val="21"/>
          <w:szCs w:val="21"/>
          <w:highlight w:val="none"/>
          <w:lang w:eastAsia="zh-CN"/>
        </w:rPr>
        <w:t>造价咨询单位</w:t>
      </w:r>
      <w:r>
        <w:rPr>
          <w:rFonts w:hint="eastAsia" w:hAnsi="宋体"/>
          <w:color w:val="auto"/>
          <w:sz w:val="21"/>
          <w:szCs w:val="21"/>
          <w:highlight w:val="none"/>
        </w:rPr>
        <w:t>承担工程造价管理咨询项目后应编制工程造价管理咨询项目工作大纲，完善</w:t>
      </w:r>
      <w:r>
        <w:rPr>
          <w:rFonts w:hint="eastAsia" w:hAnsi="宋体"/>
          <w:color w:val="auto"/>
          <w:sz w:val="21"/>
          <w:szCs w:val="21"/>
          <w:highlight w:val="none"/>
          <w:lang w:eastAsia="zh-CN"/>
        </w:rPr>
        <w:t>造价咨询单位</w:t>
      </w:r>
      <w:r>
        <w:rPr>
          <w:rFonts w:hint="eastAsia" w:hAnsi="宋体"/>
          <w:color w:val="auto"/>
          <w:sz w:val="21"/>
          <w:szCs w:val="21"/>
          <w:highlight w:val="none"/>
        </w:rPr>
        <w:t>承担咨询项目本身的管理内容。工作大纲的内容应包括项目概况、咨询服务范围、工作组织、工作进度、人员安排、实施方案、质量管理等内容。</w:t>
      </w:r>
    </w:p>
    <w:p w14:paraId="03EC58F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1.2 </w:t>
      </w:r>
      <w:r>
        <w:rPr>
          <w:rFonts w:hint="eastAsia" w:hAnsi="宋体"/>
          <w:color w:val="auto"/>
          <w:sz w:val="21"/>
          <w:szCs w:val="21"/>
          <w:highlight w:val="none"/>
          <w:lang w:eastAsia="zh-CN"/>
        </w:rPr>
        <w:t>造价咨询单位</w:t>
      </w:r>
      <w:r>
        <w:rPr>
          <w:rFonts w:hint="eastAsia" w:hAnsi="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lang w:eastAsia="zh-CN"/>
        </w:rPr>
        <w:t>采购人</w:t>
      </w:r>
      <w:r>
        <w:rPr>
          <w:rFonts w:hint="eastAsia" w:hAnsi="宋体"/>
          <w:color w:val="auto"/>
          <w:sz w:val="21"/>
          <w:szCs w:val="21"/>
          <w:highlight w:val="none"/>
        </w:rPr>
        <w:t>通知，</w:t>
      </w:r>
      <w:r>
        <w:rPr>
          <w:rFonts w:hint="eastAsia" w:hAnsi="宋体"/>
          <w:color w:val="auto"/>
          <w:sz w:val="21"/>
          <w:szCs w:val="21"/>
          <w:highlight w:val="none"/>
          <w:lang w:eastAsia="zh-CN"/>
        </w:rPr>
        <w:t>造价咨询单位</w:t>
      </w:r>
      <w:r>
        <w:rPr>
          <w:rFonts w:hint="eastAsia" w:hAnsi="宋体"/>
          <w:color w:val="auto"/>
          <w:sz w:val="21"/>
          <w:szCs w:val="21"/>
          <w:highlight w:val="none"/>
        </w:rPr>
        <w:t>需要及时安排人员去现场考察以及了解施工情况并及时处理。</w:t>
      </w:r>
    </w:p>
    <w:p w14:paraId="143B1EC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 </w:t>
      </w:r>
      <w:r>
        <w:rPr>
          <w:rFonts w:hint="eastAsia" w:hAnsi="宋体"/>
          <w:color w:val="auto"/>
          <w:sz w:val="21"/>
          <w:szCs w:val="21"/>
          <w:highlight w:val="none"/>
          <w:lang w:eastAsia="zh-CN"/>
        </w:rPr>
        <w:t>造价咨询单位</w:t>
      </w:r>
      <w:r>
        <w:rPr>
          <w:rFonts w:hint="eastAsia" w:hAnsi="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lang w:eastAsia="zh-CN"/>
        </w:rPr>
        <w:t>采购人</w:t>
      </w:r>
      <w:r>
        <w:rPr>
          <w:rFonts w:hint="eastAsia" w:hAnsi="宋体"/>
          <w:color w:val="auto"/>
          <w:sz w:val="21"/>
          <w:szCs w:val="21"/>
          <w:highlight w:val="none"/>
        </w:rPr>
        <w:t>要求。</w:t>
      </w:r>
    </w:p>
    <w:p w14:paraId="05F6E2F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399DC462">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风险管理</w:t>
      </w:r>
    </w:p>
    <w:p w14:paraId="4D33EF4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w:t>
      </w:r>
      <w:r>
        <w:rPr>
          <w:rFonts w:hint="eastAsia" w:hAnsi="宋体"/>
          <w:color w:val="auto"/>
          <w:sz w:val="21"/>
          <w:szCs w:val="21"/>
          <w:highlight w:val="none"/>
          <w:lang w:eastAsia="zh-CN"/>
        </w:rPr>
        <w:t>造价咨询单位</w:t>
      </w:r>
      <w:r>
        <w:rPr>
          <w:rFonts w:hint="eastAsia" w:hAnsi="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hAnsi="宋体"/>
          <w:color w:val="auto"/>
          <w:sz w:val="21"/>
          <w:szCs w:val="21"/>
          <w:highlight w:val="none"/>
          <w:lang w:eastAsia="zh-CN"/>
        </w:rPr>
        <w:t>造价咨询单位</w:t>
      </w:r>
      <w:r>
        <w:rPr>
          <w:rFonts w:hint="eastAsia" w:hAnsi="宋体"/>
          <w:color w:val="auto"/>
          <w:sz w:val="21"/>
          <w:szCs w:val="21"/>
          <w:highlight w:val="none"/>
        </w:rPr>
        <w:t>在项目实施中应进行正确的风险分析与风险评估，风险评估应包括对建设项目工程造价的影响和整个建设项目经济评价指标的影响。</w:t>
      </w:r>
    </w:p>
    <w:p w14:paraId="5F6AEE14">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 xml:space="preserve">2.2 </w:t>
      </w:r>
      <w:r>
        <w:rPr>
          <w:rFonts w:hint="eastAsia" w:hAnsi="宋体"/>
          <w:color w:val="auto"/>
          <w:sz w:val="21"/>
          <w:szCs w:val="21"/>
          <w:highlight w:val="none"/>
          <w:lang w:eastAsia="zh-CN"/>
        </w:rPr>
        <w:t>造价咨询单位</w:t>
      </w:r>
      <w:r>
        <w:rPr>
          <w:rFonts w:hint="eastAsia" w:hAnsi="宋体"/>
          <w:color w:val="auto"/>
          <w:sz w:val="21"/>
          <w:szCs w:val="21"/>
          <w:highlight w:val="none"/>
        </w:rPr>
        <w:t>对于已经发生的风险事件应进行风险的分析与评估，为处理风险事件、工程索赔等问题提出合理建议，降低风险损失，避免风险带来的损失扩大。</w:t>
      </w:r>
    </w:p>
    <w:p w14:paraId="7E5588F5">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信息管理</w:t>
      </w:r>
    </w:p>
    <w:p w14:paraId="45CC7D9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43758EE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14:paraId="30BA72C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3.3 </w:t>
      </w:r>
      <w:r>
        <w:rPr>
          <w:rFonts w:hint="eastAsia" w:hAnsi="宋体"/>
          <w:color w:val="auto"/>
          <w:sz w:val="21"/>
          <w:szCs w:val="21"/>
          <w:highlight w:val="none"/>
          <w:lang w:eastAsia="zh-CN"/>
        </w:rPr>
        <w:t>造价咨询单位</w:t>
      </w:r>
      <w:r>
        <w:rPr>
          <w:rFonts w:hint="eastAsia" w:hAnsi="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5FC5F90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3.4 </w:t>
      </w:r>
      <w:r>
        <w:rPr>
          <w:rFonts w:hint="eastAsia" w:hAnsi="宋体"/>
          <w:color w:val="auto"/>
          <w:sz w:val="21"/>
          <w:szCs w:val="21"/>
          <w:highlight w:val="none"/>
          <w:lang w:eastAsia="zh-CN"/>
        </w:rPr>
        <w:t>造价咨询单位</w:t>
      </w:r>
      <w:r>
        <w:rPr>
          <w:rFonts w:hint="eastAsia" w:hAnsi="宋体"/>
          <w:color w:val="auto"/>
          <w:sz w:val="21"/>
          <w:szCs w:val="21"/>
          <w:highlight w:val="none"/>
        </w:rPr>
        <w:t>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14:paraId="0624AE26">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质量管理</w:t>
      </w:r>
    </w:p>
    <w:p w14:paraId="334A2B7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4.1 </w:t>
      </w:r>
      <w:r>
        <w:rPr>
          <w:rFonts w:hint="eastAsia" w:hAnsi="宋体"/>
          <w:color w:val="auto"/>
          <w:sz w:val="21"/>
          <w:szCs w:val="21"/>
          <w:highlight w:val="none"/>
          <w:lang w:eastAsia="zh-CN"/>
        </w:rPr>
        <w:t>造价咨询单位</w:t>
      </w:r>
      <w:r>
        <w:rPr>
          <w:rFonts w:hint="eastAsia" w:hAnsi="宋体"/>
          <w:color w:val="auto"/>
          <w:sz w:val="21"/>
          <w:szCs w:val="21"/>
          <w:highlight w:val="none"/>
        </w:rPr>
        <w:t>应建立相应的质量管理体系。对其承担阶段工程造价咨询的基础资料的收集、归纳和整理，成果文件的提交、报审和归档等，都要有具体的规定。</w:t>
      </w:r>
    </w:p>
    <w:p w14:paraId="670B16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4.2 </w:t>
      </w:r>
      <w:r>
        <w:rPr>
          <w:rFonts w:hint="eastAsia" w:hAnsi="宋体"/>
          <w:color w:val="auto"/>
          <w:sz w:val="21"/>
          <w:szCs w:val="21"/>
          <w:highlight w:val="none"/>
          <w:lang w:eastAsia="zh-CN"/>
        </w:rPr>
        <w:t>造价咨询单位</w:t>
      </w:r>
      <w:r>
        <w:rPr>
          <w:rFonts w:hint="eastAsia" w:hAnsi="宋体"/>
          <w:color w:val="auto"/>
          <w:sz w:val="21"/>
          <w:szCs w:val="21"/>
          <w:highlight w:val="none"/>
        </w:rPr>
        <w:t>应对</w:t>
      </w:r>
      <w:r>
        <w:rPr>
          <w:rFonts w:hint="eastAsia" w:hAnsi="宋体" w:cs="宋体"/>
          <w:color w:val="auto"/>
          <w:sz w:val="21"/>
          <w:szCs w:val="21"/>
          <w:highlight w:val="none"/>
          <w:lang w:eastAsia="zh-CN"/>
        </w:rPr>
        <w:t>采购人</w:t>
      </w:r>
      <w:r>
        <w:rPr>
          <w:rFonts w:hint="eastAsia" w:hAnsi="宋体"/>
          <w:color w:val="auto"/>
          <w:sz w:val="21"/>
          <w:szCs w:val="21"/>
          <w:highlight w:val="none"/>
        </w:rPr>
        <w:t>提供的书面资料</w:t>
      </w:r>
      <w:r>
        <w:rPr>
          <w:rFonts w:hint="eastAsia" w:hAnsi="宋体"/>
          <w:color w:val="auto"/>
          <w:sz w:val="21"/>
          <w:szCs w:val="21"/>
          <w:highlight w:val="none"/>
          <w:lang w:eastAsia="zh-CN"/>
        </w:rPr>
        <w:t>（采购人</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14:paraId="35F804F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造价咨询单位</w:t>
      </w:r>
      <w:r>
        <w:rPr>
          <w:rFonts w:hint="eastAsia" w:hAnsi="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5FF428F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4.4 </w:t>
      </w:r>
      <w:r>
        <w:rPr>
          <w:rFonts w:hint="eastAsia" w:hAnsi="宋体"/>
          <w:color w:val="auto"/>
          <w:sz w:val="21"/>
          <w:szCs w:val="21"/>
          <w:highlight w:val="none"/>
          <w:lang w:eastAsia="zh-CN"/>
        </w:rPr>
        <w:t>造价咨询单位</w:t>
      </w:r>
      <w:r>
        <w:rPr>
          <w:rFonts w:hint="eastAsia" w:hAnsi="宋体"/>
          <w:color w:val="auto"/>
          <w:sz w:val="21"/>
          <w:szCs w:val="21"/>
          <w:highlight w:val="none"/>
        </w:rPr>
        <w:t>出具的工程造价咨询成果文件质量应符合国家或行业工程计价的有关规定、标准、规范的要求，并须满足</w:t>
      </w:r>
      <w:r>
        <w:rPr>
          <w:rFonts w:hint="eastAsia" w:hAnsi="宋体" w:cs="宋体"/>
          <w:color w:val="auto"/>
          <w:sz w:val="21"/>
          <w:szCs w:val="21"/>
          <w:highlight w:val="none"/>
          <w:lang w:eastAsia="zh-CN"/>
        </w:rPr>
        <w:t>采购人</w:t>
      </w:r>
      <w:r>
        <w:rPr>
          <w:rFonts w:hint="eastAsia" w:hAnsi="宋体"/>
          <w:color w:val="auto"/>
          <w:sz w:val="21"/>
          <w:szCs w:val="21"/>
          <w:highlight w:val="none"/>
        </w:rPr>
        <w:t>要求。工程造价咨询合同应约定具体的工程咨询质量精度标准。</w:t>
      </w:r>
    </w:p>
    <w:p w14:paraId="52474C8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4.5 </w:t>
      </w:r>
      <w:r>
        <w:rPr>
          <w:rFonts w:hint="eastAsia" w:hAnsi="宋体"/>
          <w:color w:val="auto"/>
          <w:sz w:val="21"/>
          <w:szCs w:val="21"/>
          <w:highlight w:val="none"/>
          <w:lang w:eastAsia="zh-CN"/>
        </w:rPr>
        <w:t>造价咨询单位</w:t>
      </w:r>
      <w:r>
        <w:rPr>
          <w:rFonts w:hint="eastAsia" w:hAnsi="宋体"/>
          <w:color w:val="auto"/>
          <w:sz w:val="21"/>
          <w:szCs w:val="21"/>
          <w:highlight w:val="none"/>
        </w:rPr>
        <w:t>在工程造价咨询服务完成后，项目负责人应组织有关人员对</w:t>
      </w:r>
      <w:r>
        <w:rPr>
          <w:rFonts w:hint="eastAsia" w:hAnsi="宋体" w:cs="宋体"/>
          <w:color w:val="auto"/>
          <w:sz w:val="21"/>
          <w:szCs w:val="21"/>
          <w:highlight w:val="none"/>
          <w:lang w:eastAsia="zh-CN"/>
        </w:rPr>
        <w:t>采购人</w:t>
      </w:r>
      <w:r>
        <w:rPr>
          <w:rFonts w:hint="eastAsia" w:hAnsi="宋体"/>
          <w:color w:val="auto"/>
          <w:sz w:val="21"/>
          <w:szCs w:val="21"/>
          <w:highlight w:val="none"/>
        </w:rPr>
        <w:t>进行回访，听取</w:t>
      </w:r>
      <w:r>
        <w:rPr>
          <w:rFonts w:hint="eastAsia" w:hAnsi="宋体" w:cs="宋体"/>
          <w:color w:val="auto"/>
          <w:sz w:val="21"/>
          <w:szCs w:val="21"/>
          <w:highlight w:val="none"/>
          <w:lang w:eastAsia="zh-CN"/>
        </w:rPr>
        <w:t>采购人</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14:paraId="7F385103">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档案管理</w:t>
      </w:r>
    </w:p>
    <w:p w14:paraId="3C79E66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5.1 </w:t>
      </w:r>
      <w:r>
        <w:rPr>
          <w:rFonts w:hint="eastAsia" w:hAnsi="宋体"/>
          <w:color w:val="auto"/>
          <w:sz w:val="21"/>
          <w:szCs w:val="21"/>
          <w:highlight w:val="none"/>
          <w:lang w:eastAsia="zh-CN"/>
        </w:rPr>
        <w:t>造价咨询单位</w:t>
      </w:r>
      <w:r>
        <w:rPr>
          <w:rFonts w:hint="eastAsia" w:hAnsi="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14:paraId="76D241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lang w:eastAsia="zh-CN"/>
        </w:rPr>
        <w:t>采购人</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14:paraId="0C7F435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14:paraId="40BD22F6">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lang w:eastAsia="zh-CN"/>
        </w:rPr>
        <w:t>采购人</w:t>
      </w:r>
      <w:r>
        <w:rPr>
          <w:rFonts w:hint="eastAsia" w:hAnsi="宋体"/>
          <w:color w:val="auto"/>
          <w:sz w:val="21"/>
          <w:szCs w:val="21"/>
          <w:highlight w:val="none"/>
        </w:rPr>
        <w:t>档案管理办法和相关规定。</w:t>
      </w:r>
    </w:p>
    <w:p w14:paraId="6E7CF89B">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（六）</w:t>
      </w:r>
      <w:r>
        <w:rPr>
          <w:rFonts w:hint="default" w:eastAsia="宋体"/>
          <w:color w:val="auto"/>
          <w:highlight w:val="none"/>
          <w:lang w:val="en-US" w:eastAsia="zh-CN"/>
        </w:rPr>
        <w:t>全过程驻场造价咨询服务人员要求</w:t>
      </w:r>
    </w:p>
    <w:p w14:paraId="56515646">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6.1 </w:t>
      </w:r>
      <w:r>
        <w:rPr>
          <w:rFonts w:hint="default" w:eastAsia="宋体"/>
          <w:color w:val="auto"/>
          <w:highlight w:val="none"/>
          <w:lang w:val="en-US" w:eastAsia="zh-CN"/>
        </w:rPr>
        <w:t>咨询专业人员要求：满足</w:t>
      </w:r>
      <w:r>
        <w:rPr>
          <w:rFonts w:hint="eastAsia" w:eastAsia="宋体"/>
          <w:color w:val="auto"/>
          <w:highlight w:val="none"/>
          <w:lang w:val="en-US" w:eastAsia="zh-CN"/>
        </w:rPr>
        <w:t>采购文件</w:t>
      </w:r>
      <w:r>
        <w:rPr>
          <w:rFonts w:hint="default" w:eastAsia="宋体"/>
          <w:color w:val="auto"/>
          <w:highlight w:val="none"/>
          <w:lang w:val="en-US" w:eastAsia="zh-CN"/>
        </w:rPr>
        <w:t>中“全过程造价管理服务人员配备要求表”的要求。</w:t>
      </w:r>
    </w:p>
    <w:p w14:paraId="367850C7">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6.2 </w:t>
      </w:r>
      <w:r>
        <w:rPr>
          <w:rFonts w:hint="default" w:eastAsia="宋体"/>
          <w:color w:val="auto"/>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5FB52139">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6.3 </w:t>
      </w:r>
      <w:r>
        <w:rPr>
          <w:rFonts w:hint="default" w:eastAsia="宋体"/>
          <w:color w:val="auto"/>
          <w:highlight w:val="none"/>
          <w:lang w:val="en-US" w:eastAsia="zh-CN"/>
        </w:rPr>
        <w:t>咨询人必须在拟派人员名单中按</w:t>
      </w:r>
      <w:r>
        <w:rPr>
          <w:rFonts w:hint="eastAsia"/>
          <w:color w:val="auto"/>
          <w:highlight w:val="none"/>
          <w:lang w:val="en-US" w:eastAsia="zh-CN"/>
        </w:rPr>
        <w:t>采购人</w:t>
      </w:r>
      <w:r>
        <w:rPr>
          <w:rFonts w:hint="default" w:eastAsia="宋体"/>
          <w:color w:val="auto"/>
          <w:highlight w:val="none"/>
          <w:lang w:val="en-US" w:eastAsia="zh-CN"/>
        </w:rPr>
        <w:t>要求安排足够的技术人员开展工作，并明确各个项目的咨询专业人员，如</w:t>
      </w:r>
      <w:r>
        <w:rPr>
          <w:rFonts w:hint="eastAsia"/>
          <w:color w:val="auto"/>
          <w:highlight w:val="none"/>
          <w:lang w:val="en-US" w:eastAsia="zh-CN"/>
        </w:rPr>
        <w:t>采购人</w:t>
      </w:r>
      <w:r>
        <w:rPr>
          <w:rFonts w:hint="default" w:eastAsia="宋体"/>
          <w:color w:val="auto"/>
          <w:highlight w:val="none"/>
          <w:lang w:val="en-US" w:eastAsia="zh-CN"/>
        </w:rPr>
        <w:t>认为造价咨询单位派出的咨询人员不足以按期完成咨询任务，造价咨询单位应按</w:t>
      </w:r>
      <w:r>
        <w:rPr>
          <w:rFonts w:hint="eastAsia"/>
          <w:color w:val="auto"/>
          <w:highlight w:val="none"/>
          <w:lang w:val="en-US" w:eastAsia="zh-CN"/>
        </w:rPr>
        <w:t>采购人</w:t>
      </w:r>
      <w:r>
        <w:rPr>
          <w:rFonts w:hint="default" w:eastAsia="宋体"/>
          <w:color w:val="auto"/>
          <w:highlight w:val="none"/>
          <w:lang w:val="en-US" w:eastAsia="zh-CN"/>
        </w:rPr>
        <w:t>要求增派符合专业资格要求的咨询专业人员。如</w:t>
      </w:r>
      <w:r>
        <w:rPr>
          <w:rFonts w:hint="eastAsia"/>
          <w:color w:val="auto"/>
          <w:highlight w:val="none"/>
          <w:lang w:val="en-US" w:eastAsia="zh-CN"/>
        </w:rPr>
        <w:t>采购人</w:t>
      </w:r>
      <w:r>
        <w:rPr>
          <w:rFonts w:hint="default" w:eastAsia="宋体"/>
          <w:color w:val="auto"/>
          <w:highlight w:val="none"/>
          <w:lang w:val="en-US" w:eastAsia="zh-CN"/>
        </w:rPr>
        <w:t>认为造价咨询单位派出的咨询专业人员不能胜任工作，</w:t>
      </w:r>
      <w:r>
        <w:rPr>
          <w:rFonts w:hint="eastAsia"/>
          <w:color w:val="auto"/>
          <w:highlight w:val="none"/>
          <w:lang w:val="en-US" w:eastAsia="zh-CN"/>
        </w:rPr>
        <w:t>采购人</w:t>
      </w:r>
      <w:r>
        <w:rPr>
          <w:rFonts w:hint="default" w:eastAsia="宋体"/>
          <w:color w:val="auto"/>
          <w:highlight w:val="none"/>
          <w:lang w:val="en-US" w:eastAsia="zh-CN"/>
        </w:rPr>
        <w:t>有权要求造价咨询单位更换。</w:t>
      </w:r>
    </w:p>
    <w:p w14:paraId="49E10D30">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6.4 </w:t>
      </w:r>
      <w:r>
        <w:rPr>
          <w:rFonts w:hint="default" w:eastAsia="宋体"/>
          <w:color w:val="auto"/>
          <w:highlight w:val="none"/>
          <w:lang w:val="en-US" w:eastAsia="zh-CN"/>
        </w:rPr>
        <w:t>在合同服务期限内，咨询人根据</w:t>
      </w:r>
      <w:r>
        <w:rPr>
          <w:rFonts w:hint="eastAsia"/>
          <w:color w:val="auto"/>
          <w:highlight w:val="none"/>
          <w:lang w:val="en-US" w:eastAsia="zh-CN"/>
        </w:rPr>
        <w:t>采购人</w:t>
      </w:r>
      <w:r>
        <w:rPr>
          <w:rFonts w:hint="default" w:eastAsia="宋体"/>
          <w:color w:val="auto"/>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7723ECB5">
      <w:pPr>
        <w:pStyle w:val="9"/>
        <w:ind w:firstLine="420" w:firstLineChars="200"/>
        <w:rPr>
          <w:rFonts w:hint="eastAsia" w:ascii="Arial" w:hAnsi="Arial" w:eastAsia="宋体" w:cs="Times New Roman"/>
          <w:color w:val="auto"/>
          <w:sz w:val="21"/>
          <w:szCs w:val="20"/>
          <w:highlight w:val="none"/>
        </w:rPr>
      </w:pPr>
      <w:r>
        <w:rPr>
          <w:rFonts w:hint="eastAsia" w:eastAsia="宋体"/>
          <w:color w:val="auto"/>
          <w:highlight w:val="none"/>
          <w:lang w:val="en-US" w:eastAsia="zh-CN"/>
        </w:rPr>
        <w:t xml:space="preserve">6.5 </w:t>
      </w:r>
      <w:r>
        <w:rPr>
          <w:rFonts w:hint="default" w:eastAsia="宋体"/>
          <w:color w:val="auto"/>
          <w:highlight w:val="none"/>
          <w:lang w:val="en-US" w:eastAsia="zh-CN"/>
        </w:rPr>
        <w:t>咨询人的项目人员不得随意更换。如需更换，须提前征得</w:t>
      </w:r>
      <w:r>
        <w:rPr>
          <w:rFonts w:hint="eastAsia"/>
          <w:color w:val="auto"/>
          <w:highlight w:val="none"/>
          <w:lang w:val="en-US" w:eastAsia="zh-CN"/>
        </w:rPr>
        <w:t>采购人</w:t>
      </w:r>
      <w:r>
        <w:rPr>
          <w:rFonts w:hint="default" w:eastAsia="宋体"/>
          <w:color w:val="auto"/>
          <w:highlight w:val="none"/>
          <w:lang w:val="en-US" w:eastAsia="zh-CN"/>
        </w:rPr>
        <w:t>的书面同意。项目负责人必须是经</w:t>
      </w:r>
      <w:r>
        <w:rPr>
          <w:rFonts w:hint="eastAsia"/>
          <w:color w:val="auto"/>
          <w:highlight w:val="none"/>
          <w:lang w:val="en-US" w:eastAsia="zh-CN"/>
        </w:rPr>
        <w:t>采购人</w:t>
      </w:r>
      <w:r>
        <w:rPr>
          <w:rFonts w:hint="default" w:eastAsia="宋体"/>
          <w:color w:val="auto"/>
          <w:highlight w:val="none"/>
          <w:lang w:val="en-US" w:eastAsia="zh-CN"/>
        </w:rPr>
        <w:t>书面认可。且必须做到，完全了解工程造价控制情况，按时参加工程例会，不得随意缺席</w:t>
      </w:r>
      <w:r>
        <w:rPr>
          <w:rFonts w:hint="eastAsia" w:eastAsia="宋体"/>
          <w:color w:val="auto"/>
          <w:highlight w:val="none"/>
          <w:lang w:val="en-US" w:eastAsia="zh-CN"/>
        </w:rPr>
        <w:t>。</w:t>
      </w:r>
    </w:p>
    <w:p w14:paraId="6483CC6C">
      <w:pPr>
        <w:pStyle w:val="9"/>
        <w:rPr>
          <w:rFonts w:hint="eastAsia" w:ascii="Arial" w:hAnsi="Arial" w:eastAsia="宋体" w:cs="Times New Roman"/>
          <w:color w:val="auto"/>
          <w:sz w:val="21"/>
          <w:szCs w:val="20"/>
          <w:highlight w:val="none"/>
        </w:rPr>
      </w:pPr>
      <w:r>
        <w:rPr>
          <w:rFonts w:hint="eastAsia" w:ascii="Arial" w:hAnsi="Arial" w:eastAsia="宋体" w:cs="Times New Roman"/>
          <w:color w:val="auto"/>
          <w:sz w:val="21"/>
          <w:szCs w:val="20"/>
          <w:highlight w:val="none"/>
        </w:rPr>
        <w:t xml:space="preserve"> </w:t>
      </w:r>
      <w:r>
        <w:rPr>
          <w:rFonts w:hint="eastAsia" w:ascii="Arial" w:hAnsi="Arial" w:eastAsia="宋体" w:cs="Times New Roman"/>
          <w:color w:val="auto"/>
          <w:sz w:val="21"/>
          <w:szCs w:val="20"/>
          <w:highlight w:val="none"/>
          <w:lang w:val="en-US" w:eastAsia="zh-CN"/>
        </w:rPr>
        <w:t xml:space="preserve">  </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七</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驻场人员</w:t>
      </w:r>
      <w:r>
        <w:rPr>
          <w:rFonts w:hint="eastAsia" w:ascii="Arial" w:hAnsi="Arial" w:eastAsia="宋体" w:cs="Times New Roman"/>
          <w:color w:val="auto"/>
          <w:sz w:val="21"/>
          <w:szCs w:val="20"/>
          <w:highlight w:val="none"/>
        </w:rPr>
        <w:t>管理</w:t>
      </w:r>
    </w:p>
    <w:p w14:paraId="69C00A14">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 xml:space="preserve">7.1 </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应选派一名驻场造价咨询人员，该人员驻场服务期暂定为</w:t>
      </w:r>
      <w:r>
        <w:rPr>
          <w:rFonts w:hint="eastAsia" w:cs="Times New Roman"/>
          <w:b w:val="0"/>
          <w:bCs w:val="0"/>
          <w:color w:val="auto"/>
          <w:sz w:val="21"/>
          <w:szCs w:val="20"/>
          <w:highlight w:val="none"/>
          <w:u w:val="single"/>
          <w:lang w:val="en-US" w:eastAsia="zh-CN"/>
        </w:rPr>
        <w:t xml:space="preserve">自      </w:t>
      </w:r>
      <w:r>
        <w:rPr>
          <w:rFonts w:hint="eastAsia" w:ascii="Arial" w:hAnsi="Arial" w:eastAsia="宋体" w:cs="Times New Roman"/>
          <w:b w:val="0"/>
          <w:bCs w:val="0"/>
          <w:color w:val="auto"/>
          <w:sz w:val="21"/>
          <w:szCs w:val="20"/>
          <w:highlight w:val="none"/>
          <w:u w:val="single"/>
          <w:lang w:val="en-US" w:eastAsia="zh-CN"/>
        </w:rPr>
        <w:t>年</w:t>
      </w:r>
      <w:r>
        <w:rPr>
          <w:rFonts w:hint="eastAsia" w:cs="Times New Roman"/>
          <w:b w:val="0"/>
          <w:bCs w:val="0"/>
          <w:color w:val="auto"/>
          <w:sz w:val="21"/>
          <w:szCs w:val="20"/>
          <w:highlight w:val="none"/>
          <w:u w:val="single"/>
          <w:lang w:val="en-US" w:eastAsia="zh-CN"/>
        </w:rPr>
        <w:t xml:space="preserve">     </w:t>
      </w:r>
      <w:r>
        <w:rPr>
          <w:rFonts w:hint="eastAsia" w:ascii="Arial" w:hAnsi="Arial" w:eastAsia="宋体" w:cs="Times New Roman"/>
          <w:b w:val="0"/>
          <w:bCs w:val="0"/>
          <w:color w:val="auto"/>
          <w:sz w:val="21"/>
          <w:szCs w:val="20"/>
          <w:highlight w:val="none"/>
          <w:u w:val="single"/>
          <w:lang w:val="en-US" w:eastAsia="zh-CN"/>
        </w:rPr>
        <w:t>月</w:t>
      </w:r>
      <w:r>
        <w:rPr>
          <w:rFonts w:hint="eastAsia" w:cs="Times New Roman"/>
          <w:b w:val="0"/>
          <w:bCs w:val="0"/>
          <w:color w:val="auto"/>
          <w:sz w:val="21"/>
          <w:szCs w:val="20"/>
          <w:highlight w:val="none"/>
          <w:u w:val="single"/>
          <w:lang w:val="en-US" w:eastAsia="zh-CN"/>
        </w:rPr>
        <w:t xml:space="preserve">    </w:t>
      </w:r>
      <w:r>
        <w:rPr>
          <w:rFonts w:hint="eastAsia" w:ascii="Arial" w:hAnsi="Arial" w:eastAsia="宋体" w:cs="Times New Roman"/>
          <w:b w:val="0"/>
          <w:bCs w:val="0"/>
          <w:color w:val="auto"/>
          <w:sz w:val="21"/>
          <w:szCs w:val="20"/>
          <w:highlight w:val="none"/>
          <w:u w:val="single"/>
          <w:lang w:val="en-US" w:eastAsia="zh-CN"/>
        </w:rPr>
        <w:t>日</w:t>
      </w:r>
      <w:r>
        <w:rPr>
          <w:rFonts w:hint="eastAsia" w:ascii="Arial" w:hAnsi="Arial" w:eastAsia="宋体" w:cs="Times New Roman"/>
          <w:b w:val="0"/>
          <w:bCs w:val="0"/>
          <w:color w:val="auto"/>
          <w:sz w:val="21"/>
          <w:szCs w:val="20"/>
          <w:highlight w:val="none"/>
          <w:lang w:val="en-US" w:eastAsia="zh-CN"/>
        </w:rPr>
        <w:t>起至项目竣工验收完成之日止，具体以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要求为准。</w:t>
      </w:r>
    </w:p>
    <w:p w14:paraId="580A1D0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面试合格后方可进场。</w:t>
      </w:r>
    </w:p>
    <w:p w14:paraId="63C6FB3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管理，遵循</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的劳动时间及劳动纪律，根据</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的安排在项目驻场办公。每月驻场时间不少于20个工作日，签到时间不晚于上午9点，签退时间不早于下午6点，如无理由缺勤，</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有权要求</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按200元/天支付违约金。如派驻现场技术人员每月请假日数累计超过6日，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有权要求</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支付违约金2000元/次。</w:t>
      </w:r>
    </w:p>
    <w:p w14:paraId="6EBCC970">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造价咨询单位应保证驻场人员的相对固定，并保证其工作时间和工作连贯性，更换人员需书面告知</w:t>
      </w:r>
      <w:r>
        <w:rPr>
          <w:rFonts w:hint="eastAsia" w:cs="Times New Roman"/>
          <w:color w:val="auto"/>
          <w:highlight w:val="none"/>
          <w:lang w:eastAsia="zh-CN"/>
        </w:rPr>
        <w:t>采购人</w:t>
      </w:r>
      <w:r>
        <w:rPr>
          <w:rFonts w:hint="eastAsia" w:cs="Times New Roman"/>
          <w:color w:val="auto"/>
          <w:highlight w:val="none"/>
        </w:rPr>
        <w:t>，未经</w:t>
      </w:r>
      <w:r>
        <w:rPr>
          <w:rFonts w:hint="eastAsia" w:cs="Times New Roman"/>
          <w:color w:val="auto"/>
          <w:highlight w:val="none"/>
          <w:lang w:eastAsia="zh-CN"/>
        </w:rPr>
        <w:t>采购人</w:t>
      </w:r>
      <w:r>
        <w:rPr>
          <w:rFonts w:hint="eastAsia" w:cs="Times New Roman"/>
          <w:color w:val="auto"/>
          <w:highlight w:val="none"/>
        </w:rPr>
        <w:t>同意不得更换人员。对于未达到</w:t>
      </w:r>
      <w:r>
        <w:rPr>
          <w:rFonts w:hint="eastAsia" w:cs="Times New Roman"/>
          <w:color w:val="auto"/>
          <w:highlight w:val="none"/>
          <w:lang w:eastAsia="zh-CN"/>
        </w:rPr>
        <w:t>采购人</w:t>
      </w:r>
      <w:r>
        <w:rPr>
          <w:rFonts w:hint="eastAsia" w:cs="Times New Roman"/>
          <w:color w:val="auto"/>
          <w:highlight w:val="none"/>
        </w:rPr>
        <w:t>工作要求的派遣人员，</w:t>
      </w:r>
      <w:r>
        <w:rPr>
          <w:rFonts w:hint="eastAsia" w:cs="Times New Roman"/>
          <w:color w:val="auto"/>
          <w:highlight w:val="none"/>
          <w:lang w:eastAsia="zh-CN"/>
        </w:rPr>
        <w:t>造价咨询单位</w:t>
      </w:r>
      <w:r>
        <w:rPr>
          <w:rFonts w:hint="eastAsia" w:cs="Times New Roman"/>
          <w:color w:val="auto"/>
          <w:highlight w:val="none"/>
        </w:rPr>
        <w:t>必须在10个工作日内进行更换，更换的派遣人员应符合工作要求。</w:t>
      </w:r>
      <w:r>
        <w:rPr>
          <w:rFonts w:hint="eastAsia" w:cs="Times New Roman"/>
          <w:color w:val="auto"/>
          <w:highlight w:val="none"/>
          <w:lang w:eastAsia="zh-CN"/>
        </w:rPr>
        <w:t>造价咨询单位</w:t>
      </w:r>
      <w:r>
        <w:rPr>
          <w:rFonts w:hint="eastAsia" w:cs="Times New Roman"/>
          <w:color w:val="auto"/>
          <w:highlight w:val="none"/>
        </w:rPr>
        <w:t>更换驻场人员，</w:t>
      </w:r>
      <w:r>
        <w:rPr>
          <w:rFonts w:hint="eastAsia" w:cs="Times New Roman"/>
          <w:color w:val="auto"/>
          <w:highlight w:val="none"/>
          <w:lang w:eastAsia="zh-CN"/>
        </w:rPr>
        <w:t>采购人</w:t>
      </w:r>
      <w:r>
        <w:rPr>
          <w:rFonts w:hint="eastAsia" w:cs="Times New Roman"/>
          <w:color w:val="auto"/>
          <w:highlight w:val="none"/>
        </w:rPr>
        <w:t>有权要求</w:t>
      </w:r>
      <w:r>
        <w:rPr>
          <w:rFonts w:hint="eastAsia" w:cs="Times New Roman"/>
          <w:color w:val="auto"/>
          <w:highlight w:val="none"/>
          <w:lang w:eastAsia="zh-CN"/>
        </w:rPr>
        <w:t>造价咨询单位</w:t>
      </w:r>
      <w:r>
        <w:rPr>
          <w:rFonts w:hint="eastAsia" w:cs="Times New Roman"/>
          <w:color w:val="auto"/>
          <w:highlight w:val="none"/>
        </w:rPr>
        <w:t>支付违约金10000元/人/次</w:t>
      </w:r>
      <w:r>
        <w:rPr>
          <w:rFonts w:hint="eastAsia" w:ascii="Arial" w:hAnsi="Arial" w:eastAsia="宋体" w:cs="Times New Roman"/>
          <w:b w:val="0"/>
          <w:bCs w:val="0"/>
          <w:color w:val="auto"/>
          <w:sz w:val="21"/>
          <w:szCs w:val="20"/>
          <w:highlight w:val="none"/>
          <w:lang w:val="en-US" w:eastAsia="zh-CN"/>
        </w:rPr>
        <w:t>。</w:t>
      </w:r>
    </w:p>
    <w:p w14:paraId="15658BB7">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批准，在其请假离开的时间段内应委托咨询人其他相当职称资格技术人员驻场，全权代表其行使相应职权；否则，每违约一次，咨询人承担违约金1000元。</w:t>
      </w:r>
    </w:p>
    <w:p w14:paraId="4474DBE0">
      <w:pPr>
        <w:pStyle w:val="9"/>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31B65865">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14:paraId="0190B29B">
      <w:pPr>
        <w:rPr>
          <w:rFonts w:hint="eastAsia" w:ascii="Arial" w:hAnsi="Arial" w:eastAsia="宋体" w:cs="Times New Roman"/>
          <w:color w:val="auto"/>
          <w:sz w:val="21"/>
          <w:szCs w:val="20"/>
          <w:highlight w:val="none"/>
        </w:rPr>
      </w:pPr>
      <w:r>
        <w:rPr>
          <w:rFonts w:hint="eastAsia"/>
          <w:color w:val="auto"/>
          <w:highlight w:val="none"/>
          <w:lang w:val="en-US" w:eastAsia="zh-CN"/>
        </w:rPr>
        <w:t>8.1 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，巡查过程发现异常问题须及时向采购人反馈。</w:t>
      </w:r>
    </w:p>
    <w:p w14:paraId="246CE39A">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14:paraId="43E2E50B">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3" w:name="_Toc32436"/>
      <w:r>
        <w:rPr>
          <w:rFonts w:hint="eastAsia" w:hAnsi="宋体" w:eastAsia="宋体" w:cs="宋体"/>
          <w:b/>
          <w:bCs/>
          <w:color w:val="auto"/>
          <w:sz w:val="21"/>
          <w:szCs w:val="21"/>
          <w:highlight w:val="none"/>
        </w:rPr>
        <w:t>五、造价咨询服务进度和质量要求</w:t>
      </w:r>
      <w:bookmarkEnd w:id="23"/>
    </w:p>
    <w:p w14:paraId="470E4EB2">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（一）</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应对</w:t>
      </w:r>
      <w:r>
        <w:rPr>
          <w:rFonts w:hint="eastAsia" w:hAnsi="宋体" w:cs="宋体"/>
          <w:color w:val="auto"/>
          <w:sz w:val="21"/>
          <w:szCs w:val="21"/>
          <w:highlight w:val="none"/>
          <w:lang w:eastAsia="zh-CN"/>
        </w:rPr>
        <w:t>采购人</w:t>
      </w:r>
      <w:r>
        <w:rPr>
          <w:rFonts w:hint="eastAsia" w:hAnsi="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lang w:eastAsia="zh-CN"/>
        </w:rPr>
        <w:t>采购人</w:t>
      </w:r>
      <w:r>
        <w:rPr>
          <w:rFonts w:hint="eastAsia" w:hAnsi="宋体"/>
          <w:bCs/>
          <w:color w:val="auto"/>
          <w:sz w:val="21"/>
          <w:szCs w:val="21"/>
          <w:highlight w:val="none"/>
        </w:rPr>
        <w:t>提出资料补充要求。因资料不完整而</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未能及时提出而造成编审进度延误，应由</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负责。</w:t>
      </w:r>
    </w:p>
    <w:p w14:paraId="10D14CF4">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（二）</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必须在规定的时限内完成工程造价咨询服务的编审工作及配合各项工作的进度需求，若有需要，</w:t>
      </w:r>
      <w:r>
        <w:rPr>
          <w:rFonts w:hint="eastAsia" w:hAnsi="宋体" w:cs="宋体"/>
          <w:color w:val="auto"/>
          <w:sz w:val="21"/>
          <w:szCs w:val="21"/>
          <w:highlight w:val="none"/>
          <w:lang w:eastAsia="zh-CN"/>
        </w:rPr>
        <w:t>采购人</w:t>
      </w:r>
      <w:r>
        <w:rPr>
          <w:rFonts w:hint="eastAsia" w:hAnsi="宋体"/>
          <w:bCs/>
          <w:color w:val="auto"/>
          <w:sz w:val="21"/>
          <w:szCs w:val="21"/>
          <w:highlight w:val="none"/>
        </w:rPr>
        <w:t>有可能要求提前，咨询单位需要无条件执行。</w:t>
      </w:r>
    </w:p>
    <w:p w14:paraId="7A2128CF">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（三）造价工程师考核标准</w:t>
      </w:r>
    </w:p>
    <w:p w14:paraId="314E0C8B">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为提高全过程</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人员工作积极性,引进考核机制，</w:t>
      </w:r>
      <w:r>
        <w:rPr>
          <w:rFonts w:hint="eastAsia" w:hAnsi="宋体"/>
          <w:bCs/>
          <w:color w:val="auto"/>
          <w:sz w:val="21"/>
          <w:szCs w:val="21"/>
          <w:highlight w:val="none"/>
          <w:lang w:eastAsia="zh-CN"/>
        </w:rPr>
        <w:t>采购人</w:t>
      </w:r>
      <w:r>
        <w:rPr>
          <w:rFonts w:hint="eastAsia" w:hAnsi="宋体"/>
          <w:bCs/>
          <w:color w:val="auto"/>
          <w:sz w:val="21"/>
          <w:szCs w:val="21"/>
          <w:highlight w:val="none"/>
        </w:rPr>
        <w:t>根据</w:t>
      </w:r>
      <w:r>
        <w:rPr>
          <w:rFonts w:hint="eastAsia" w:hAnsi="宋体"/>
          <w:bCs/>
          <w:color w:val="auto"/>
          <w:sz w:val="21"/>
          <w:szCs w:val="21"/>
          <w:highlight w:val="none"/>
          <w:lang w:val="en-US" w:eastAsia="zh-CN"/>
        </w:rPr>
        <w:t>合同</w:t>
      </w:r>
      <w:r>
        <w:rPr>
          <w:rFonts w:hint="eastAsia" w:hAnsi="宋体"/>
          <w:bCs/>
          <w:color w:val="auto"/>
          <w:sz w:val="21"/>
          <w:szCs w:val="21"/>
          <w:highlight w:val="none"/>
        </w:rPr>
        <w:t>附件6中的《中介咨询机构评价意见表》、《咨询单位驻场人员考核表》要求的考核机制对</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进行考核，并以《中介咨询机构评价意见表》、《咨询单位驻场人员考核表》作为</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浮动酬金（咨询服务费的20%）发放的依据。</w:t>
      </w:r>
    </w:p>
    <w:p w14:paraId="360545B7">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hAnsi="宋体" w:eastAsia="宋体" w:cs="宋体"/>
          <w:color w:val="auto"/>
          <w:sz w:val="21"/>
          <w:szCs w:val="21"/>
          <w:highlight w:val="none"/>
        </w:rPr>
        <w:t>及《广东省工程量清单计价指引（2013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》、《广东省安装工程工程量清单计价指引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p>
    <w:p w14:paraId="3869C294">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14:paraId="3CA3BC87">
      <w:pPr>
        <w:ind w:firstLine="420" w:firstLineChars="200"/>
        <w:rPr>
          <w:rFonts w:hint="eastAsia" w:ascii="宋体" w:hAnsi="宋体" w:cs="宋体"/>
          <w:bCs/>
          <w:color w:val="auto"/>
          <w:szCs w:val="21"/>
          <w:highlight w:val="none"/>
        </w:rPr>
      </w:pPr>
      <w:bookmarkStart w:id="24" w:name="_Toc11489"/>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六</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1E7E5BBB">
      <w:pPr>
        <w:ind w:firstLine="420" w:firstLineChars="200"/>
        <w:rPr>
          <w:rFonts w:hint="eastAsia" w:ascii="宋体" w:hAnsi="宋体" w:eastAsia="宋体" w:cs="宋体"/>
          <w:b/>
          <w:bCs/>
          <w:color w:val="auto"/>
          <w:sz w:val="21"/>
          <w:szCs w:val="21"/>
          <w:highlight w:val="none"/>
        </w:rPr>
      </w:pPr>
      <w:r>
        <w:rPr>
          <w:rFonts w:hint="eastAsia" w:ascii="宋体" w:hAnsi="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cs="宋体"/>
          <w:bCs/>
          <w:color w:val="auto"/>
          <w:szCs w:val="21"/>
          <w:highlight w:val="none"/>
          <w:lang w:eastAsia="zh-CN"/>
        </w:rPr>
        <w:t>。</w:t>
      </w:r>
    </w:p>
    <w:p w14:paraId="08C006E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7CB4A7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bookmarkEnd w:id="24"/>
    </w:p>
    <w:p w14:paraId="4D84A927">
      <w:pPr>
        <w:spacing w:line="360" w:lineRule="auto"/>
        <w:ind w:firstLine="420" w:firstLineChars="200"/>
        <w:rPr>
          <w:rFonts w:hint="eastAsia" w:hAnsi="宋体"/>
          <w:bCs/>
          <w:color w:val="auto"/>
          <w:sz w:val="21"/>
          <w:szCs w:val="21"/>
          <w:highlight w:val="none"/>
        </w:rPr>
      </w:pPr>
      <w:bookmarkStart w:id="25" w:name="_Toc18761"/>
      <w:r>
        <w:rPr>
          <w:rFonts w:hint="eastAsia" w:hAnsi="宋体"/>
          <w:bCs/>
          <w:color w:val="auto"/>
          <w:sz w:val="21"/>
          <w:szCs w:val="21"/>
          <w:highlight w:val="none"/>
        </w:rPr>
        <w:t>本项目工程暂无设计图纸，中标后由采购人提供给中标单位。</w:t>
      </w:r>
    </w:p>
    <w:p w14:paraId="4E40D2CA">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2F41C98F">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bookmarkEnd w:id="25"/>
    </w:p>
    <w:p w14:paraId="414FD9C0">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cs="宋体"/>
          <w:color w:val="auto"/>
          <w:sz w:val="21"/>
          <w:szCs w:val="21"/>
          <w:highlight w:val="none"/>
          <w:lang w:eastAsia="zh-CN"/>
        </w:rPr>
        <w:t>松山湖高新区生态园片区先进制造产业园建设项目全过程驻场造价咨询服务</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14:paraId="2D4C793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6" w:name="_Toc14838"/>
      <w:bookmarkStart w:id="27" w:name="_Toc325102316"/>
    </w:p>
    <w:p w14:paraId="0F6803E2">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bookmarkEnd w:id="26"/>
      <w:bookmarkEnd w:id="27"/>
    </w:p>
    <w:p w14:paraId="6EF00369">
      <w:pPr>
        <w:spacing w:line="360" w:lineRule="auto"/>
        <w:ind w:firstLine="420" w:firstLineChars="200"/>
        <w:rPr>
          <w:rFonts w:hAnsi="宋体" w:cs="宋体"/>
          <w:color w:val="auto"/>
          <w:sz w:val="21"/>
          <w:szCs w:val="21"/>
          <w:highlight w:val="none"/>
        </w:rPr>
      </w:pPr>
      <w:bookmarkStart w:id="28" w:name="_Toc9780"/>
      <w:r>
        <w:rPr>
          <w:rFonts w:hint="eastAsia" w:hAnsi="宋体"/>
          <w:color w:val="auto"/>
          <w:sz w:val="21"/>
          <w:szCs w:val="21"/>
          <w:highlight w:val="none"/>
        </w:rPr>
        <w:t>拟投入项目组成员配置合理、专业齐全、经验丰富，人员配置的最低要求须满足本篇附件二《造价</w:t>
      </w:r>
      <w:r>
        <w:rPr>
          <w:rFonts w:hint="eastAsia" w:hAnsi="宋体" w:cs="宋体"/>
          <w:color w:val="auto"/>
          <w:sz w:val="21"/>
          <w:szCs w:val="21"/>
          <w:highlight w:val="none"/>
        </w:rPr>
        <w:t>咨询服务人员配备要求表》，采购人有权根据项目实际情况要求中标单位增加专业造价工程师的投入，保证项目按采购人规定的进度完成。</w:t>
      </w:r>
    </w:p>
    <w:p w14:paraId="4B8F305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065F37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bookmarkEnd w:id="28"/>
    </w:p>
    <w:p w14:paraId="5A50DB8E">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（一）估算审核阶段：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按合同约定提交约定的工程估算审核报告等成果文件，该阶段不另外计费。</w:t>
      </w:r>
    </w:p>
    <w:p w14:paraId="458F167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（二）概算审核阶段：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按合同约定提交约定的初步概算审核报告等成果文件，该阶段不另外计费。</w:t>
      </w:r>
    </w:p>
    <w:p w14:paraId="09700DE3">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（三）预算编制阶段：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按合同约定提交约定的初步施工图预算、工程量清单等成果文件，经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支付</w:t>
      </w:r>
      <w:r>
        <w:rPr>
          <w:rFonts w:hint="eastAsia" w:hAnsi="宋体" w:cs="宋体"/>
          <w:color w:val="auto"/>
          <w:kern w:val="2"/>
          <w:highlight w:val="none"/>
          <w:lang w:eastAsia="zh-CN"/>
        </w:rPr>
        <w:t>造价咨询单位</w:t>
      </w:r>
      <w:r>
        <w:rPr>
          <w:rFonts w:hint="eastAsia" w:hAnsi="宋体" w:cs="宋体"/>
          <w:color w:val="auto"/>
          <w:kern w:val="2"/>
          <w:highlight w:val="none"/>
        </w:rPr>
        <w:t>基本酬金（以初步施工图预算作为收费基数计算的咨询服务费总价*30%的80%）+浮动酬金（以初步施工图预算作为收费基数计算的咨询服务费总价*30%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7CF449B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（四）施工阶段：</w:t>
      </w:r>
    </w:p>
    <w:p w14:paraId="36D93460">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1、初步施工图预算确认后，从</w:t>
      </w:r>
      <w:r>
        <w:rPr>
          <w:rFonts w:hint="eastAsia" w:hAnsi="宋体" w:cs="宋体"/>
          <w:color w:val="auto"/>
          <w:kern w:val="2"/>
          <w:highlight w:val="none"/>
          <w:lang w:eastAsia="zh-CN"/>
        </w:rPr>
        <w:t>采购人</w:t>
      </w:r>
      <w:r>
        <w:rPr>
          <w:rFonts w:hint="eastAsia" w:hAnsi="宋体" w:cs="宋体"/>
          <w:color w:val="auto"/>
          <w:kern w:val="2"/>
          <w:highlight w:val="none"/>
        </w:rPr>
        <w:t>支付预算编制阶段费用后按季向咨询单位支付咨询服务酬金，本项目每季酬金=【基本酬金（以初步施工图预算作为收费基数计算的咨询服务费总价*6%的80%）+浮动酬金（以初步施工图预算作为收费基数计算的咨询服务费总价*6%的20%），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已签批的支付给驻场咨询人员的奖励金）】，累计支付至以经采购人审核确定的累计工程预算价计算的咨询服务费总价的70%后，不再支付。</w:t>
      </w:r>
    </w:p>
    <w:p w14:paraId="46C633E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2、 工程竣工验收合格且最终施工图预算确认，并经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支付基本酬金（以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*15%的80%）+浮动酬金（以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477530E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（五）结算阶段：本合同约定的全部服务内容完成，</w:t>
      </w:r>
      <w:r>
        <w:rPr>
          <w:rFonts w:hint="eastAsia" w:hAnsi="宋体" w:cs="宋体"/>
          <w:color w:val="auto"/>
          <w:kern w:val="2"/>
          <w:highlight w:val="none"/>
          <w:lang w:eastAsia="zh-CN"/>
        </w:rPr>
        <w:t>造价咨询单位</w:t>
      </w:r>
      <w:r>
        <w:rPr>
          <w:rFonts w:hint="eastAsia" w:hAnsi="宋体" w:cs="宋体"/>
          <w:color w:val="auto"/>
          <w:kern w:val="2"/>
          <w:highlight w:val="none"/>
        </w:rPr>
        <w:t>提交完整合格结算资料及后评估资料并经</w:t>
      </w:r>
      <w:r>
        <w:rPr>
          <w:rFonts w:hint="eastAsia" w:hAnsi="宋体" w:cs="宋体"/>
          <w:color w:val="auto"/>
          <w:kern w:val="2"/>
          <w:highlight w:val="none"/>
          <w:lang w:val="en-US" w:eastAsia="zh-CN"/>
        </w:rPr>
        <w:t>采购人与中标人</w:t>
      </w:r>
      <w:r>
        <w:rPr>
          <w:rFonts w:hint="eastAsia" w:hAnsi="宋体" w:cs="宋体"/>
          <w:color w:val="auto"/>
          <w:kern w:val="2"/>
          <w:highlight w:val="none"/>
        </w:rPr>
        <w:t>双方确认结算金额且</w:t>
      </w:r>
      <w:r>
        <w:rPr>
          <w:rFonts w:hint="eastAsia" w:hAnsi="宋体" w:cs="宋体"/>
          <w:color w:val="auto"/>
          <w:kern w:val="2"/>
          <w:highlight w:val="none"/>
          <w:lang w:eastAsia="zh-CN"/>
        </w:rPr>
        <w:t>造价咨询单位</w:t>
      </w:r>
      <w:r>
        <w:rPr>
          <w:rFonts w:hint="eastAsia" w:hAnsi="宋体" w:cs="宋体"/>
          <w:color w:val="auto"/>
          <w:kern w:val="2"/>
          <w:highlight w:val="none"/>
        </w:rPr>
        <w:t>提供发票金额至结算金额后30个日历天内，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支付至咨询服务费结算价的95%。</w:t>
      </w:r>
    </w:p>
    <w:p w14:paraId="2A0D84D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（六）本咨询合同结算满一年后，若无合同约定的扣除违约金、赔偿金等情形的，</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支付咨询服务费结算价剩余5%，否则支付扣除相应违约金、赔偿金等金额后的剩余金额，结算价剩余金额不计息。</w:t>
      </w:r>
    </w:p>
    <w:p w14:paraId="427CA25B">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（七）按照现行税收政策规定，每次付款前，</w:t>
      </w:r>
      <w:r>
        <w:rPr>
          <w:rFonts w:hint="eastAsia" w:hAnsi="宋体" w:cs="宋体"/>
          <w:color w:val="auto"/>
          <w:kern w:val="2"/>
          <w:highlight w:val="none"/>
          <w:lang w:eastAsia="zh-CN"/>
        </w:rPr>
        <w:t>造价咨询单位</w:t>
      </w:r>
      <w:r>
        <w:rPr>
          <w:rFonts w:hint="eastAsia" w:hAnsi="宋体" w:cs="宋体"/>
          <w:color w:val="auto"/>
          <w:kern w:val="2"/>
          <w:highlight w:val="none"/>
        </w:rPr>
        <w:t>必须提供合法、有效、与本合同总价款条款中增值税税率一致的增值税专用发票给</w:t>
      </w:r>
      <w:r>
        <w:rPr>
          <w:rFonts w:hint="eastAsia" w:hAnsi="宋体" w:cs="宋体"/>
          <w:color w:val="auto"/>
          <w:kern w:val="2"/>
          <w:highlight w:val="none"/>
          <w:lang w:eastAsia="zh-CN"/>
        </w:rPr>
        <w:t>采购人</w:t>
      </w:r>
      <w:r>
        <w:rPr>
          <w:rFonts w:hint="eastAsia" w:hAnsi="宋体" w:cs="宋体"/>
          <w:color w:val="auto"/>
          <w:kern w:val="2"/>
          <w:highlight w:val="none"/>
        </w:rPr>
        <w:t>，否则</w:t>
      </w:r>
      <w:r>
        <w:rPr>
          <w:rFonts w:hint="eastAsia" w:hAnsi="宋体" w:cs="宋体"/>
          <w:color w:val="auto"/>
          <w:kern w:val="2"/>
          <w:highlight w:val="none"/>
          <w:lang w:eastAsia="zh-CN"/>
        </w:rPr>
        <w:t>采购人</w:t>
      </w:r>
      <w:r>
        <w:rPr>
          <w:rFonts w:hint="eastAsia" w:hAnsi="宋体" w:cs="宋体"/>
          <w:color w:val="auto"/>
          <w:kern w:val="2"/>
          <w:highlight w:val="none"/>
        </w:rPr>
        <w:t>有权拒绝付款且不构成违约。若合同执行期间，遇国家税务政策调整所引起的合同价格变化，按照不含税价格调整结算价格。</w:t>
      </w:r>
      <w:r>
        <w:rPr>
          <w:rFonts w:hint="eastAsia" w:hAnsi="宋体" w:cs="宋体"/>
          <w:color w:val="auto"/>
          <w:kern w:val="2"/>
          <w:highlight w:val="none"/>
          <w:lang w:eastAsia="zh-CN"/>
        </w:rPr>
        <w:t>采购人</w:t>
      </w:r>
      <w:r>
        <w:rPr>
          <w:rFonts w:hint="eastAsia" w:hAnsi="宋体" w:cs="宋体"/>
          <w:color w:val="auto"/>
          <w:kern w:val="2"/>
          <w:highlight w:val="none"/>
        </w:rPr>
        <w:t>收到发票和其他请款资料并核对无误后，30个日历天内以银行转账方式付款。</w:t>
      </w:r>
    </w:p>
    <w:p w14:paraId="7FB7363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（八）履约担保</w:t>
      </w:r>
    </w:p>
    <w:p w14:paraId="202BD10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1、</w:t>
      </w:r>
      <w:r>
        <w:rPr>
          <w:rFonts w:hint="eastAsia" w:hAnsi="宋体" w:cs="宋体"/>
          <w:color w:val="auto"/>
          <w:kern w:val="2"/>
          <w:highlight w:val="none"/>
          <w:lang w:eastAsia="zh-CN"/>
        </w:rPr>
        <w:t>造价咨询单位</w:t>
      </w:r>
      <w:r>
        <w:rPr>
          <w:rFonts w:hint="eastAsia" w:hAnsi="宋体" w:cs="宋体"/>
          <w:color w:val="auto"/>
          <w:kern w:val="2"/>
          <w:highlight w:val="none"/>
        </w:rPr>
        <w:t>领取中标通知书后，应向</w:t>
      </w:r>
      <w:r>
        <w:rPr>
          <w:rFonts w:hint="eastAsia" w:hAnsi="宋体" w:cs="宋体"/>
          <w:color w:val="auto"/>
          <w:kern w:val="2"/>
          <w:highlight w:val="none"/>
          <w:lang w:eastAsia="zh-CN"/>
        </w:rPr>
        <w:t>采购人</w:t>
      </w:r>
      <w:r>
        <w:rPr>
          <w:rFonts w:hint="eastAsia" w:hAnsi="宋体" w:cs="宋体"/>
          <w:color w:val="auto"/>
          <w:kern w:val="2"/>
          <w:highlight w:val="none"/>
        </w:rPr>
        <w:t>提交履约担保，履约担保金额为本合同咨询酬金暂定价款的10%。</w:t>
      </w:r>
      <w:r>
        <w:rPr>
          <w:rFonts w:hint="eastAsia" w:hAnsi="宋体" w:cs="宋体"/>
          <w:color w:val="auto"/>
          <w:kern w:val="2"/>
          <w:highlight w:val="none"/>
          <w:lang w:eastAsia="zh-CN"/>
        </w:rPr>
        <w:t>造价咨询单位</w:t>
      </w:r>
      <w:r>
        <w:rPr>
          <w:rFonts w:hint="eastAsia" w:hAnsi="宋体" w:cs="宋体"/>
          <w:color w:val="auto"/>
          <w:kern w:val="2"/>
          <w:highlight w:val="none"/>
        </w:rPr>
        <w:t>可采用直接支付履约担保金或开具履约保函的形式提供履约担保。如果</w:t>
      </w:r>
      <w:r>
        <w:rPr>
          <w:rFonts w:hint="eastAsia" w:hAnsi="宋体" w:cs="宋体"/>
          <w:color w:val="auto"/>
          <w:kern w:val="2"/>
          <w:highlight w:val="none"/>
          <w:lang w:eastAsia="zh-CN"/>
        </w:rPr>
        <w:t>造价咨询单位</w:t>
      </w:r>
      <w:r>
        <w:rPr>
          <w:rFonts w:hint="eastAsia" w:hAnsi="宋体" w:cs="宋体"/>
          <w:color w:val="auto"/>
          <w:kern w:val="2"/>
          <w:highlight w:val="none"/>
        </w:rPr>
        <w:t>提交的履约保函的有效期先于合同要求的履约保函有效期到达，</w:t>
      </w:r>
      <w:r>
        <w:rPr>
          <w:rFonts w:hint="eastAsia" w:hAnsi="宋体" w:cs="宋体"/>
          <w:color w:val="auto"/>
          <w:kern w:val="2"/>
          <w:highlight w:val="none"/>
          <w:lang w:eastAsia="zh-CN"/>
        </w:rPr>
        <w:t>造价咨询单位</w:t>
      </w:r>
      <w:r>
        <w:rPr>
          <w:rFonts w:hint="eastAsia" w:hAnsi="宋体" w:cs="宋体"/>
          <w:color w:val="auto"/>
          <w:kern w:val="2"/>
          <w:highlight w:val="none"/>
        </w:rPr>
        <w:t>应在原提交的履约保函有效期满前15天，无条件办理保函延期手续。否则，视</w:t>
      </w:r>
      <w:r>
        <w:rPr>
          <w:rFonts w:hint="eastAsia" w:hAnsi="宋体" w:cs="宋体"/>
          <w:color w:val="auto"/>
          <w:kern w:val="2"/>
          <w:highlight w:val="none"/>
          <w:lang w:eastAsia="zh-CN"/>
        </w:rPr>
        <w:t>造价咨询单位</w:t>
      </w:r>
      <w:r>
        <w:rPr>
          <w:rFonts w:hint="eastAsia" w:hAnsi="宋体" w:cs="宋体"/>
          <w:color w:val="auto"/>
          <w:kern w:val="2"/>
          <w:highlight w:val="none"/>
        </w:rPr>
        <w:t>违约，</w:t>
      </w:r>
      <w:r>
        <w:rPr>
          <w:rFonts w:hint="eastAsia" w:hAnsi="宋体" w:cs="宋体"/>
          <w:color w:val="auto"/>
          <w:kern w:val="2"/>
          <w:highlight w:val="none"/>
          <w:lang w:eastAsia="zh-CN"/>
        </w:rPr>
        <w:t>采购人</w:t>
      </w:r>
      <w:r>
        <w:rPr>
          <w:rFonts w:hint="eastAsia" w:hAnsi="宋体" w:cs="宋体"/>
          <w:color w:val="auto"/>
          <w:kern w:val="2"/>
          <w:highlight w:val="none"/>
        </w:rPr>
        <w:t>可在保函到期前将保函金额转为现金存入履约保证金账户。</w:t>
      </w:r>
    </w:p>
    <w:p w14:paraId="3F738C94">
      <w:pPr>
        <w:spacing w:line="360" w:lineRule="auto"/>
        <w:ind w:firstLine="420" w:firstLineChars="200"/>
        <w:rPr>
          <w:rFonts w:hint="eastAsia" w:hAnsi="宋体" w:cs="宋体"/>
          <w:color w:val="auto"/>
          <w:sz w:val="21"/>
          <w:szCs w:val="21"/>
          <w:highlight w:val="none"/>
        </w:rPr>
      </w:pPr>
      <w:r>
        <w:rPr>
          <w:rFonts w:hint="eastAsia" w:hAnsi="宋体" w:cs="宋体"/>
          <w:color w:val="auto"/>
          <w:kern w:val="2"/>
          <w:highlight w:val="none"/>
        </w:rPr>
        <w:t>2、履约担保期限从合同签订之日起至项目结算完毕后，经双方签字</w:t>
      </w:r>
      <w:r>
        <w:rPr>
          <w:rFonts w:hint="eastAsia" w:hAnsi="宋体" w:cs="宋体"/>
          <w:color w:val="auto"/>
          <w:kern w:val="2"/>
          <w:highlight w:val="none"/>
          <w:lang w:val="en-US" w:eastAsia="zh-CN"/>
        </w:rPr>
        <w:t>30</w:t>
      </w:r>
      <w:r>
        <w:rPr>
          <w:rFonts w:hint="eastAsia" w:hAnsi="宋体" w:cs="宋体"/>
          <w:color w:val="auto"/>
          <w:kern w:val="2"/>
          <w:highlight w:val="none"/>
        </w:rPr>
        <w:t>天内保持有效。</w:t>
      </w:r>
    </w:p>
    <w:p w14:paraId="7769D374">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注：成果文件包含但不限于：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 xml:space="preserve"> 广联达 </w:t>
      </w:r>
      <w:r>
        <w:rPr>
          <w:rFonts w:hint="eastAsia" w:hAnsi="宋体" w:cs="宋体"/>
          <w:color w:val="auto"/>
          <w:sz w:val="21"/>
          <w:szCs w:val="21"/>
          <w:highlight w:val="none"/>
        </w:rPr>
        <w:t>，如确需采用其它算量软件，需征得采购人的确认。</w:t>
      </w:r>
    </w:p>
    <w:p w14:paraId="5798560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14:paraId="284E4751">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1、采用填报工程造价咨询服务收费系数的方式。</w:t>
      </w:r>
    </w:p>
    <w:p w14:paraId="64403E39">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14:paraId="0E41C96B">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hAnsi="宋体" w:eastAsia="宋体" w:cs="宋体"/>
          <w:color w:val="auto"/>
          <w:sz w:val="21"/>
          <w:szCs w:val="21"/>
          <w:highlight w:val="none"/>
        </w:rPr>
        <w:t>3、本项目工程造价咨询服务费最高限价为人民币</w:t>
      </w:r>
      <w:r>
        <w:rPr>
          <w:rFonts w:hint="eastAsia" w:hAnsi="宋体" w:cs="宋体"/>
          <w:color w:val="auto"/>
          <w:sz w:val="21"/>
          <w:szCs w:val="21"/>
          <w:highlight w:val="none"/>
          <w:lang w:val="en-US" w:eastAsia="zh-CN"/>
        </w:rPr>
        <w:t>3,159,408.92</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681,510,920.00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14:paraId="6B1AFB84">
      <w:pPr>
        <w:rPr>
          <w:rFonts w:hint="eastAsia" w:hAnsi="宋体" w:cs="宋体"/>
          <w:color w:val="auto"/>
          <w:sz w:val="21"/>
          <w:szCs w:val="21"/>
          <w:highlight w:val="none"/>
        </w:rPr>
      </w:pPr>
    </w:p>
    <w:p w14:paraId="176B7496">
      <w:pPr>
        <w:rPr>
          <w:rFonts w:hint="eastAsia" w:hAnsi="宋体" w:eastAsia="宋体" w:cs="宋体"/>
          <w:color w:val="auto"/>
          <w:sz w:val="21"/>
          <w:szCs w:val="21"/>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pgNumType w:fmt="decimal" w:start="1"/>
          <w:cols w:space="708" w:num="1"/>
          <w:titlePg/>
          <w:docGrid w:type="lines" w:linePitch="360" w:charSpace="0"/>
        </w:sectPr>
      </w:pPr>
    </w:p>
    <w:tbl>
      <w:tblPr>
        <w:tblStyle w:val="33"/>
        <w:tblW w:w="13988" w:type="dxa"/>
        <w:tblInd w:w="0" w:type="dxa"/>
        <w:tblLayout w:type="fixed"/>
        <w:tblCellMar>
          <w:top w:w="0" w:type="dxa"/>
          <w:left w:w="0" w:type="dxa"/>
          <w:bottom w:w="0" w:type="dxa"/>
          <w:right w:w="0" w:type="dxa"/>
        </w:tblCellMar>
      </w:tblPr>
      <w:tblGrid>
        <w:gridCol w:w="13988"/>
      </w:tblGrid>
      <w:tr w14:paraId="04B21AF6">
        <w:tblPrEx>
          <w:tblCellMar>
            <w:top w:w="0" w:type="dxa"/>
            <w:left w:w="0" w:type="dxa"/>
            <w:bottom w:w="0" w:type="dxa"/>
            <w:right w:w="0" w:type="dxa"/>
          </w:tblCellMar>
        </w:tblPrEx>
        <w:trPr>
          <w:trHeight w:val="397" w:hRule="atLeast"/>
        </w:trPr>
        <w:tc>
          <w:tcPr>
            <w:tcW w:w="13988" w:type="dxa"/>
            <w:tcBorders>
              <w:top w:val="nil"/>
              <w:left w:val="nil"/>
              <w:bottom w:val="nil"/>
              <w:right w:val="nil"/>
            </w:tcBorders>
            <w:noWrap w:val="0"/>
            <w:tcMar>
              <w:top w:w="15" w:type="dxa"/>
              <w:left w:w="15" w:type="dxa"/>
              <w:right w:w="15" w:type="dxa"/>
            </w:tcMar>
            <w:vAlign w:val="bottom"/>
          </w:tcPr>
          <w:p w14:paraId="4C471380">
            <w:pPr>
              <w:pStyle w:val="93"/>
              <w:rPr>
                <w:rFonts w:hint="eastAsia" w:hAnsi="宋体" w:eastAsia="宋体"/>
                <w:bCs/>
                <w:color w:val="auto"/>
                <w:sz w:val="21"/>
                <w:szCs w:val="21"/>
                <w:highlight w:val="none"/>
                <w:lang w:bidi="ar"/>
              </w:rPr>
            </w:pPr>
            <w:bookmarkStart w:id="29" w:name="_Toc14039"/>
            <w:r>
              <w:rPr>
                <w:rFonts w:hint="eastAsia" w:hAnsi="宋体" w:eastAsia="宋体"/>
                <w:color w:val="auto"/>
                <w:sz w:val="21"/>
                <w:szCs w:val="21"/>
                <w:highlight w:val="none"/>
                <w:lang w:bidi="ar"/>
              </w:rPr>
              <w:t>附件一：</w:t>
            </w:r>
            <w:r>
              <w:rPr>
                <w:rFonts w:hint="eastAsia" w:hAnsi="宋体" w:eastAsia="宋体"/>
                <w:color w:val="auto"/>
                <w:sz w:val="21"/>
                <w:szCs w:val="21"/>
                <w:highlight w:val="none"/>
                <w:lang w:eastAsia="zh-CN" w:bidi="ar"/>
              </w:rPr>
              <w:t>松山湖高新区生态园片区先进制造产业园建设项目全过程驻场造价咨询服务</w:t>
            </w:r>
            <w:r>
              <w:rPr>
                <w:rFonts w:hint="eastAsia" w:hAnsi="宋体" w:eastAsia="宋体"/>
                <w:color w:val="auto"/>
                <w:sz w:val="21"/>
                <w:szCs w:val="21"/>
                <w:highlight w:val="none"/>
                <w:lang w:bidi="ar"/>
              </w:rPr>
              <w:t>收费计算表</w:t>
            </w:r>
            <w:bookmarkEnd w:id="29"/>
          </w:p>
        </w:tc>
      </w:tr>
    </w:tbl>
    <w:p w14:paraId="013851F6">
      <w:pPr>
        <w:rPr>
          <w:rFonts w:hAnsi="宋体"/>
          <w:color w:val="auto"/>
          <w:highlight w:val="none"/>
        </w:rPr>
      </w:pPr>
    </w:p>
    <w:tbl>
      <w:tblPr>
        <w:tblStyle w:val="33"/>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14:paraId="673386C1">
        <w:tblPrEx>
          <w:tblCellMar>
            <w:top w:w="0" w:type="dxa"/>
            <w:left w:w="108" w:type="dxa"/>
            <w:bottom w:w="0" w:type="dxa"/>
            <w:right w:w="108" w:type="dxa"/>
          </w:tblCellMar>
        </w:tblPrEx>
        <w:trPr>
          <w:trHeight w:val="454" w:hRule="atLeast"/>
        </w:trPr>
        <w:tc>
          <w:tcPr>
            <w:tcW w:w="14174" w:type="dxa"/>
            <w:gridSpan w:val="5"/>
            <w:tcBorders>
              <w:top w:val="nil"/>
              <w:left w:val="nil"/>
              <w:bottom w:val="single" w:color="auto" w:sz="4" w:space="0"/>
              <w:right w:val="nil"/>
            </w:tcBorders>
            <w:noWrap w:val="0"/>
            <w:vAlign w:val="bottom"/>
          </w:tcPr>
          <w:p w14:paraId="79A7C87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49D0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B51CF3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4EAB531">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eastAsia="zh-CN"/>
              </w:rPr>
              <w:t>松山湖高新区生态园片区先进制造产业园建设项目全过程驻场造价咨询服务</w:t>
            </w:r>
          </w:p>
        </w:tc>
      </w:tr>
      <w:tr w14:paraId="3A5A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500928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0F3002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681510920.00</w:t>
            </w:r>
          </w:p>
        </w:tc>
      </w:tr>
      <w:tr w14:paraId="7A5C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7C0EF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3B3B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62D3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61205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F0637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192B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B6356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599F1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4C5B46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EE6C4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4A15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7F20C1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4572B1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BB356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B4285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14:paraId="4DDC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1868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2819F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BC0B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C72AB6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14:paraId="7F2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20912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E66E9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BB78C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1E541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14:paraId="4FB7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FD7D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7D568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A773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BF6B1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14:paraId="41D9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191F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B26FA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B45AA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0CDC0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14:paraId="2F2A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255D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A7589D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581510920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EA8F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7E6D49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default" w:ascii="宋体" w:hAnsi="宋体" w:eastAsia="宋体" w:cs="宋体"/>
                <w:i w:val="0"/>
                <w:iCs w:val="0"/>
                <w:color w:val="auto"/>
                <w:kern w:val="2"/>
                <w:sz w:val="21"/>
                <w:szCs w:val="21"/>
                <w:highlight w:val="none"/>
                <w:u w:val="none"/>
                <w:lang w:val="en-US" w:eastAsia="zh-CN" w:bidi="ar-SA"/>
              </w:rPr>
              <w:t>4070576.44</w:t>
            </w:r>
          </w:p>
        </w:tc>
      </w:tr>
      <w:tr w14:paraId="5902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04AC5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E52A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D4CB6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86EB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14:paraId="2210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200B7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71944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681510920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9E3F7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2F94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4936576.44</w:t>
            </w:r>
          </w:p>
        </w:tc>
      </w:tr>
      <w:tr w14:paraId="0B08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037E48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8E384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9401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限价服务</w:t>
            </w:r>
            <w:r>
              <w:rPr>
                <w:rFonts w:hint="eastAsia" w:ascii="宋体" w:hAnsi="宋体" w:eastAsia="宋体" w:cs="宋体"/>
                <w:color w:val="auto"/>
                <w:sz w:val="21"/>
                <w:szCs w:val="21"/>
                <w:highlight w:val="none"/>
              </w:rPr>
              <w:t>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7C4FB9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4D56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58F39F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CE376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4936576.44</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B7609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3B993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3159408.92</w:t>
            </w:r>
          </w:p>
        </w:tc>
      </w:tr>
    </w:tbl>
    <w:p w14:paraId="6CB7865F">
      <w:pPr>
        <w:rPr>
          <w:rFonts w:hint="eastAsia" w:hAnsi="宋体"/>
          <w:color w:val="auto"/>
          <w:highlight w:val="none"/>
        </w:rPr>
      </w:pPr>
    </w:p>
    <w:p w14:paraId="1EF007AC">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14:paraId="11FA3FE7">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14:paraId="2C9AC38E">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14:paraId="62D6321A">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14:paraId="052FEA3A">
      <w:pPr>
        <w:rPr>
          <w:rFonts w:hint="eastAsia" w:hAnsi="宋体" w:eastAsia="宋体" w:cs="宋体"/>
          <w:color w:val="auto"/>
          <w:sz w:val="21"/>
          <w:szCs w:val="21"/>
          <w:highlight w:val="none"/>
        </w:rPr>
      </w:pPr>
    </w:p>
    <w:p w14:paraId="081C5E1F">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02F91ADD">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2ACEFFD3">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sectPr>
          <w:pgSz w:w="16838" w:h="11906" w:orient="landscape"/>
          <w:pgMar w:top="1800" w:right="1440" w:bottom="1800" w:left="1440" w:header="708" w:footer="708" w:gutter="0"/>
          <w:pgNumType w:fmt="decimal"/>
          <w:cols w:space="708" w:num="1"/>
          <w:titlePg/>
          <w:docGrid w:type="lines" w:linePitch="360" w:charSpace="0"/>
        </w:sectPr>
      </w:pPr>
    </w:p>
    <w:p w14:paraId="7AFC181D">
      <w:pPr>
        <w:spacing w:line="360" w:lineRule="auto"/>
        <w:jc w:val="left"/>
        <w:rPr>
          <w:rFonts w:hint="eastAsia" w:hAnsi="宋体" w:eastAsia="宋体" w:cs="宋体"/>
          <w:b/>
          <w:bCs/>
          <w:color w:val="auto"/>
          <w:sz w:val="21"/>
          <w:szCs w:val="21"/>
          <w:highlight w:val="none"/>
          <w:lang w:eastAsia="zh-CN"/>
        </w:rPr>
      </w:pPr>
      <w:bookmarkStart w:id="30" w:name="_Toc28386"/>
      <w:bookmarkStart w:id="31" w:name="_Toc5191"/>
      <w:bookmarkStart w:id="32" w:name="_Toc14875"/>
      <w:r>
        <w:rPr>
          <w:rFonts w:hint="eastAsia" w:hAnsi="宋体" w:eastAsia="宋体" w:cs="宋体"/>
          <w:b/>
          <w:bCs/>
          <w:color w:val="auto"/>
          <w:sz w:val="21"/>
          <w:szCs w:val="21"/>
          <w:highlight w:val="none"/>
          <w:lang w:eastAsia="zh-CN"/>
        </w:rPr>
        <w:t>★附件二：造价咨询服务人员配备要求表</w:t>
      </w:r>
      <w:bookmarkEnd w:id="30"/>
      <w:bookmarkEnd w:id="31"/>
      <w:bookmarkEnd w:id="32"/>
    </w:p>
    <w:p w14:paraId="51E07E52">
      <w:pPr>
        <w:spacing w:line="360" w:lineRule="auto"/>
        <w:jc w:val="center"/>
        <w:rPr>
          <w:rFonts w:hint="eastAsia" w:hAnsi="宋体" w:cs="宋体"/>
          <w:b/>
          <w:bCs/>
          <w:color w:val="auto"/>
          <w:sz w:val="21"/>
          <w:szCs w:val="21"/>
          <w:highlight w:val="none"/>
        </w:rPr>
      </w:pPr>
    </w:p>
    <w:p w14:paraId="1059B8AD">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3"/>
        <w:tblW w:w="8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14:paraId="03893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0F30AA4">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14:paraId="21FC37E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14:paraId="07FBC61A">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14:paraId="667910B8">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14:paraId="76740209">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4C36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308FB07">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14:paraId="4A158E6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14:paraId="63E92E8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51D4506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635D126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427E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671D954">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14:paraId="08BE735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14:paraId="05817A8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14:paraId="1EC8783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705A743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专职服务本项目</w:t>
            </w:r>
          </w:p>
        </w:tc>
      </w:tr>
      <w:tr w14:paraId="68E02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C27497">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14:paraId="4C8C539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14:paraId="3E1ECBF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3906A9B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4C46D40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9BBB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528B4998">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14:paraId="13D4C36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14:paraId="31E41D3F">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23F3D21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2AD60BA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2076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350BC5">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14:paraId="3CD61FC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14:paraId="2AAD1E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2B6A542">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6E4AAC26">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278C23F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0471FBD0">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2132" w:type="dxa"/>
            <w:noWrap w:val="0"/>
            <w:vAlign w:val="center"/>
          </w:tcPr>
          <w:p w14:paraId="376FD58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44688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E195091">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14:paraId="759E7A8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14:paraId="421F1B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F96C456">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5FD78D18">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67E56AB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1D7675E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132" w:type="dxa"/>
            <w:noWrap w:val="0"/>
            <w:vAlign w:val="center"/>
          </w:tcPr>
          <w:p w14:paraId="690CF700">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6707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EE6CEB8">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14:paraId="2415C3B8">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14:paraId="70B746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714EC76F">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14:paraId="676291FB">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110C1BC3">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B218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14:paraId="6683B2F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14:paraId="6C135FC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132" w:type="dxa"/>
            <w:noWrap w:val="0"/>
            <w:vAlign w:val="center"/>
          </w:tcPr>
          <w:p w14:paraId="71CB2A65">
            <w:pPr>
              <w:spacing w:line="360" w:lineRule="exact"/>
              <w:jc w:val="center"/>
              <w:rPr>
                <w:rFonts w:hint="eastAsia" w:ascii="宋体" w:hAnsi="宋体" w:eastAsia="宋体" w:cs="宋体"/>
                <w:color w:val="auto"/>
                <w:sz w:val="21"/>
                <w:szCs w:val="21"/>
                <w:highlight w:val="none"/>
              </w:rPr>
            </w:pPr>
          </w:p>
        </w:tc>
      </w:tr>
    </w:tbl>
    <w:p w14:paraId="11CEA79F">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提醒</w:t>
      </w:r>
      <w:r>
        <w:rPr>
          <w:rFonts w:hint="eastAsia" w:ascii="宋体" w:hAnsi="宋体" w:eastAsia="宋体" w:cs="宋体"/>
          <w:b/>
          <w:bCs/>
          <w:color w:val="auto"/>
          <w:sz w:val="21"/>
          <w:szCs w:val="21"/>
          <w:highlight w:val="none"/>
        </w:rPr>
        <w:t>：1、上表所列专业和人员基本要求是投标人通过符合性审查的最低要求且不得兼任，投标人必须满足，否则作废标处理（</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可要求中标人根据工程进度计划时间无条件调整加派造价工程师（或一级造价工程师）或其他专业造价人员的人数，保证项目按</w:t>
      </w:r>
      <w:r>
        <w:rPr>
          <w:rFonts w:hint="eastAsia" w:hAnsi="宋体" w:cs="宋体"/>
          <w:b/>
          <w:bCs/>
          <w:color w:val="auto"/>
          <w:sz w:val="21"/>
          <w:szCs w:val="21"/>
          <w:highlight w:val="none"/>
        </w:rPr>
        <w:t>采购人</w:t>
      </w:r>
      <w:r>
        <w:rPr>
          <w:rFonts w:hint="eastAsia" w:ascii="宋体" w:hAnsi="宋体" w:eastAsia="宋体" w:cs="宋体"/>
          <w:b/>
          <w:bCs/>
          <w:color w:val="auto"/>
          <w:sz w:val="21"/>
          <w:szCs w:val="21"/>
          <w:highlight w:val="none"/>
        </w:rPr>
        <w:t>规定的进度完成。加派人员必须两个日历天到位）。</w:t>
      </w:r>
    </w:p>
    <w:p w14:paraId="3E382019">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w:t>
      </w:r>
    </w:p>
    <w:p w14:paraId="00294771">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1、造价咨询驻场人员需专职服务于本项目不得兼职其他项目，若中标后采购人核实发现有兼职其他项目情况，可要求中标单位换人。</w:t>
      </w:r>
    </w:p>
    <w:p w14:paraId="2196A0F8">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14:paraId="6D2C05AD">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p>
    <w:p w14:paraId="382AD96C">
      <w:pPr>
        <w:rPr>
          <w:rFonts w:hint="eastAsia"/>
          <w:color w:val="auto"/>
          <w:highlight w:val="none"/>
        </w:rPr>
      </w:pPr>
    </w:p>
    <w:p w14:paraId="12B99B20">
      <w:pPr>
        <w:rPr>
          <w:rFonts w:hint="eastAsia"/>
          <w:color w:val="auto"/>
          <w:highlight w:val="none"/>
        </w:rPr>
      </w:pPr>
    </w:p>
    <w:p w14:paraId="5367E71B">
      <w:pPr>
        <w:rPr>
          <w:rFonts w:hint="eastAsia"/>
          <w:color w:val="auto"/>
          <w:highlight w:val="none"/>
        </w:rPr>
      </w:pPr>
    </w:p>
    <w:p w14:paraId="06C0A1AC">
      <w:pPr>
        <w:rPr>
          <w:rFonts w:hint="eastAsia"/>
          <w:color w:val="auto"/>
          <w:highlight w:val="none"/>
        </w:rPr>
      </w:pPr>
    </w:p>
    <w:p w14:paraId="33A26E21">
      <w:pPr>
        <w:rPr>
          <w:rFonts w:hint="eastAsia"/>
          <w:color w:val="auto"/>
          <w:highlight w:val="none"/>
        </w:rPr>
      </w:pPr>
    </w:p>
    <w:p w14:paraId="45ECECBC">
      <w:pPr>
        <w:rPr>
          <w:rFonts w:hint="eastAsia"/>
          <w:color w:val="auto"/>
          <w:highlight w:val="none"/>
        </w:rPr>
      </w:pPr>
    </w:p>
    <w:p w14:paraId="58E69509">
      <w:pPr>
        <w:rPr>
          <w:rFonts w:hint="eastAsia"/>
          <w:color w:val="auto"/>
          <w:highlight w:val="none"/>
        </w:rPr>
      </w:pPr>
    </w:p>
    <w:p w14:paraId="7B6354EC">
      <w:pPr>
        <w:rPr>
          <w:rFonts w:hint="eastAsia"/>
          <w:color w:val="auto"/>
          <w:highlight w:val="none"/>
        </w:rPr>
      </w:pPr>
    </w:p>
    <w:p w14:paraId="51B45CB3">
      <w:pPr>
        <w:rPr>
          <w:rFonts w:hint="eastAsia"/>
          <w:color w:val="auto"/>
          <w:highlight w:val="none"/>
        </w:rPr>
      </w:pPr>
    </w:p>
    <w:p w14:paraId="3A5272E5">
      <w:pPr>
        <w:rPr>
          <w:rFonts w:hint="eastAsia"/>
          <w:color w:val="auto"/>
          <w:highlight w:val="none"/>
        </w:rPr>
      </w:pPr>
    </w:p>
    <w:p w14:paraId="1B3CB6E3">
      <w:pPr>
        <w:rPr>
          <w:rFonts w:hint="eastAsia"/>
          <w:color w:val="auto"/>
          <w:highlight w:val="none"/>
        </w:rPr>
      </w:pPr>
    </w:p>
    <w:p w14:paraId="63EB8E6C">
      <w:pPr>
        <w:rPr>
          <w:rFonts w:hint="eastAsia"/>
          <w:color w:val="auto"/>
          <w:highlight w:val="none"/>
        </w:rPr>
      </w:pPr>
    </w:p>
    <w:p w14:paraId="79C05B09">
      <w:pPr>
        <w:rPr>
          <w:rFonts w:hint="eastAsia"/>
          <w:color w:val="auto"/>
          <w:highlight w:val="none"/>
        </w:rPr>
      </w:pPr>
    </w:p>
    <w:p w14:paraId="579B9356">
      <w:pPr>
        <w:rPr>
          <w:rFonts w:hint="eastAsia"/>
          <w:color w:val="auto"/>
          <w:highlight w:val="none"/>
        </w:rPr>
      </w:pPr>
    </w:p>
    <w:p w14:paraId="703A0569">
      <w:pPr>
        <w:rPr>
          <w:rFonts w:hint="eastAsia"/>
          <w:color w:val="auto"/>
          <w:highlight w:val="none"/>
        </w:rPr>
      </w:pPr>
    </w:p>
    <w:p w14:paraId="24F8EDCB">
      <w:pPr>
        <w:rPr>
          <w:rFonts w:hint="eastAsia"/>
          <w:color w:val="auto"/>
          <w:highlight w:val="none"/>
        </w:rPr>
      </w:pPr>
    </w:p>
    <w:p w14:paraId="58923DB3">
      <w:pPr>
        <w:rPr>
          <w:rFonts w:hint="eastAsia"/>
          <w:color w:val="auto"/>
          <w:highlight w:val="none"/>
        </w:rPr>
      </w:pPr>
    </w:p>
    <w:p w14:paraId="23573312">
      <w:pPr>
        <w:rPr>
          <w:rFonts w:hint="eastAsia"/>
          <w:color w:val="auto"/>
          <w:highlight w:val="none"/>
        </w:rPr>
      </w:pPr>
    </w:p>
    <w:p w14:paraId="05D0943C">
      <w:pPr>
        <w:rPr>
          <w:rFonts w:hint="eastAsia"/>
          <w:color w:val="auto"/>
          <w:highlight w:val="none"/>
        </w:rPr>
      </w:pPr>
    </w:p>
    <w:p w14:paraId="5A6E992B">
      <w:pPr>
        <w:rPr>
          <w:rFonts w:hint="eastAsia"/>
          <w:color w:val="auto"/>
          <w:highlight w:val="none"/>
        </w:rPr>
      </w:pPr>
    </w:p>
    <w:p w14:paraId="1479C708">
      <w:pPr>
        <w:rPr>
          <w:rFonts w:hint="eastAsia"/>
          <w:color w:val="auto"/>
          <w:highlight w:val="none"/>
        </w:rPr>
      </w:pPr>
    </w:p>
    <w:p w14:paraId="58910629">
      <w:pPr>
        <w:pStyle w:val="11"/>
        <w:rPr>
          <w:rFonts w:hint="eastAsia"/>
          <w:color w:val="auto"/>
          <w:highlight w:val="none"/>
        </w:rPr>
      </w:pPr>
    </w:p>
    <w:p w14:paraId="731472B7">
      <w:pPr>
        <w:pStyle w:val="11"/>
        <w:rPr>
          <w:rFonts w:hint="eastAsia"/>
          <w:color w:val="auto"/>
          <w:highlight w:val="none"/>
        </w:rPr>
      </w:pPr>
    </w:p>
    <w:p w14:paraId="5F3BB5FB">
      <w:pPr>
        <w:rPr>
          <w:rFonts w:hint="eastAsia"/>
          <w:color w:val="auto"/>
          <w:highlight w:val="none"/>
        </w:rPr>
      </w:pPr>
    </w:p>
    <w:p w14:paraId="702EC44C">
      <w:pPr>
        <w:rPr>
          <w:color w:val="auto"/>
          <w:highlight w:val="none"/>
        </w:rPr>
      </w:pPr>
    </w:p>
    <w:p w14:paraId="6A8DC75C">
      <w:pPr>
        <w:pStyle w:val="3"/>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7"/>
    </w:p>
    <w:p w14:paraId="67450DD0">
      <w:pPr>
        <w:pStyle w:val="4"/>
        <w:numPr>
          <w:ilvl w:val="0"/>
          <w:numId w:val="1"/>
        </w:numPr>
        <w:spacing w:before="0" w:after="0" w:line="480" w:lineRule="auto"/>
        <w:jc w:val="center"/>
        <w:rPr>
          <w:rFonts w:ascii="宋体" w:hAnsi="宋体"/>
          <w:color w:val="auto"/>
          <w:highlight w:val="none"/>
        </w:rPr>
      </w:pPr>
      <w:bookmarkStart w:id="33" w:name="_Toc25201"/>
      <w:r>
        <w:rPr>
          <w:rFonts w:hint="eastAsia" w:ascii="宋体" w:hAnsi="宋体"/>
          <w:color w:val="auto"/>
          <w:highlight w:val="none"/>
        </w:rPr>
        <w:t>说明</w:t>
      </w:r>
      <w:bookmarkEnd w:id="33"/>
    </w:p>
    <w:p w14:paraId="31B5E873">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4" w:name="_Toc18690"/>
      <w:bookmarkStart w:id="35" w:name="_Toc3534"/>
      <w:r>
        <w:rPr>
          <w:rFonts w:hint="eastAsia" w:ascii="宋体" w:hAnsi="宋体" w:cs="宋体"/>
          <w:color w:val="auto"/>
          <w:sz w:val="21"/>
          <w:szCs w:val="21"/>
          <w:highlight w:val="none"/>
        </w:rPr>
        <w:t>适用范围</w:t>
      </w:r>
      <w:bookmarkEnd w:id="34"/>
      <w:bookmarkEnd w:id="35"/>
    </w:p>
    <w:p w14:paraId="51C8A53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5EE69C0B">
      <w:pPr>
        <w:pageBreakBefore w:val="0"/>
        <w:kinsoku/>
        <w:wordWrap/>
        <w:topLinePunct w:val="0"/>
        <w:autoSpaceDE/>
        <w:autoSpaceDN/>
        <w:bidi w:val="0"/>
        <w:adjustRightInd w:val="0"/>
        <w:snapToGrid w:val="0"/>
        <w:rPr>
          <w:rFonts w:ascii="宋体" w:hAnsi="宋体" w:cs="宋体"/>
          <w:color w:val="auto"/>
          <w:highlight w:val="none"/>
        </w:rPr>
      </w:pPr>
    </w:p>
    <w:p w14:paraId="4F6468F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6" w:name="_Toc1530"/>
      <w:bookmarkStart w:id="37" w:name="_Toc28435"/>
      <w:bookmarkStart w:id="38" w:name="_Toc382049092"/>
      <w:bookmarkStart w:id="39" w:name="_Toc298847174"/>
      <w:bookmarkStart w:id="40" w:name="_Toc20286"/>
      <w:bookmarkStart w:id="41" w:name="_Toc303084246"/>
      <w:r>
        <w:rPr>
          <w:rFonts w:hint="eastAsia" w:ascii="宋体" w:hAnsi="宋体" w:cs="宋体"/>
          <w:color w:val="auto"/>
          <w:sz w:val="21"/>
          <w:szCs w:val="21"/>
          <w:highlight w:val="none"/>
        </w:rPr>
        <w:t>定义</w:t>
      </w:r>
      <w:bookmarkEnd w:id="36"/>
      <w:bookmarkEnd w:id="37"/>
      <w:bookmarkEnd w:id="38"/>
      <w:bookmarkEnd w:id="39"/>
      <w:bookmarkEnd w:id="40"/>
      <w:bookmarkEnd w:id="41"/>
    </w:p>
    <w:p w14:paraId="50F75ED5">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3AFC42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04EADE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3FACA35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0AE7219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2C6C854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3AFE82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03C906F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2A776E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FE8696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2C45E246">
      <w:pPr>
        <w:pageBreakBefore w:val="0"/>
        <w:kinsoku/>
        <w:wordWrap/>
        <w:topLinePunct w:val="0"/>
        <w:autoSpaceDE/>
        <w:autoSpaceDN/>
        <w:bidi w:val="0"/>
        <w:adjustRightInd w:val="0"/>
        <w:snapToGrid w:val="0"/>
        <w:rPr>
          <w:rFonts w:ascii="宋体" w:hAnsi="宋体" w:cs="宋体"/>
          <w:color w:val="auto"/>
          <w:highlight w:val="none"/>
        </w:rPr>
      </w:pPr>
    </w:p>
    <w:p w14:paraId="16F4A19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2" w:name="_Toc11624"/>
      <w:bookmarkStart w:id="43" w:name="_Toc10625"/>
      <w:r>
        <w:rPr>
          <w:rFonts w:hint="eastAsia" w:ascii="宋体" w:hAnsi="宋体" w:cs="宋体"/>
          <w:color w:val="auto"/>
          <w:sz w:val="21"/>
          <w:szCs w:val="21"/>
          <w:highlight w:val="none"/>
        </w:rPr>
        <w:t>货物和服务</w:t>
      </w:r>
      <w:bookmarkEnd w:id="42"/>
      <w:bookmarkEnd w:id="43"/>
    </w:p>
    <w:p w14:paraId="082A9158">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75E3E8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3A818FA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0D26A1D7">
      <w:pPr>
        <w:pageBreakBefore w:val="0"/>
        <w:kinsoku/>
        <w:wordWrap/>
        <w:topLinePunct w:val="0"/>
        <w:autoSpaceDE/>
        <w:autoSpaceDN/>
        <w:bidi w:val="0"/>
        <w:adjustRightInd w:val="0"/>
        <w:snapToGrid w:val="0"/>
        <w:rPr>
          <w:rFonts w:ascii="宋体" w:hAnsi="宋体" w:cs="宋体"/>
          <w:color w:val="auto"/>
          <w:highlight w:val="none"/>
        </w:rPr>
      </w:pPr>
    </w:p>
    <w:p w14:paraId="13A32A7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4" w:name="_Toc15719"/>
      <w:bookmarkStart w:id="45" w:name="_Toc1673"/>
      <w:r>
        <w:rPr>
          <w:rFonts w:hint="eastAsia" w:ascii="宋体" w:hAnsi="宋体" w:cs="宋体"/>
          <w:color w:val="auto"/>
          <w:sz w:val="21"/>
          <w:szCs w:val="21"/>
          <w:highlight w:val="none"/>
          <w:lang w:val="en-US" w:eastAsia="zh-CN"/>
        </w:rPr>
        <w:t>人员配备要求</w:t>
      </w:r>
    </w:p>
    <w:p w14:paraId="2574DAA6">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造价咨询服务人员</w:t>
      </w:r>
      <w:r>
        <w:rPr>
          <w:rFonts w:hint="eastAsia" w:ascii="宋体" w:hAnsi="宋体" w:cs="宋体"/>
          <w:b/>
          <w:bCs/>
          <w:color w:val="auto"/>
          <w:szCs w:val="21"/>
          <w:highlight w:val="none"/>
          <w:lang w:val="zh-CN"/>
        </w:rPr>
        <w:t>配备要求表》</w:t>
      </w:r>
      <w:r>
        <w:rPr>
          <w:rFonts w:hint="eastAsia" w:ascii="宋体" w:hAnsi="宋体" w:cs="宋体"/>
          <w:b/>
          <w:bCs/>
          <w:color w:val="auto"/>
          <w:szCs w:val="21"/>
          <w:highlight w:val="none"/>
        </w:rPr>
        <w:t>专业和人员基本要求是投标人通过符合性审查的最低要求且不得兼任，投标人必须满足，否则作废标处理（</w:t>
      </w: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rPr>
        <w:t>可要求中标人根据工程进度计划时间无条件调整加派造价工程师（或一级造价工程师）或其他专业造价人员的人数，保证项目按采购人规定的进度完成。加派人员必须两个日历天到位）。</w:t>
      </w:r>
    </w:p>
    <w:p w14:paraId="13F11763">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造价咨询驻场人员需专职服务于本项目不得兼职其他项目，若中标后采购人核实发现有兼职其他项目情况，可要求中标单位换人。</w:t>
      </w:r>
    </w:p>
    <w:p w14:paraId="4495C9C3">
      <w:pPr>
        <w:rPr>
          <w:color w:val="auto"/>
          <w:highlight w:val="none"/>
        </w:rPr>
      </w:pPr>
    </w:p>
    <w:p w14:paraId="45306CA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r>
        <w:rPr>
          <w:rFonts w:hint="eastAsia" w:ascii="宋体" w:hAnsi="宋体" w:cs="宋体"/>
          <w:color w:val="auto"/>
          <w:sz w:val="21"/>
          <w:szCs w:val="21"/>
          <w:highlight w:val="none"/>
        </w:rPr>
        <w:t>投标费用</w:t>
      </w:r>
      <w:bookmarkEnd w:id="44"/>
      <w:bookmarkEnd w:id="45"/>
    </w:p>
    <w:p w14:paraId="770CDE3E">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564F2C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5F3BAA8F">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14:paraId="624B490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6" w:name="_Toc21477"/>
      <w:bookmarkStart w:id="47" w:name="_Toc6180"/>
      <w:r>
        <w:rPr>
          <w:rFonts w:hint="eastAsia" w:ascii="宋体" w:hAnsi="宋体" w:cs="宋体"/>
          <w:color w:val="auto"/>
          <w:sz w:val="21"/>
          <w:szCs w:val="21"/>
          <w:highlight w:val="none"/>
        </w:rPr>
        <w:t>知识产权</w:t>
      </w:r>
      <w:bookmarkEnd w:id="46"/>
      <w:bookmarkEnd w:id="47"/>
    </w:p>
    <w:p w14:paraId="314C5F42">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74A2DC8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711FD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2C5E87D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547167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438807A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0F83B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8" w:name="_Toc25122"/>
      <w:bookmarkStart w:id="49" w:name="_Toc2352"/>
      <w:r>
        <w:rPr>
          <w:rFonts w:hint="eastAsia" w:ascii="宋体" w:hAnsi="宋体" w:cs="宋体"/>
          <w:color w:val="auto"/>
          <w:sz w:val="21"/>
          <w:szCs w:val="21"/>
          <w:highlight w:val="none"/>
        </w:rPr>
        <w:t>关于联合体投标</w:t>
      </w:r>
      <w:bookmarkEnd w:id="48"/>
      <w:bookmarkEnd w:id="49"/>
    </w:p>
    <w:p w14:paraId="1D5976F7">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1FDB4F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14:paraId="7CF9669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在领购采购文件时，应提供所有联合体组成成员的营业执照复印件，并加盖各联合体组成成员的公章。</w:t>
      </w:r>
    </w:p>
    <w:p w14:paraId="5C2A905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34F3C9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的身份共同参加采购活动的，应当对所有联合体成员进行信用记录查询，联合体成员存在不良信用记录的，视同联合体存在不良信用记录。</w:t>
      </w:r>
    </w:p>
    <w:p w14:paraId="682B19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D13D06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650005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为联合体的，可以由联合体中的任意一方交纳保证金，其交纳的保证金对联合体各方均具有约束力。</w:t>
      </w:r>
    </w:p>
    <w:p w14:paraId="53F8455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1718D32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665BF2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25A5ADA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0" w:name="_Toc10603"/>
      <w:bookmarkStart w:id="51" w:name="_Toc3572"/>
      <w:r>
        <w:rPr>
          <w:rFonts w:hint="eastAsia" w:ascii="宋体" w:hAnsi="宋体" w:cs="宋体"/>
          <w:color w:val="auto"/>
          <w:sz w:val="21"/>
          <w:szCs w:val="21"/>
          <w:highlight w:val="none"/>
        </w:rPr>
        <w:t>关于分支机构投标</w:t>
      </w:r>
      <w:bookmarkEnd w:id="50"/>
      <w:bookmarkEnd w:id="51"/>
    </w:p>
    <w:p w14:paraId="612AEC08">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bookmarkStart w:id="52" w:name="EB389f116341dd4693875bc7987e7327f3"/>
    </w:p>
    <w:p w14:paraId="46771D2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2"/>
    </w:p>
    <w:p w14:paraId="1F2DFE0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CB2766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3" w:name="_Toc16068"/>
      <w:r>
        <w:rPr>
          <w:rFonts w:hint="eastAsia" w:ascii="宋体" w:hAnsi="宋体" w:cs="宋体"/>
          <w:color w:val="auto"/>
          <w:sz w:val="21"/>
          <w:szCs w:val="21"/>
          <w:highlight w:val="none"/>
        </w:rPr>
        <w:t>踏勘现场</w:t>
      </w:r>
      <w:bookmarkEnd w:id="53"/>
    </w:p>
    <w:p w14:paraId="0AEC0DD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7DB9F2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34708B0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30E60F1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5535CCBE">
      <w:pPr>
        <w:pageBreakBefore w:val="0"/>
        <w:kinsoku/>
        <w:wordWrap/>
        <w:topLinePunct w:val="0"/>
        <w:autoSpaceDE/>
        <w:autoSpaceDN/>
        <w:bidi w:val="0"/>
        <w:adjustRightInd w:val="0"/>
        <w:snapToGrid w:val="0"/>
        <w:rPr>
          <w:rFonts w:ascii="宋体" w:hAnsi="宋体" w:cs="宋体"/>
          <w:color w:val="auto"/>
          <w:highlight w:val="none"/>
        </w:rPr>
      </w:pPr>
    </w:p>
    <w:p w14:paraId="1E95A42B">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4" w:name="_Toc9444"/>
      <w:bookmarkStart w:id="55" w:name="_Toc14732"/>
      <w:r>
        <w:rPr>
          <w:rFonts w:hint="eastAsia" w:ascii="宋体" w:hAnsi="宋体" w:cs="宋体"/>
          <w:color w:val="auto"/>
          <w:highlight w:val="none"/>
        </w:rPr>
        <w:t>采购文件</w:t>
      </w:r>
      <w:bookmarkEnd w:id="54"/>
      <w:bookmarkEnd w:id="55"/>
    </w:p>
    <w:p w14:paraId="786581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6" w:name="_Toc25451"/>
      <w:bookmarkStart w:id="57" w:name="_Toc10638"/>
      <w:r>
        <w:rPr>
          <w:rFonts w:hint="eastAsia" w:ascii="宋体" w:hAnsi="宋体" w:cs="宋体"/>
          <w:color w:val="auto"/>
          <w:sz w:val="21"/>
          <w:szCs w:val="21"/>
          <w:highlight w:val="none"/>
        </w:rPr>
        <w:t>采购文件的组成</w:t>
      </w:r>
      <w:bookmarkEnd w:id="56"/>
      <w:bookmarkEnd w:id="57"/>
    </w:p>
    <w:p w14:paraId="068EB717">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27597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14:paraId="200F9B29">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77BC046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5A08F33E">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2BD474D0">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70C2667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1530684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1BB3D403">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7D2F301C">
      <w:pPr>
        <w:pageBreakBefore w:val="0"/>
        <w:kinsoku/>
        <w:wordWrap/>
        <w:topLinePunct w:val="0"/>
        <w:autoSpaceDE/>
        <w:autoSpaceDN/>
        <w:bidi w:val="0"/>
        <w:adjustRightInd w:val="0"/>
        <w:snapToGrid w:val="0"/>
        <w:rPr>
          <w:rFonts w:ascii="宋体" w:hAnsi="宋体" w:cs="宋体"/>
          <w:color w:val="auto"/>
          <w:highlight w:val="none"/>
        </w:rPr>
      </w:pPr>
    </w:p>
    <w:p w14:paraId="084CB002">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8" w:name="_Toc21392"/>
      <w:bookmarkStart w:id="59" w:name="_Toc30490"/>
      <w:r>
        <w:rPr>
          <w:rFonts w:hint="eastAsia" w:ascii="宋体" w:hAnsi="宋体" w:cs="宋体"/>
          <w:color w:val="auto"/>
          <w:sz w:val="21"/>
          <w:szCs w:val="21"/>
          <w:highlight w:val="none"/>
        </w:rPr>
        <w:t>采购文件的澄清或修改</w:t>
      </w:r>
      <w:bookmarkEnd w:id="58"/>
      <w:bookmarkEnd w:id="59"/>
    </w:p>
    <w:p w14:paraId="736DE04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DB1D1C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2932E5AD">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02F98C98">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594C19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60" w:name="_Toc10333"/>
      <w:bookmarkStart w:id="61" w:name="_Toc12343"/>
      <w:r>
        <w:rPr>
          <w:rFonts w:hint="eastAsia" w:ascii="宋体" w:hAnsi="宋体" w:cs="宋体"/>
          <w:color w:val="auto"/>
          <w:highlight w:val="none"/>
        </w:rPr>
        <w:t>投标文件的编制</w:t>
      </w:r>
      <w:bookmarkEnd w:id="60"/>
      <w:bookmarkEnd w:id="61"/>
    </w:p>
    <w:p w14:paraId="5DD50DE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2" w:name="_Toc12048"/>
      <w:bookmarkStart w:id="63" w:name="_Toc16938"/>
      <w:r>
        <w:rPr>
          <w:rFonts w:hint="eastAsia" w:ascii="宋体" w:hAnsi="宋体" w:cs="宋体"/>
          <w:color w:val="auto"/>
          <w:sz w:val="21"/>
          <w:szCs w:val="21"/>
          <w:highlight w:val="none"/>
        </w:rPr>
        <w:t>投标文件的语言及度量衡单位</w:t>
      </w:r>
      <w:bookmarkEnd w:id="62"/>
      <w:bookmarkEnd w:id="63"/>
    </w:p>
    <w:p w14:paraId="6FE7296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084C3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7C7037B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7BB93D7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B3BA9A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4" w:name="_Toc303084256"/>
      <w:bookmarkStart w:id="65" w:name="_Toc28866"/>
      <w:bookmarkStart w:id="66" w:name="_Toc11466"/>
      <w:bookmarkStart w:id="67" w:name="_Toc307934854"/>
      <w:bookmarkStart w:id="68" w:name="_Toc382049103"/>
      <w:bookmarkStart w:id="69" w:name="_Toc27953"/>
      <w:r>
        <w:rPr>
          <w:rFonts w:hint="eastAsia" w:ascii="宋体" w:hAnsi="宋体" w:cs="宋体"/>
          <w:color w:val="auto"/>
          <w:sz w:val="21"/>
          <w:szCs w:val="21"/>
          <w:highlight w:val="none"/>
        </w:rPr>
        <w:t>投标文件的组成</w:t>
      </w:r>
      <w:bookmarkEnd w:id="64"/>
      <w:bookmarkEnd w:id="65"/>
      <w:bookmarkEnd w:id="66"/>
      <w:bookmarkEnd w:id="67"/>
      <w:bookmarkEnd w:id="68"/>
      <w:bookmarkEnd w:id="69"/>
    </w:p>
    <w:p w14:paraId="5CA0993C">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9BC211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5BB4A00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5CE6F1C6">
      <w:pPr>
        <w:pageBreakBefore w:val="0"/>
        <w:kinsoku/>
        <w:wordWrap/>
        <w:topLinePunct w:val="0"/>
        <w:autoSpaceDE/>
        <w:autoSpaceDN/>
        <w:bidi w:val="0"/>
        <w:adjustRightInd w:val="0"/>
        <w:snapToGrid w:val="0"/>
        <w:rPr>
          <w:rFonts w:ascii="宋体" w:hAnsi="宋体" w:cs="宋体"/>
          <w:color w:val="auto"/>
          <w:highlight w:val="none"/>
        </w:rPr>
      </w:pPr>
    </w:p>
    <w:p w14:paraId="3BA85DA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0" w:name="_Toc5904"/>
      <w:bookmarkStart w:id="71" w:name="_Toc755"/>
      <w:r>
        <w:rPr>
          <w:rFonts w:hint="eastAsia" w:ascii="宋体" w:hAnsi="宋体" w:cs="宋体"/>
          <w:color w:val="auto"/>
          <w:sz w:val="21"/>
          <w:szCs w:val="21"/>
          <w:highlight w:val="none"/>
        </w:rPr>
        <w:t>投标文件编制</w:t>
      </w:r>
      <w:bookmarkEnd w:id="70"/>
      <w:bookmarkEnd w:id="71"/>
    </w:p>
    <w:p w14:paraId="415BEB74">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72" w:name="_Toc303084258"/>
    </w:p>
    <w:p w14:paraId="1CBC6FE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CEFF63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13FB20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1E2759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2925C59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5986790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0C10ED72">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0BE60EBC">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31ADCCE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27250717">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381A622F">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25067FFD">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1B13D1B5">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C32DFA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7FDCA7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72"/>
    <w:p w14:paraId="33811866">
      <w:pPr>
        <w:pageBreakBefore w:val="0"/>
        <w:kinsoku/>
        <w:wordWrap/>
        <w:topLinePunct w:val="0"/>
        <w:autoSpaceDE/>
        <w:autoSpaceDN/>
        <w:bidi w:val="0"/>
        <w:adjustRightInd w:val="0"/>
        <w:snapToGrid w:val="0"/>
        <w:rPr>
          <w:rFonts w:ascii="宋体" w:hAnsi="宋体" w:cs="宋体"/>
          <w:color w:val="auto"/>
          <w:highlight w:val="none"/>
        </w:rPr>
      </w:pPr>
    </w:p>
    <w:p w14:paraId="3C1A4FD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3" w:name="_Toc6154"/>
      <w:bookmarkStart w:id="74" w:name="_Toc7134"/>
      <w:r>
        <w:rPr>
          <w:rFonts w:hint="eastAsia" w:ascii="宋体" w:hAnsi="宋体" w:cs="宋体"/>
          <w:color w:val="auto"/>
          <w:sz w:val="21"/>
          <w:szCs w:val="21"/>
          <w:highlight w:val="none"/>
        </w:rPr>
        <w:t>投标报价说明</w:t>
      </w:r>
      <w:bookmarkEnd w:id="73"/>
      <w:bookmarkEnd w:id="74"/>
    </w:p>
    <w:p w14:paraId="2C9CD0C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B73D9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107299C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7207668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0EE9C1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4FD0A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2C09B645">
      <w:pPr>
        <w:pageBreakBefore w:val="0"/>
        <w:kinsoku/>
        <w:wordWrap/>
        <w:topLinePunct w:val="0"/>
        <w:autoSpaceDE/>
        <w:autoSpaceDN/>
        <w:bidi w:val="0"/>
        <w:adjustRightInd w:val="0"/>
        <w:snapToGrid w:val="0"/>
        <w:rPr>
          <w:rFonts w:ascii="宋体" w:hAnsi="宋体" w:cs="宋体"/>
          <w:color w:val="auto"/>
          <w:highlight w:val="none"/>
        </w:rPr>
      </w:pPr>
    </w:p>
    <w:p w14:paraId="3B10E32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5" w:name="_Toc14501"/>
      <w:bookmarkStart w:id="76" w:name="_Toc17669"/>
      <w:r>
        <w:rPr>
          <w:rFonts w:hint="eastAsia" w:ascii="宋体" w:hAnsi="宋体" w:cs="宋体"/>
          <w:color w:val="auto"/>
          <w:sz w:val="21"/>
          <w:szCs w:val="21"/>
          <w:highlight w:val="none"/>
        </w:rPr>
        <w:t>投标人所提供的服务或货物的证明文件</w:t>
      </w:r>
      <w:bookmarkEnd w:id="75"/>
      <w:bookmarkEnd w:id="76"/>
    </w:p>
    <w:p w14:paraId="10F2BBA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C0A5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77" w:name="_Hlt107925638"/>
      <w:bookmarkEnd w:id="77"/>
      <w:bookmarkStart w:id="78" w:name="_Hlt107925668"/>
      <w:bookmarkEnd w:id="78"/>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EE7AE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4CD6925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748B7FE6">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151F57A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38E4300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132A585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352070E4">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486D91CE">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14:paraId="03A281F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9" w:name="_Toc2409"/>
      <w:bookmarkStart w:id="80" w:name="_Toc8324"/>
      <w:r>
        <w:rPr>
          <w:rFonts w:hint="eastAsia" w:ascii="宋体" w:hAnsi="宋体" w:cs="宋体"/>
          <w:color w:val="auto"/>
          <w:sz w:val="21"/>
          <w:szCs w:val="21"/>
          <w:highlight w:val="none"/>
        </w:rPr>
        <w:t>投标有效期</w:t>
      </w:r>
      <w:bookmarkEnd w:id="79"/>
      <w:bookmarkEnd w:id="80"/>
    </w:p>
    <w:p w14:paraId="75E6C01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786A2A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70F5680B">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79795E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1" w:name="_Toc12582"/>
      <w:bookmarkStart w:id="82" w:name="_Toc26564"/>
      <w:r>
        <w:rPr>
          <w:rFonts w:hint="eastAsia" w:ascii="宋体" w:hAnsi="宋体" w:cs="宋体"/>
          <w:color w:val="auto"/>
          <w:sz w:val="21"/>
          <w:szCs w:val="21"/>
          <w:highlight w:val="none"/>
        </w:rPr>
        <w:t>投标保证金</w:t>
      </w:r>
      <w:bookmarkEnd w:id="81"/>
      <w:bookmarkEnd w:id="82"/>
    </w:p>
    <w:p w14:paraId="3619B5B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83" w:name="_Ref179619405"/>
    </w:p>
    <w:p w14:paraId="497D3C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83"/>
    </w:p>
    <w:p w14:paraId="6AFF1C4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5BF1A12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459A925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379FEBC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30ADE7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4A35B45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51A16691">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714A5E5F">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5F67A6AA">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3DD22A55">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0EAB2D4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24AF1E8C">
      <w:pPr>
        <w:pageBreakBefore w:val="0"/>
        <w:kinsoku/>
        <w:wordWrap/>
        <w:topLinePunct w:val="0"/>
        <w:autoSpaceDE/>
        <w:autoSpaceDN/>
        <w:bidi w:val="0"/>
        <w:adjustRightInd w:val="0"/>
        <w:snapToGrid w:val="0"/>
        <w:rPr>
          <w:rFonts w:ascii="宋体" w:hAnsi="宋体" w:cs="宋体"/>
          <w:color w:val="auto"/>
          <w:highlight w:val="none"/>
        </w:rPr>
      </w:pPr>
    </w:p>
    <w:p w14:paraId="29C21F5C">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4" w:name="_Toc18672"/>
      <w:bookmarkStart w:id="85" w:name="_Toc30352"/>
      <w:r>
        <w:rPr>
          <w:rFonts w:hint="eastAsia" w:ascii="宋体" w:hAnsi="宋体" w:cs="宋体"/>
          <w:color w:val="auto"/>
          <w:highlight w:val="none"/>
        </w:rPr>
        <w:t>投标文件的递交</w:t>
      </w:r>
      <w:bookmarkEnd w:id="84"/>
      <w:bookmarkEnd w:id="85"/>
    </w:p>
    <w:p w14:paraId="00E0153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6" w:name="_Toc9759"/>
      <w:bookmarkStart w:id="87" w:name="_Toc303084264"/>
      <w:bookmarkStart w:id="88" w:name="_Toc24997"/>
      <w:bookmarkStart w:id="89" w:name="_Toc382049111"/>
      <w:bookmarkStart w:id="90" w:name="_Toc24150"/>
      <w:r>
        <w:rPr>
          <w:rFonts w:hint="eastAsia" w:ascii="宋体" w:hAnsi="宋体" w:cs="宋体"/>
          <w:color w:val="auto"/>
          <w:sz w:val="21"/>
          <w:szCs w:val="21"/>
          <w:highlight w:val="none"/>
        </w:rPr>
        <w:t>投标文件的装订，签署，密封和标记</w:t>
      </w:r>
      <w:bookmarkEnd w:id="86"/>
      <w:bookmarkEnd w:id="87"/>
      <w:bookmarkEnd w:id="88"/>
      <w:bookmarkEnd w:id="89"/>
      <w:bookmarkEnd w:id="90"/>
    </w:p>
    <w:p w14:paraId="40C51DF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42F53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6D0DDEB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DA9626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67A29B7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00852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345141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615958F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B7CAC1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07BCE5A6">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7A774D3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61221863">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7E742F20">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1D1B37BD">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0FF60AD8">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5A6294E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7D9D076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689BD16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7FB3CC5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112A6C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148C5AF5">
      <w:pPr>
        <w:pageBreakBefore w:val="0"/>
        <w:kinsoku/>
        <w:wordWrap/>
        <w:topLinePunct w:val="0"/>
        <w:autoSpaceDE/>
        <w:autoSpaceDN/>
        <w:bidi w:val="0"/>
        <w:adjustRightInd w:val="0"/>
        <w:snapToGrid w:val="0"/>
        <w:rPr>
          <w:rFonts w:ascii="宋体" w:hAnsi="宋体" w:cs="宋体"/>
          <w:color w:val="auto"/>
          <w:highlight w:val="none"/>
        </w:rPr>
      </w:pPr>
    </w:p>
    <w:p w14:paraId="10B8B5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1" w:name="_Toc25895"/>
      <w:bookmarkStart w:id="92" w:name="_Toc27686"/>
      <w:r>
        <w:rPr>
          <w:rFonts w:hint="eastAsia" w:ascii="宋体" w:hAnsi="宋体" w:cs="宋体"/>
          <w:color w:val="auto"/>
          <w:sz w:val="21"/>
          <w:szCs w:val="21"/>
          <w:highlight w:val="none"/>
        </w:rPr>
        <w:t>迟交的投标文件</w:t>
      </w:r>
      <w:bookmarkEnd w:id="91"/>
      <w:bookmarkEnd w:id="92"/>
    </w:p>
    <w:p w14:paraId="0562096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AA3D8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531D44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07DE9C0">
      <w:pPr>
        <w:pageBreakBefore w:val="0"/>
        <w:kinsoku/>
        <w:wordWrap/>
        <w:topLinePunct w:val="0"/>
        <w:autoSpaceDE/>
        <w:autoSpaceDN/>
        <w:bidi w:val="0"/>
        <w:adjustRightInd w:val="0"/>
        <w:snapToGrid w:val="0"/>
        <w:rPr>
          <w:rFonts w:ascii="宋体" w:hAnsi="宋体" w:cs="宋体"/>
          <w:color w:val="auto"/>
          <w:highlight w:val="none"/>
        </w:rPr>
      </w:pPr>
    </w:p>
    <w:p w14:paraId="6092C6C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3" w:name="_Toc8776"/>
      <w:bookmarkStart w:id="94" w:name="_Toc9143"/>
      <w:r>
        <w:rPr>
          <w:rFonts w:hint="eastAsia" w:ascii="宋体" w:hAnsi="宋体" w:cs="宋体"/>
          <w:color w:val="auto"/>
          <w:sz w:val="21"/>
          <w:szCs w:val="21"/>
          <w:highlight w:val="none"/>
        </w:rPr>
        <w:t>投标样品（如需提交）</w:t>
      </w:r>
      <w:bookmarkEnd w:id="93"/>
      <w:bookmarkEnd w:id="94"/>
    </w:p>
    <w:p w14:paraId="513F1525">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EC361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22EB101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2245303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DDABF52">
      <w:pPr>
        <w:pageBreakBefore w:val="0"/>
        <w:kinsoku/>
        <w:wordWrap/>
        <w:topLinePunct w:val="0"/>
        <w:autoSpaceDE/>
        <w:autoSpaceDN/>
        <w:bidi w:val="0"/>
        <w:adjustRightInd w:val="0"/>
        <w:snapToGrid w:val="0"/>
        <w:rPr>
          <w:rFonts w:ascii="宋体" w:hAnsi="宋体" w:cs="宋体"/>
          <w:color w:val="auto"/>
          <w:highlight w:val="none"/>
        </w:rPr>
      </w:pPr>
    </w:p>
    <w:p w14:paraId="607D442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5" w:name="_Toc382049112"/>
      <w:bookmarkStart w:id="96" w:name="_Toc303084265"/>
      <w:bookmarkStart w:id="97" w:name="_Toc17522"/>
      <w:bookmarkStart w:id="98" w:name="_Toc1712"/>
      <w:bookmarkStart w:id="99" w:name="_Toc9777"/>
      <w:r>
        <w:rPr>
          <w:rFonts w:hint="eastAsia" w:ascii="宋体" w:hAnsi="宋体" w:cs="宋体"/>
          <w:color w:val="auto"/>
          <w:sz w:val="21"/>
          <w:szCs w:val="21"/>
          <w:highlight w:val="none"/>
        </w:rPr>
        <w:t>投标截止期</w:t>
      </w:r>
      <w:bookmarkEnd w:id="95"/>
      <w:bookmarkEnd w:id="96"/>
      <w:bookmarkEnd w:id="97"/>
      <w:bookmarkEnd w:id="98"/>
      <w:bookmarkEnd w:id="99"/>
    </w:p>
    <w:p w14:paraId="3B14A164">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69E8A4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1C34EF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675A0764">
      <w:pPr>
        <w:pageBreakBefore w:val="0"/>
        <w:kinsoku/>
        <w:wordWrap/>
        <w:topLinePunct w:val="0"/>
        <w:autoSpaceDE/>
        <w:autoSpaceDN/>
        <w:bidi w:val="0"/>
        <w:adjustRightInd w:val="0"/>
        <w:snapToGrid w:val="0"/>
        <w:rPr>
          <w:rFonts w:ascii="宋体" w:hAnsi="宋体" w:cs="宋体"/>
          <w:color w:val="auto"/>
          <w:highlight w:val="none"/>
        </w:rPr>
      </w:pPr>
    </w:p>
    <w:p w14:paraId="7514576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0" w:name="_Toc14518"/>
      <w:bookmarkStart w:id="101" w:name="_Toc31417"/>
      <w:r>
        <w:rPr>
          <w:rFonts w:hint="eastAsia" w:ascii="宋体" w:hAnsi="宋体" w:cs="宋体"/>
          <w:color w:val="auto"/>
          <w:sz w:val="21"/>
          <w:szCs w:val="21"/>
          <w:highlight w:val="none"/>
        </w:rPr>
        <w:t>投标文件的补充、修改与撤回</w:t>
      </w:r>
      <w:bookmarkEnd w:id="100"/>
      <w:bookmarkEnd w:id="101"/>
    </w:p>
    <w:p w14:paraId="6A1655E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39C7FF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53C34FF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71EB1D3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744FE5E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469BFB">
      <w:pPr>
        <w:pStyle w:val="11"/>
        <w:pageBreakBefore w:val="0"/>
        <w:kinsoku/>
        <w:wordWrap/>
        <w:topLinePunct w:val="0"/>
        <w:autoSpaceDE/>
        <w:autoSpaceDN/>
        <w:bidi w:val="0"/>
        <w:adjustRightInd w:val="0"/>
        <w:snapToGrid w:val="0"/>
        <w:spacing w:before="0"/>
        <w:rPr>
          <w:color w:val="auto"/>
          <w:highlight w:val="none"/>
        </w:rPr>
      </w:pPr>
    </w:p>
    <w:p w14:paraId="458BA6AF">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02" w:name="_Toc7410"/>
      <w:bookmarkStart w:id="103" w:name="_Toc4693"/>
      <w:r>
        <w:rPr>
          <w:rFonts w:hint="eastAsia" w:ascii="宋体" w:hAnsi="宋体" w:cs="宋体"/>
          <w:color w:val="auto"/>
          <w:highlight w:val="none"/>
        </w:rPr>
        <w:t>开标与评标</w:t>
      </w:r>
      <w:bookmarkEnd w:id="102"/>
      <w:bookmarkEnd w:id="103"/>
    </w:p>
    <w:p w14:paraId="7AF4A29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4" w:name="_Toc31671"/>
      <w:bookmarkStart w:id="105" w:name="_Toc20009"/>
      <w:r>
        <w:rPr>
          <w:rFonts w:hint="eastAsia" w:ascii="宋体" w:hAnsi="宋体" w:cs="宋体"/>
          <w:color w:val="auto"/>
          <w:sz w:val="21"/>
          <w:szCs w:val="21"/>
          <w:highlight w:val="none"/>
        </w:rPr>
        <w:t>开标</w:t>
      </w:r>
      <w:bookmarkEnd w:id="104"/>
      <w:bookmarkEnd w:id="105"/>
    </w:p>
    <w:p w14:paraId="7EABAE5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501B71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1206A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14:paraId="5A8F8D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598E9CB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1B933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5EB4107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1356B82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497A515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480C7363">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15D50F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6" w:name="_Toc3528"/>
      <w:bookmarkStart w:id="107" w:name="_Toc15560"/>
      <w:r>
        <w:rPr>
          <w:rFonts w:hint="eastAsia" w:ascii="宋体" w:hAnsi="宋体" w:cs="宋体"/>
          <w:color w:val="auto"/>
          <w:sz w:val="21"/>
          <w:szCs w:val="21"/>
          <w:highlight w:val="none"/>
        </w:rPr>
        <w:t>评标委员会及评标方法</w:t>
      </w:r>
      <w:bookmarkEnd w:id="106"/>
      <w:bookmarkEnd w:id="107"/>
    </w:p>
    <w:p w14:paraId="2910E5F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D9BE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1D1BDEC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586BD12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D77979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583BCA9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406D2C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18018577">
      <w:pPr>
        <w:pageBreakBefore w:val="0"/>
        <w:kinsoku/>
        <w:wordWrap/>
        <w:topLinePunct w:val="0"/>
        <w:autoSpaceDE/>
        <w:autoSpaceDN/>
        <w:bidi w:val="0"/>
        <w:adjustRightInd w:val="0"/>
        <w:snapToGrid w:val="0"/>
        <w:rPr>
          <w:rFonts w:ascii="宋体" w:hAnsi="宋体" w:cs="宋体"/>
          <w:color w:val="auto"/>
          <w:highlight w:val="none"/>
        </w:rPr>
      </w:pPr>
    </w:p>
    <w:p w14:paraId="5E62B45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8" w:name="_Toc4198"/>
      <w:bookmarkStart w:id="109" w:name="_Toc22022"/>
      <w:r>
        <w:rPr>
          <w:rFonts w:hint="eastAsia" w:ascii="宋体" w:hAnsi="宋体" w:cs="宋体"/>
          <w:color w:val="auto"/>
          <w:sz w:val="21"/>
          <w:szCs w:val="21"/>
          <w:highlight w:val="none"/>
        </w:rPr>
        <w:t>评审原则及评标过程的保密</w:t>
      </w:r>
      <w:bookmarkEnd w:id="108"/>
      <w:bookmarkEnd w:id="109"/>
    </w:p>
    <w:p w14:paraId="3CBF8EFF">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05F27CE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344497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4DB7D84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3AED5082">
      <w:pPr>
        <w:pageBreakBefore w:val="0"/>
        <w:kinsoku/>
        <w:wordWrap/>
        <w:topLinePunct w:val="0"/>
        <w:autoSpaceDE/>
        <w:autoSpaceDN/>
        <w:bidi w:val="0"/>
        <w:adjustRightInd w:val="0"/>
        <w:snapToGrid w:val="0"/>
        <w:rPr>
          <w:rFonts w:ascii="宋体" w:hAnsi="宋体" w:cs="宋体"/>
          <w:color w:val="auto"/>
          <w:highlight w:val="none"/>
        </w:rPr>
      </w:pPr>
    </w:p>
    <w:p w14:paraId="475F8B6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0" w:name="_Toc14506"/>
      <w:r>
        <w:rPr>
          <w:rFonts w:hint="eastAsia" w:ascii="宋体" w:hAnsi="宋体" w:cs="宋体"/>
          <w:color w:val="auto"/>
          <w:sz w:val="21"/>
          <w:szCs w:val="21"/>
          <w:highlight w:val="none"/>
        </w:rPr>
        <w:t>评标程序</w:t>
      </w:r>
      <w:bookmarkEnd w:id="110"/>
    </w:p>
    <w:p w14:paraId="5BFA4523">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51E6F91D">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2CEA16C3">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14:paraId="2B0D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6B401A5">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65DA416">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6C06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14:paraId="6E3F43CE">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BAC5CC1">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24FA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06F7E38">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D09D12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288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25DF904">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1D4810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68D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64CE6F00">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E88DBCD">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5331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2330D663">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C2BF032">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东实通〔2024〕163号）、（东实通〔2024〕195号）、（东实通〔2025〕157号）为准，如有最新发文通知，按最新文件执行。</w:t>
            </w:r>
          </w:p>
        </w:tc>
      </w:tr>
      <w:tr w14:paraId="467A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14:paraId="514F495D">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FF1F56E">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.相关资质证明文件》中对应证明文件。）</w:t>
            </w:r>
          </w:p>
        </w:tc>
      </w:tr>
      <w:tr w14:paraId="03A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78363C7">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A4CD0CA">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41B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BC7EDC8">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E496EE6">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0964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31A957CA">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0A9E10B">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6E1C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05975BBB">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65F020F">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1A2B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53244D6D">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95080B7">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4A7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521538D">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540E504">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文件规定的其他无效情形。</w:t>
            </w:r>
          </w:p>
        </w:tc>
      </w:tr>
    </w:tbl>
    <w:p w14:paraId="01E80202">
      <w:pPr>
        <w:pageBreakBefore w:val="0"/>
        <w:widowControl w:val="0"/>
        <w:kinsoku/>
        <w:wordWrap/>
        <w:overflowPunct w:val="0"/>
        <w:topLinePunct w:val="0"/>
        <w:autoSpaceDE/>
        <w:autoSpaceDN/>
        <w:bidi w:val="0"/>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4E6A937A">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1CE686C2">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498FEE7">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2F9D6C5C">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303CA8EA">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49D97C00">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5CCE7F9C">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5519BD06">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658C50A0">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74918CEA">
      <w:pPr>
        <w:pStyle w:val="11"/>
        <w:pageBreakBefore w:val="0"/>
        <w:kinsoku/>
        <w:wordWrap/>
        <w:topLinePunct w:val="0"/>
        <w:autoSpaceDE/>
        <w:autoSpaceDN/>
        <w:bidi w:val="0"/>
        <w:adjustRightInd w:val="0"/>
        <w:snapToGrid w:val="0"/>
        <w:spacing w:before="0"/>
        <w:rPr>
          <w:color w:val="auto"/>
          <w:highlight w:val="none"/>
        </w:rPr>
      </w:pPr>
    </w:p>
    <w:p w14:paraId="2AE5F3C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1" w:name="_Toc11415"/>
      <w:bookmarkStart w:id="112" w:name="_Toc4799"/>
      <w:r>
        <w:rPr>
          <w:rFonts w:hint="eastAsia" w:ascii="宋体" w:hAnsi="宋体" w:cs="宋体"/>
          <w:color w:val="auto"/>
          <w:sz w:val="21"/>
          <w:szCs w:val="21"/>
          <w:highlight w:val="none"/>
        </w:rPr>
        <w:t>商务、技术、价格评审（具体评审项目详见投标资料表）</w:t>
      </w:r>
      <w:bookmarkEnd w:id="111"/>
      <w:bookmarkEnd w:id="112"/>
    </w:p>
    <w:p w14:paraId="225E867E">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B1A66D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对通过资格性、符合性审查的有效</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0C882CA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BDA8C1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6AC32C26">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14:paraId="6AAB612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3" w:name="_Toc316375620"/>
      <w:bookmarkStart w:id="114" w:name="_Toc21663"/>
      <w:bookmarkStart w:id="115" w:name="_Toc382049120"/>
      <w:bookmarkStart w:id="116" w:name="_Toc20328"/>
      <w:bookmarkStart w:id="117" w:name="_Toc18550"/>
      <w:r>
        <w:rPr>
          <w:rFonts w:hint="eastAsia" w:ascii="宋体" w:hAnsi="宋体" w:cs="宋体"/>
          <w:color w:val="auto"/>
          <w:sz w:val="21"/>
          <w:szCs w:val="21"/>
          <w:highlight w:val="none"/>
        </w:rPr>
        <w:t>纪律和保密</w:t>
      </w:r>
      <w:bookmarkEnd w:id="113"/>
      <w:r>
        <w:rPr>
          <w:rFonts w:hint="eastAsia" w:ascii="宋体" w:hAnsi="宋体" w:cs="宋体"/>
          <w:color w:val="auto"/>
          <w:sz w:val="21"/>
          <w:szCs w:val="21"/>
          <w:highlight w:val="none"/>
        </w:rPr>
        <w:t>事项</w:t>
      </w:r>
      <w:bookmarkEnd w:id="114"/>
      <w:bookmarkEnd w:id="115"/>
      <w:bookmarkEnd w:id="116"/>
      <w:bookmarkEnd w:id="117"/>
    </w:p>
    <w:p w14:paraId="0833AD87">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F33391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FBFAC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11E4D2C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6A6E1ACA">
      <w:pPr>
        <w:pageBreakBefore w:val="0"/>
        <w:kinsoku/>
        <w:wordWrap/>
        <w:topLinePunct w:val="0"/>
        <w:autoSpaceDE/>
        <w:autoSpaceDN/>
        <w:bidi w:val="0"/>
        <w:adjustRightInd w:val="0"/>
        <w:snapToGrid w:val="0"/>
        <w:rPr>
          <w:rFonts w:ascii="宋体" w:hAnsi="宋体" w:cs="宋体"/>
          <w:color w:val="auto"/>
          <w:highlight w:val="none"/>
        </w:rPr>
      </w:pPr>
    </w:p>
    <w:p w14:paraId="755261BD">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8" w:name="_Toc1109"/>
      <w:bookmarkStart w:id="119" w:name="_Toc27738"/>
      <w:r>
        <w:rPr>
          <w:rFonts w:hint="eastAsia" w:ascii="宋体" w:hAnsi="宋体" w:cs="宋体"/>
          <w:color w:val="auto"/>
          <w:highlight w:val="none"/>
        </w:rPr>
        <w:t>授予合同</w:t>
      </w:r>
      <w:bookmarkEnd w:id="118"/>
      <w:bookmarkEnd w:id="119"/>
    </w:p>
    <w:p w14:paraId="6B336F2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0" w:name="_Toc16090"/>
      <w:bookmarkStart w:id="121" w:name="_Toc508284011"/>
      <w:bookmarkStart w:id="122" w:name="_Toc22623"/>
      <w:r>
        <w:rPr>
          <w:rFonts w:hint="eastAsia" w:ascii="宋体" w:hAnsi="宋体" w:cs="宋体"/>
          <w:color w:val="auto"/>
          <w:sz w:val="21"/>
          <w:szCs w:val="21"/>
          <w:highlight w:val="none"/>
        </w:rPr>
        <w:t>合同授予标准</w:t>
      </w:r>
      <w:bookmarkEnd w:id="120"/>
      <w:bookmarkEnd w:id="121"/>
      <w:bookmarkEnd w:id="122"/>
    </w:p>
    <w:p w14:paraId="19660790">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BF8C66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7628363B">
      <w:pPr>
        <w:pageBreakBefore w:val="0"/>
        <w:kinsoku/>
        <w:wordWrap/>
        <w:topLinePunct w:val="0"/>
        <w:autoSpaceDE/>
        <w:autoSpaceDN/>
        <w:bidi w:val="0"/>
        <w:adjustRightInd w:val="0"/>
        <w:snapToGrid w:val="0"/>
        <w:rPr>
          <w:rFonts w:ascii="宋体" w:hAnsi="宋体" w:cs="宋体"/>
          <w:color w:val="auto"/>
          <w:highlight w:val="none"/>
        </w:rPr>
      </w:pPr>
    </w:p>
    <w:p w14:paraId="41645E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3" w:name="_Toc10545"/>
      <w:bookmarkStart w:id="124" w:name="_Toc508284013"/>
      <w:bookmarkStart w:id="125" w:name="_Toc24261"/>
      <w:r>
        <w:rPr>
          <w:rFonts w:hint="eastAsia" w:ascii="宋体" w:hAnsi="宋体" w:cs="宋体"/>
          <w:color w:val="auto"/>
          <w:sz w:val="21"/>
          <w:szCs w:val="21"/>
          <w:highlight w:val="none"/>
        </w:rPr>
        <w:t>发布中标结果</w:t>
      </w:r>
      <w:bookmarkEnd w:id="123"/>
      <w:bookmarkEnd w:id="124"/>
      <w:bookmarkEnd w:id="125"/>
    </w:p>
    <w:p w14:paraId="7265DED9">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3BC069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7A88C9E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12D212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53019A07">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14:paraId="71E34A6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6" w:name="_Toc11420"/>
      <w:bookmarkStart w:id="127" w:name="_Toc749"/>
      <w:r>
        <w:rPr>
          <w:rFonts w:hint="eastAsia" w:ascii="宋体" w:hAnsi="宋体" w:cs="宋体"/>
          <w:color w:val="auto"/>
          <w:sz w:val="21"/>
          <w:szCs w:val="21"/>
          <w:highlight w:val="none"/>
        </w:rPr>
        <w:t>资格后审</w:t>
      </w:r>
      <w:bookmarkEnd w:id="126"/>
      <w:bookmarkEnd w:id="127"/>
    </w:p>
    <w:p w14:paraId="41326863">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F52C2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0733830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2C10BA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85EA5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195F9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E940C42">
      <w:pPr>
        <w:pageBreakBefore w:val="0"/>
        <w:kinsoku/>
        <w:wordWrap/>
        <w:topLinePunct w:val="0"/>
        <w:autoSpaceDE/>
        <w:autoSpaceDN/>
        <w:bidi w:val="0"/>
        <w:adjustRightInd w:val="0"/>
        <w:snapToGrid w:val="0"/>
        <w:rPr>
          <w:rFonts w:ascii="宋体" w:hAnsi="宋体" w:cs="宋体"/>
          <w:color w:val="auto"/>
          <w:highlight w:val="none"/>
        </w:rPr>
      </w:pPr>
    </w:p>
    <w:p w14:paraId="3EDC2C7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8" w:name="_Toc27689"/>
      <w:bookmarkStart w:id="129" w:name="_Toc27302"/>
      <w:r>
        <w:rPr>
          <w:rFonts w:hint="eastAsia" w:ascii="宋体" w:hAnsi="宋体" w:cs="宋体"/>
          <w:color w:val="auto"/>
          <w:sz w:val="21"/>
          <w:szCs w:val="21"/>
          <w:highlight w:val="none"/>
        </w:rPr>
        <w:t>合同的签订与履行</w:t>
      </w:r>
      <w:bookmarkEnd w:id="128"/>
      <w:bookmarkEnd w:id="129"/>
    </w:p>
    <w:p w14:paraId="21B33FD4">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0710B0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56E06DD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5CBA170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67032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66A6CEBC">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1BB48F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0" w:name="_Toc382049124"/>
      <w:bookmarkStart w:id="131" w:name="_Toc29009"/>
      <w:bookmarkStart w:id="132" w:name="_Toc303084277"/>
      <w:bookmarkStart w:id="133" w:name="_Toc19211"/>
      <w:bookmarkStart w:id="134" w:name="_Toc6617"/>
      <w:r>
        <w:rPr>
          <w:rFonts w:hint="eastAsia" w:ascii="宋体" w:hAnsi="宋体" w:cs="宋体"/>
          <w:color w:val="auto"/>
          <w:sz w:val="21"/>
          <w:szCs w:val="21"/>
          <w:highlight w:val="none"/>
        </w:rPr>
        <w:t>履约</w:t>
      </w:r>
      <w:bookmarkEnd w:id="130"/>
      <w:bookmarkEnd w:id="131"/>
      <w:bookmarkEnd w:id="132"/>
      <w:r>
        <w:rPr>
          <w:rFonts w:hint="eastAsia" w:ascii="宋体" w:hAnsi="宋体" w:cs="宋体"/>
          <w:color w:val="auto"/>
          <w:sz w:val="21"/>
          <w:szCs w:val="21"/>
          <w:highlight w:val="none"/>
        </w:rPr>
        <w:t>担保</w:t>
      </w:r>
      <w:bookmarkEnd w:id="133"/>
      <w:bookmarkEnd w:id="134"/>
    </w:p>
    <w:p w14:paraId="130EBF83">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25864C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3E70FE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14:paraId="15A276E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2F4DC0C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21E2F7E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14:paraId="4FFB6D5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AFE26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2FD46DA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424245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8E5C78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633C1FD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1FA4BAC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135B2F92">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35EB33E9">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024C56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1767D42A">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2DF481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5" w:name="_Toc19347"/>
      <w:bookmarkStart w:id="136" w:name="_Toc18880"/>
      <w:r>
        <w:rPr>
          <w:rFonts w:hint="eastAsia" w:ascii="宋体" w:hAnsi="宋体" w:cs="宋体"/>
          <w:color w:val="auto"/>
          <w:sz w:val="21"/>
          <w:szCs w:val="21"/>
          <w:highlight w:val="none"/>
        </w:rPr>
        <w:t>预付款保函（适用于预付款支付）</w:t>
      </w:r>
      <w:bookmarkEnd w:id="135"/>
      <w:bookmarkEnd w:id="136"/>
    </w:p>
    <w:p w14:paraId="4A6BD377">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89940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196896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14:paraId="23D2FCFF">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16E835A7">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19290A1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29A480D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29994620">
      <w:pPr>
        <w:pageBreakBefore w:val="0"/>
        <w:kinsoku/>
        <w:wordWrap/>
        <w:topLinePunct w:val="0"/>
        <w:autoSpaceDE/>
        <w:autoSpaceDN/>
        <w:bidi w:val="0"/>
        <w:adjustRightInd w:val="0"/>
        <w:snapToGrid w:val="0"/>
        <w:rPr>
          <w:rFonts w:ascii="宋体" w:hAnsi="宋体" w:cs="宋体"/>
          <w:color w:val="auto"/>
          <w:highlight w:val="none"/>
        </w:rPr>
      </w:pPr>
    </w:p>
    <w:p w14:paraId="5956441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37" w:name="_Toc21814"/>
      <w:bookmarkStart w:id="138" w:name="_Toc27556"/>
      <w:r>
        <w:rPr>
          <w:rFonts w:hint="eastAsia" w:ascii="宋体" w:hAnsi="宋体" w:cs="宋体"/>
          <w:color w:val="auto"/>
          <w:highlight w:val="none"/>
        </w:rPr>
        <w:t>异议</w:t>
      </w:r>
      <w:bookmarkEnd w:id="137"/>
      <w:bookmarkEnd w:id="138"/>
    </w:p>
    <w:p w14:paraId="023B74B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9" w:name="_Toc9791"/>
      <w:bookmarkStart w:id="140" w:name="_Toc31457"/>
      <w:r>
        <w:rPr>
          <w:rFonts w:hint="eastAsia" w:ascii="宋体" w:hAnsi="宋体" w:cs="宋体"/>
          <w:color w:val="auto"/>
          <w:sz w:val="21"/>
          <w:szCs w:val="21"/>
          <w:highlight w:val="none"/>
        </w:rPr>
        <w:t>异议</w:t>
      </w:r>
      <w:bookmarkEnd w:id="139"/>
      <w:bookmarkEnd w:id="140"/>
    </w:p>
    <w:p w14:paraId="3EA402E8">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88F6A9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25E2F0C1">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51F7747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0C24E410">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02B2A826">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D27B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786E73FC">
      <w:pPr>
        <w:pageBreakBefore w:val="0"/>
        <w:kinsoku/>
        <w:wordWrap/>
        <w:topLinePunct w:val="0"/>
        <w:autoSpaceDE/>
        <w:autoSpaceDN/>
        <w:bidi w:val="0"/>
        <w:adjustRightInd w:val="0"/>
        <w:snapToGrid w:val="0"/>
        <w:rPr>
          <w:rFonts w:ascii="宋体" w:hAnsi="宋体" w:cs="宋体"/>
          <w:color w:val="auto"/>
          <w:highlight w:val="none"/>
        </w:rPr>
      </w:pPr>
    </w:p>
    <w:p w14:paraId="79DB6E7A">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41" w:name="_Toc16776"/>
      <w:bookmarkStart w:id="142" w:name="_Toc18965"/>
      <w:r>
        <w:rPr>
          <w:rFonts w:hint="eastAsia" w:ascii="宋体" w:hAnsi="宋体" w:cs="宋体"/>
          <w:color w:val="auto"/>
          <w:highlight w:val="none"/>
        </w:rPr>
        <w:t>其他</w:t>
      </w:r>
      <w:bookmarkEnd w:id="141"/>
      <w:bookmarkEnd w:id="142"/>
    </w:p>
    <w:p w14:paraId="0F1CCE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43" w:name="_Toc2155"/>
      <w:bookmarkStart w:id="144" w:name="_Toc1587"/>
      <w:r>
        <w:rPr>
          <w:rFonts w:hint="eastAsia" w:ascii="宋体" w:hAnsi="宋体" w:cs="宋体"/>
          <w:color w:val="auto"/>
          <w:sz w:val="21"/>
          <w:szCs w:val="21"/>
          <w:highlight w:val="none"/>
        </w:rPr>
        <w:t>采购文件的解释权</w:t>
      </w:r>
      <w:bookmarkEnd w:id="143"/>
      <w:bookmarkEnd w:id="144"/>
    </w:p>
    <w:p w14:paraId="25B64C02">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3F3E2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4145B459">
      <w:pPr>
        <w:shd w:val="clear"/>
        <w:spacing w:line="360" w:lineRule="auto"/>
        <w:ind w:firstLine="420" w:firstLineChars="200"/>
        <w:rPr>
          <w:rFonts w:hint="eastAsia"/>
          <w:color w:val="auto"/>
          <w:sz w:val="21"/>
          <w:szCs w:val="21"/>
          <w:highlight w:val="none"/>
        </w:rPr>
      </w:pPr>
      <w:r>
        <w:rPr>
          <w:rFonts w:hint="eastAsia" w:ascii="宋体" w:hAnsi="宋体"/>
          <w:color w:val="auto"/>
          <w:szCs w:val="21"/>
          <w:highlight w:val="none"/>
        </w:rPr>
        <w:br w:type="page"/>
      </w:r>
    </w:p>
    <w:p w14:paraId="5D6AE5BF">
      <w:pPr>
        <w:pStyle w:val="3"/>
        <w:spacing w:before="0" w:after="0" w:line="240" w:lineRule="auto"/>
        <w:rPr>
          <w:color w:val="auto"/>
          <w:sz w:val="28"/>
          <w:szCs w:val="28"/>
          <w:highlight w:val="none"/>
        </w:rPr>
      </w:pPr>
      <w:bookmarkStart w:id="145" w:name="_Toc15211"/>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45"/>
      <w:bookmarkStart w:id="146" w:name="_Toc15636"/>
    </w:p>
    <w:bookmarkEnd w:id="146"/>
    <w:p w14:paraId="6A182FBD">
      <w:pPr>
        <w:rPr>
          <w:color w:val="auto"/>
          <w:highlight w:val="none"/>
          <w:lang w:bidi="zh-CN"/>
        </w:rPr>
      </w:pPr>
      <w:bookmarkStart w:id="147" w:name="_Hlt109815959"/>
      <w:bookmarkEnd w:id="147"/>
    </w:p>
    <w:p w14:paraId="76A7DC6C">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14:paraId="61BE707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35A5DD9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p>
    <w:p w14:paraId="3ACCABC9">
      <w:pPr>
        <w:pStyle w:val="8"/>
        <w:spacing w:line="360" w:lineRule="auto"/>
        <w:ind w:firstLine="0" w:firstLineChars="0"/>
        <w:rPr>
          <w:rFonts w:hint="eastAsia" w:cs="宋体"/>
          <w:b/>
          <w:bCs/>
          <w:color w:val="auto"/>
          <w:highlight w:val="none"/>
        </w:rPr>
      </w:pPr>
    </w:p>
    <w:p w14:paraId="3AA96D44">
      <w:pPr>
        <w:pStyle w:val="8"/>
        <w:spacing w:line="360" w:lineRule="auto"/>
        <w:ind w:firstLine="0" w:firstLineChars="0"/>
        <w:rPr>
          <w:rFonts w:hint="eastAsia" w:ascii="宋体" w:hAnsi="宋体" w:eastAsia="宋体" w:cs="宋体"/>
          <w:b/>
          <w:bCs/>
          <w:color w:val="auto"/>
          <w:highlight w:val="none"/>
        </w:rPr>
      </w:pPr>
    </w:p>
    <w:p w14:paraId="4355018F">
      <w:pPr>
        <w:pStyle w:val="8"/>
        <w:spacing w:line="360" w:lineRule="auto"/>
        <w:ind w:firstLine="0" w:firstLineChars="0"/>
        <w:rPr>
          <w:rFonts w:hint="eastAsia" w:ascii="宋体" w:hAnsi="宋体" w:eastAsia="宋体" w:cs="宋体"/>
          <w:b/>
          <w:bCs/>
          <w:color w:val="auto"/>
          <w:highlight w:val="none"/>
        </w:rPr>
      </w:pPr>
    </w:p>
    <w:p w14:paraId="6580087F">
      <w:pPr>
        <w:jc w:val="center"/>
        <w:rPr>
          <w:rFonts w:hint="eastAsia" w:hAnsi="宋体" w:eastAsia="宋体"/>
          <w:b/>
          <w:color w:val="auto"/>
          <w:sz w:val="52"/>
          <w:szCs w:val="52"/>
          <w:highlight w:val="none"/>
          <w:lang w:eastAsia="zh-CN"/>
        </w:rPr>
      </w:pPr>
      <w:r>
        <w:rPr>
          <w:rFonts w:hint="eastAsia" w:hAnsi="宋体"/>
          <w:b/>
          <w:color w:val="auto"/>
          <w:sz w:val="52"/>
          <w:szCs w:val="52"/>
          <w:highlight w:val="none"/>
          <w:lang w:eastAsia="zh-CN"/>
        </w:rPr>
        <w:t>松山湖高新区生态园片区先进制造产业园建设项目全过程驻场造价咨询服务</w:t>
      </w:r>
    </w:p>
    <w:p w14:paraId="036F792B">
      <w:pPr>
        <w:jc w:val="both"/>
        <w:rPr>
          <w:rFonts w:hAnsi="宋体"/>
          <w:b/>
          <w:color w:val="auto"/>
          <w:sz w:val="72"/>
          <w:szCs w:val="72"/>
          <w:highlight w:val="none"/>
        </w:rPr>
      </w:pPr>
    </w:p>
    <w:p w14:paraId="1FDA930C">
      <w:pPr>
        <w:jc w:val="center"/>
        <w:rPr>
          <w:rFonts w:hAnsi="宋体"/>
          <w:b/>
          <w:color w:val="auto"/>
          <w:sz w:val="72"/>
          <w:szCs w:val="72"/>
          <w:highlight w:val="none"/>
        </w:rPr>
      </w:pPr>
      <w:r>
        <w:rPr>
          <w:rFonts w:hint="eastAsia" w:hAnsi="宋体"/>
          <w:b/>
          <w:color w:val="auto"/>
          <w:sz w:val="72"/>
          <w:szCs w:val="72"/>
          <w:highlight w:val="none"/>
        </w:rPr>
        <w:t>服务合同</w:t>
      </w:r>
    </w:p>
    <w:p w14:paraId="2BE359A6">
      <w:pPr>
        <w:snapToGrid w:val="0"/>
        <w:spacing w:line="360" w:lineRule="auto"/>
        <w:rPr>
          <w:rFonts w:hAnsi="宋体"/>
          <w:b/>
          <w:bCs/>
          <w:snapToGrid w:val="0"/>
          <w:color w:val="auto"/>
          <w:sz w:val="32"/>
          <w:szCs w:val="32"/>
          <w:highlight w:val="none"/>
        </w:rPr>
      </w:pPr>
    </w:p>
    <w:p w14:paraId="2DD98785">
      <w:pPr>
        <w:snapToGrid w:val="0"/>
        <w:spacing w:line="360" w:lineRule="auto"/>
        <w:rPr>
          <w:rFonts w:hAnsi="宋体"/>
          <w:b/>
          <w:bCs/>
          <w:snapToGrid w:val="0"/>
          <w:color w:val="auto"/>
          <w:sz w:val="32"/>
          <w:szCs w:val="32"/>
          <w:highlight w:val="none"/>
        </w:rPr>
      </w:pPr>
    </w:p>
    <w:p w14:paraId="60CEA0BB">
      <w:pPr>
        <w:snapToGrid w:val="0"/>
        <w:spacing w:line="360" w:lineRule="auto"/>
        <w:rPr>
          <w:rFonts w:hAnsi="宋体"/>
          <w:snapToGrid w:val="0"/>
          <w:color w:val="auto"/>
          <w:highlight w:val="none"/>
        </w:rPr>
      </w:pPr>
    </w:p>
    <w:p w14:paraId="74582BBC">
      <w:pPr>
        <w:widowControl/>
        <w:wordWrap w:val="0"/>
        <w:spacing w:line="360" w:lineRule="auto"/>
        <w:ind w:left="1919" w:leftChars="152" w:hanging="1600" w:hangingChars="5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工程名称：</w:t>
      </w:r>
      <w:r>
        <w:rPr>
          <w:rFonts w:hint="eastAsia" w:hAnsi="宋体" w:cs="黑体"/>
          <w:color w:val="auto"/>
          <w:sz w:val="32"/>
          <w:szCs w:val="32"/>
          <w:highlight w:val="none"/>
          <w:u w:val="single"/>
          <w:lang w:eastAsia="zh-CN"/>
        </w:rPr>
        <w:t>松山湖高新区生态园片区先进制造产业园建设项目全过程驻场造价咨询服务</w:t>
      </w:r>
    </w:p>
    <w:p w14:paraId="7519B866">
      <w:pPr>
        <w:widowControl/>
        <w:wordWrap w:val="0"/>
        <w:spacing w:line="360" w:lineRule="auto"/>
        <w:ind w:firstLine="320" w:firstLineChars="100"/>
        <w:rPr>
          <w:rFonts w:hint="eastAsia" w:hAnsi="宋体" w:eastAsia="宋体" w:cs="黑体"/>
          <w:color w:val="auto"/>
          <w:sz w:val="32"/>
          <w:szCs w:val="32"/>
          <w:highlight w:val="none"/>
          <w:u w:val="single"/>
          <w:lang w:val="en-US" w:eastAsia="zh-CN"/>
        </w:rPr>
      </w:pPr>
      <w:r>
        <w:rPr>
          <w:rFonts w:hint="eastAsia" w:hAnsi="宋体" w:cs="黑体"/>
          <w:color w:val="auto"/>
          <w:sz w:val="32"/>
          <w:szCs w:val="32"/>
          <w:highlight w:val="none"/>
        </w:rPr>
        <w:t>工程地点：</w:t>
      </w:r>
      <w:r>
        <w:rPr>
          <w:rFonts w:hint="eastAsia" w:hAnsi="宋体" w:cs="黑体"/>
          <w:color w:val="auto"/>
          <w:sz w:val="32"/>
          <w:szCs w:val="32"/>
          <w:highlight w:val="none"/>
          <w:u w:val="single"/>
          <w:lang w:eastAsia="zh-CN"/>
        </w:rPr>
        <w:t>东莞市松山湖生态园</w:t>
      </w:r>
    </w:p>
    <w:p w14:paraId="4BB1E43A">
      <w:pPr>
        <w:widowControl/>
        <w:wordWrap w:val="0"/>
        <w:spacing w:line="360" w:lineRule="auto"/>
        <w:ind w:firstLine="320" w:firstLineChars="1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委托单位：</w:t>
      </w:r>
      <w:r>
        <w:rPr>
          <w:rFonts w:hint="eastAsia" w:hAnsi="宋体" w:cs="黑体"/>
          <w:color w:val="auto"/>
          <w:sz w:val="32"/>
          <w:szCs w:val="32"/>
          <w:highlight w:val="none"/>
          <w:u w:val="single"/>
          <w:lang w:eastAsia="zh-CN"/>
        </w:rPr>
        <w:t>东莞市东实旗云投资有限公司</w:t>
      </w:r>
    </w:p>
    <w:p w14:paraId="5A0484FD">
      <w:pPr>
        <w:widowControl/>
        <w:wordWrap w:val="0"/>
        <w:spacing w:line="360" w:lineRule="auto"/>
        <w:ind w:firstLine="320" w:firstLineChars="100"/>
        <w:rPr>
          <w:rFonts w:hint="default" w:hAnsi="宋体" w:cs="黑体"/>
          <w:color w:val="auto"/>
          <w:sz w:val="32"/>
          <w:szCs w:val="32"/>
          <w:highlight w:val="none"/>
          <w:u w:val="single"/>
          <w:lang w:val="en-US"/>
        </w:rPr>
      </w:pPr>
      <w:r>
        <w:rPr>
          <w:rFonts w:hint="eastAsia" w:hAnsi="宋体" w:cs="黑体"/>
          <w:color w:val="auto"/>
          <w:sz w:val="32"/>
          <w:szCs w:val="32"/>
          <w:highlight w:val="none"/>
        </w:rPr>
        <w:t>咨询单位：</w:t>
      </w:r>
      <w:r>
        <w:rPr>
          <w:rFonts w:hint="eastAsia" w:hAnsi="宋体" w:cs="黑体"/>
          <w:color w:val="auto"/>
          <w:sz w:val="32"/>
          <w:szCs w:val="32"/>
          <w:highlight w:val="none"/>
          <w:u w:val="single"/>
          <w:lang w:val="en-US" w:eastAsia="zh-CN"/>
        </w:rPr>
        <w:t xml:space="preserve">                         </w:t>
      </w:r>
    </w:p>
    <w:p w14:paraId="5425E961">
      <w:pPr>
        <w:widowControl/>
        <w:wordWrap w:val="0"/>
        <w:spacing w:line="360" w:lineRule="auto"/>
        <w:ind w:firstLine="3040" w:firstLineChars="950"/>
        <w:rPr>
          <w:rFonts w:hAnsi="宋体" w:cs="黑体"/>
          <w:color w:val="auto"/>
          <w:sz w:val="32"/>
          <w:szCs w:val="32"/>
          <w:highlight w:val="none"/>
        </w:rPr>
      </w:pPr>
    </w:p>
    <w:p w14:paraId="3A4EF71A">
      <w:pPr>
        <w:widowControl/>
        <w:wordWrap w:val="0"/>
        <w:spacing w:line="360" w:lineRule="auto"/>
        <w:ind w:firstLine="3520" w:firstLineChars="1100"/>
        <w:rPr>
          <w:rFonts w:hAnsi="宋体" w:cs="黑体"/>
          <w:color w:val="auto"/>
          <w:sz w:val="32"/>
          <w:szCs w:val="32"/>
          <w:highlight w:val="none"/>
        </w:rPr>
      </w:pPr>
    </w:p>
    <w:p w14:paraId="3EC375B5">
      <w:pPr>
        <w:widowControl/>
        <w:wordWrap w:val="0"/>
        <w:spacing w:line="360" w:lineRule="auto"/>
        <w:ind w:firstLine="3520" w:firstLineChars="1100"/>
        <w:rPr>
          <w:rFonts w:hAnsi="宋体" w:cs="黑体"/>
          <w:color w:val="auto"/>
          <w:sz w:val="32"/>
          <w:szCs w:val="32"/>
          <w:highlight w:val="none"/>
        </w:rPr>
        <w:sectPr>
          <w:headerReference r:id="rId13" w:type="default"/>
          <w:footerReference r:id="rId14" w:type="default"/>
          <w:pgSz w:w="11907" w:h="16840"/>
          <w:pgMar w:top="1247" w:right="1191" w:bottom="1247" w:left="1191" w:header="851" w:footer="850" w:gutter="0"/>
          <w:pgNumType w:fmt="decimal"/>
          <w:cols w:space="720" w:num="1"/>
          <w:docGrid w:linePitch="326" w:charSpace="0"/>
        </w:sectPr>
      </w:pPr>
      <w:r>
        <w:rPr>
          <w:rFonts w:hint="eastAsia" w:hAnsi="宋体" w:cs="黑体"/>
          <w:color w:val="auto"/>
          <w:sz w:val="32"/>
          <w:szCs w:val="32"/>
          <w:highlight w:val="none"/>
        </w:rPr>
        <w:t>年    月    日</w:t>
      </w:r>
    </w:p>
    <w:p w14:paraId="1FBBA76C">
      <w:pPr>
        <w:widowControl/>
        <w:wordWrap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rPr>
        <w:t>委托人（以下简称甲方）：</w:t>
      </w:r>
      <w:r>
        <w:rPr>
          <w:rFonts w:hint="eastAsia" w:hAnsi="宋体" w:cs="宋体"/>
          <w:color w:val="auto"/>
          <w:sz w:val="21"/>
          <w:szCs w:val="21"/>
          <w:highlight w:val="none"/>
          <w:u w:val="single"/>
          <w:lang w:eastAsia="zh-CN"/>
        </w:rPr>
        <w:t>东莞市东实旗云投资有限公司</w:t>
      </w:r>
    </w:p>
    <w:p w14:paraId="3C26D047">
      <w:pPr>
        <w:widowControl/>
        <w:wordWrap w:val="0"/>
        <w:spacing w:line="360" w:lineRule="auto"/>
        <w:rPr>
          <w:rFonts w:hint="default" w:hAnsi="宋体" w:cs="宋体"/>
          <w:color w:val="auto"/>
          <w:sz w:val="21"/>
          <w:szCs w:val="21"/>
          <w:highlight w:val="none"/>
          <w:lang w:val="en-US"/>
        </w:rPr>
      </w:pPr>
      <w:r>
        <w:rPr>
          <w:rFonts w:hint="eastAsia" w:hAnsi="宋体" w:cs="宋体"/>
          <w:color w:val="auto"/>
          <w:sz w:val="21"/>
          <w:szCs w:val="21"/>
          <w:highlight w:val="none"/>
        </w:rPr>
        <w:t>咨询人（以下简称乙方）：</w:t>
      </w:r>
      <w:r>
        <w:rPr>
          <w:rFonts w:hint="eastAsia" w:hAnsi="宋体" w:cs="宋体"/>
          <w:color w:val="auto"/>
          <w:sz w:val="21"/>
          <w:szCs w:val="21"/>
          <w:highlight w:val="none"/>
          <w:u w:val="single"/>
          <w:lang w:val="en-US" w:eastAsia="zh-CN"/>
        </w:rPr>
        <w:t xml:space="preserve">                    </w:t>
      </w:r>
    </w:p>
    <w:p w14:paraId="1F07417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甲方委托乙方承担工程全过程造价咨询业务，按照《中华人民共和国民法典》，并结合国家建设部、省市有关规定及本工程具体情况，签订本合同。</w:t>
      </w:r>
    </w:p>
    <w:p w14:paraId="0C3C6B64">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第一条 项目概况</w:t>
      </w:r>
    </w:p>
    <w:p w14:paraId="24C3A8E1">
      <w:pPr>
        <w:wordWrap w:val="0"/>
        <w:spacing w:line="360" w:lineRule="auto"/>
        <w:ind w:firstLine="420" w:firstLineChars="200"/>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1.1 工程名称:</w:t>
      </w:r>
      <w:r>
        <w:rPr>
          <w:rFonts w:hint="eastAsia" w:hAnsi="宋体" w:cs="宋体"/>
          <w:color w:val="auto"/>
          <w:sz w:val="21"/>
          <w:szCs w:val="21"/>
          <w:highlight w:val="none"/>
          <w:u w:val="single"/>
          <w:lang w:eastAsia="zh-CN"/>
        </w:rPr>
        <w:t>松山湖高新区生态园片区先进制造产业园建设项目全过程驻场造价咨询服务</w:t>
      </w:r>
    </w:p>
    <w:p w14:paraId="7FB2EB58">
      <w:pPr>
        <w:pStyle w:val="9"/>
        <w:wordWrap/>
        <w:ind w:firstLine="420" w:firstLineChars="200"/>
        <w:rPr>
          <w:rFonts w:hint="eastAsia" w:hAnsi="宋体"/>
          <w:color w:val="auto"/>
          <w:highlight w:val="none"/>
        </w:rPr>
      </w:pPr>
      <w:r>
        <w:rPr>
          <w:rFonts w:hint="eastAsia" w:hAnsi="宋体" w:cs="宋体"/>
          <w:color w:val="auto"/>
          <w:sz w:val="21"/>
          <w:szCs w:val="21"/>
          <w:highlight w:val="none"/>
        </w:rPr>
        <w:t>1.2 工程规模:</w:t>
      </w:r>
      <w:r>
        <w:rPr>
          <w:rFonts w:hint="eastAsia" w:hAnsi="宋体"/>
          <w:color w:val="auto"/>
          <w:highlight w:val="none"/>
        </w:rPr>
        <w:t xml:space="preserve"> </w:t>
      </w:r>
      <w:r>
        <w:rPr>
          <w:rFonts w:hint="eastAsia" w:hAnsi="宋体"/>
          <w:color w:val="auto"/>
          <w:highlight w:val="none"/>
          <w:lang w:val="en-US" w:eastAsia="zh-CN"/>
        </w:rPr>
        <w:t>项目占地面积约102291平方米，总建筑面积约259650平方米，</w:t>
      </w:r>
      <w:r>
        <w:rPr>
          <w:rFonts w:hint="eastAsia" w:hAnsi="宋体" w:cs="宋体"/>
          <w:color w:val="auto"/>
          <w:sz w:val="21"/>
          <w:szCs w:val="21"/>
          <w:highlight w:val="none"/>
          <w:lang w:val="en-US" w:eastAsia="zh-CN"/>
        </w:rPr>
        <w:t>计容建筑面积为248750平方米(最终建设规模以相关批复文件为准)</w:t>
      </w:r>
      <w:r>
        <w:rPr>
          <w:rFonts w:hint="eastAsia" w:hAnsi="宋体"/>
          <w:color w:val="auto"/>
          <w:highlight w:val="none"/>
          <w:lang w:val="en-US" w:eastAsia="zh-CN"/>
        </w:rPr>
        <w:t>。</w:t>
      </w:r>
    </w:p>
    <w:p w14:paraId="7F1BAC0B">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上部结构:</w:t>
      </w:r>
      <w:r>
        <w:rPr>
          <w:rFonts w:hint="eastAsia" w:hAnsi="宋体" w:cs="宋体"/>
          <w:color w:val="auto"/>
          <w:sz w:val="21"/>
          <w:szCs w:val="21"/>
          <w:highlight w:val="none"/>
          <w:u w:val="single"/>
        </w:rPr>
        <w:t>详见施工图设计文件</w:t>
      </w:r>
    </w:p>
    <w:p w14:paraId="576237A2">
      <w:pPr>
        <w:wordWrap w:val="0"/>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基础结构:</w:t>
      </w:r>
      <w:r>
        <w:rPr>
          <w:rFonts w:hint="eastAsia" w:hAnsi="宋体" w:cs="宋体"/>
          <w:color w:val="auto"/>
          <w:sz w:val="21"/>
          <w:szCs w:val="21"/>
          <w:highlight w:val="none"/>
          <w:u w:val="single"/>
        </w:rPr>
        <w:t>详见施工图设计文件</w:t>
      </w:r>
    </w:p>
    <w:p w14:paraId="08B355C8">
      <w:pPr>
        <w:wordWrap w:val="0"/>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结构形式:</w:t>
      </w:r>
      <w:r>
        <w:rPr>
          <w:rFonts w:hint="eastAsia" w:hAnsi="宋体" w:cs="宋体"/>
          <w:color w:val="auto"/>
          <w:sz w:val="21"/>
          <w:szCs w:val="21"/>
          <w:highlight w:val="none"/>
          <w:u w:val="single"/>
        </w:rPr>
        <w:t>详见施工图设计文件</w:t>
      </w:r>
    </w:p>
    <w:p w14:paraId="398C6B5F">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第二条 服务内容</w:t>
      </w:r>
    </w:p>
    <w:p w14:paraId="61FE77D0">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p>
    <w:p w14:paraId="51065D1A">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第三条 造价咨询要求</w:t>
      </w:r>
    </w:p>
    <w:p w14:paraId="07EB897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应严格按照国家和省、市有关财政、财务、基建管理、工程造价的法规、政策文件的有关规定、以及甲方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0DAC3D9C">
      <w:pPr>
        <w:spacing w:line="360"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乙方应</w:t>
      </w:r>
      <w:r>
        <w:rPr>
          <w:rFonts w:hint="eastAsia" w:hAnsi="宋体" w:cs="宋体"/>
          <w:color w:val="auto"/>
          <w:sz w:val="21"/>
          <w:szCs w:val="21"/>
          <w:highlight w:val="none"/>
          <w:lang w:val="en-US" w:eastAsia="zh-CN"/>
        </w:rPr>
        <w:t>充分</w:t>
      </w:r>
      <w:r>
        <w:rPr>
          <w:rFonts w:hint="eastAsia" w:hAnsi="宋体" w:cs="宋体"/>
          <w:color w:val="auto"/>
          <w:sz w:val="21"/>
          <w:szCs w:val="21"/>
          <w:highlight w:val="none"/>
        </w:rPr>
        <w:t>带动公司后台资源服务项目</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在项目各阶段提出成本优化建议。</w:t>
      </w:r>
    </w:p>
    <w:p w14:paraId="14C889F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中标后，乙方必须按投标时提交的人员配置表配置本项目造价咨询服务人员。甲方有权根据项目实际情况要求乙方增加专业造价工程师的投入，保证项目按甲方规定的进度完成。乙方必须在东莞市设有固定的办公场所、资料档案保管场所；配备专业造价管理软件和交通工具等。</w:t>
      </w:r>
    </w:p>
    <w:p w14:paraId="1D8026C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）乙方人员连续二次不参加工作例会、有关专题会议等，甲方代表将记录缺位人员情况，必要时甲方提出更换人员要求，或书面告诫，直到经甲方认可的人员到位。</w:t>
      </w:r>
    </w:p>
    <w:p w14:paraId="26396BE7">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）如果乙方人员渎职、拒不执行甲方意见、服务态度恶劣，影响工作的，甲方认为有必要更换乙方人员时，将出具书面通知</w:t>
      </w:r>
      <w:r>
        <w:rPr>
          <w:rFonts w:hint="eastAsia" w:hAnsi="宋体" w:cs="宋体"/>
          <w:color w:val="auto"/>
          <w:sz w:val="21"/>
          <w:szCs w:val="21"/>
          <w:highlight w:val="none"/>
          <w:lang w:eastAsia="zh-CN"/>
        </w:rPr>
        <w:t>（</w:t>
      </w:r>
      <w:r>
        <w:rPr>
          <w:rFonts w:hint="eastAsia" w:hAnsi="宋体" w:cs="宋体"/>
          <w:color w:val="auto"/>
          <w:sz w:val="21"/>
          <w:szCs w:val="21"/>
          <w:highlight w:val="none"/>
        </w:rPr>
        <w:t>勿需说明理由</w:t>
      </w:r>
      <w:r>
        <w:rPr>
          <w:rFonts w:hint="eastAsia" w:hAnsi="宋体" w:cs="宋体"/>
          <w:color w:val="auto"/>
          <w:sz w:val="21"/>
          <w:szCs w:val="21"/>
          <w:highlight w:val="none"/>
          <w:lang w:eastAsia="zh-CN"/>
        </w:rPr>
        <w:t>）</w:t>
      </w:r>
      <w:r>
        <w:rPr>
          <w:rFonts w:hint="eastAsia" w:hAnsi="宋体" w:cs="宋体"/>
          <w:color w:val="auto"/>
          <w:sz w:val="21"/>
          <w:szCs w:val="21"/>
          <w:highlight w:val="none"/>
        </w:rPr>
        <w:t>，乙方应立即撤换，并重新委派经甲方认可的人员到位。</w:t>
      </w:r>
    </w:p>
    <w:p w14:paraId="083C583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3550DE62">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）乙方须承诺服从甲方的有关规定。合同执行过程中，甲方颁布新的管理办法、细则或操作手册的，按最新制度执行。</w:t>
      </w:r>
    </w:p>
    <w:p w14:paraId="7FD5CA53">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乙方须独立完成甲方委托的编制业务，不得将编制任务转让第三方完成，保证项目资料的完整，不得遗失、损坏项目资料，并按甲方的要求按期做好已完项目的相关资料移交和归档工作。未经甲方同意，不得以任何形式向任何单位或个人披露编制项目有关的信息，不得对外提供、泄露编制有关情况。</w:t>
      </w:r>
    </w:p>
    <w:p w14:paraId="3ADB8150">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第四条 主要工作要求</w:t>
      </w:r>
    </w:p>
    <w:p w14:paraId="3347F322">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 xml:space="preserve"> 项目组织与实施</w:t>
      </w:r>
    </w:p>
    <w:p w14:paraId="036C202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14:paraId="27C4BE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rPr>
        <w:t>甲方</w:t>
      </w:r>
      <w:r>
        <w:rPr>
          <w:rFonts w:hint="eastAsia" w:hAnsi="宋体"/>
          <w:color w:val="auto"/>
          <w:sz w:val="21"/>
          <w:szCs w:val="21"/>
          <w:highlight w:val="none"/>
        </w:rPr>
        <w:t>通知，乙方需要及时安排人员去现场考察以及了解施工情况并及时处理。</w:t>
      </w:r>
    </w:p>
    <w:p w14:paraId="3937ECE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rPr>
        <w:t>甲方</w:t>
      </w:r>
      <w:r>
        <w:rPr>
          <w:rFonts w:hint="eastAsia" w:hAnsi="宋体"/>
          <w:color w:val="auto"/>
          <w:sz w:val="21"/>
          <w:szCs w:val="21"/>
          <w:highlight w:val="none"/>
        </w:rPr>
        <w:t>要求。</w:t>
      </w:r>
    </w:p>
    <w:p w14:paraId="44BAC02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1C30B8FE">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 xml:space="preserve"> 风险管理</w:t>
      </w:r>
    </w:p>
    <w:p w14:paraId="433534E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14:paraId="02685BF6">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2.2 乙方对于已经发生的风险事件应进行风险的分析与评估，为处理风险事件、工程索赔等问题提出合理建议，降低风险损失，避免风险带来的损失扩大。</w:t>
      </w:r>
    </w:p>
    <w:p w14:paraId="5645DD03">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 xml:space="preserve"> 信息管理</w:t>
      </w:r>
    </w:p>
    <w:p w14:paraId="21E56E5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4761CAA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14:paraId="32BA0DE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6992D3D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 乙方应遵循统一化、标准化、网络化的原则，应有效地应用工程项目工程造价软件，主要包括基础数据管理软件，工程项目预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14:paraId="0C1FC4CB">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 xml:space="preserve"> 质量管理</w:t>
      </w:r>
    </w:p>
    <w:p w14:paraId="3A4EB39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4.1 乙方应建立相应的质量管理体系。对其承担阶段工程造价咨询的基础资料的收集、归纳和整理，成果文件的提交、报审和归档等，都要有具体的规定。</w:t>
      </w:r>
    </w:p>
    <w:p w14:paraId="72EF0ED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4.2 乙方应对</w:t>
      </w:r>
      <w:r>
        <w:rPr>
          <w:rFonts w:hint="eastAsia" w:hAnsi="宋体" w:cs="宋体"/>
          <w:color w:val="auto"/>
          <w:sz w:val="21"/>
          <w:szCs w:val="21"/>
          <w:highlight w:val="none"/>
        </w:rPr>
        <w:t>甲方</w:t>
      </w:r>
      <w:r>
        <w:rPr>
          <w:rFonts w:hint="eastAsia" w:hAnsi="宋体"/>
          <w:color w:val="auto"/>
          <w:sz w:val="21"/>
          <w:szCs w:val="21"/>
          <w:highlight w:val="none"/>
        </w:rPr>
        <w:t>提供的书面资料</w:t>
      </w:r>
      <w:r>
        <w:rPr>
          <w:rFonts w:hint="eastAsia" w:hAnsi="宋体"/>
          <w:color w:val="auto"/>
          <w:sz w:val="21"/>
          <w:szCs w:val="21"/>
          <w:highlight w:val="none"/>
          <w:lang w:eastAsia="zh-CN"/>
        </w:rPr>
        <w:t>（甲方</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14:paraId="53892CD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2719378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4.4 乙方出具的工程造价咨询成果文件质量应符合国家或行业工程计价的有关规定、标准、规范的要求，并须满足</w:t>
      </w:r>
      <w:r>
        <w:rPr>
          <w:rFonts w:hint="eastAsia" w:hAnsi="宋体" w:cs="宋体"/>
          <w:color w:val="auto"/>
          <w:sz w:val="21"/>
          <w:szCs w:val="21"/>
          <w:highlight w:val="none"/>
        </w:rPr>
        <w:t>甲方</w:t>
      </w:r>
      <w:r>
        <w:rPr>
          <w:rFonts w:hint="eastAsia" w:hAnsi="宋体"/>
          <w:color w:val="auto"/>
          <w:sz w:val="21"/>
          <w:szCs w:val="21"/>
          <w:highlight w:val="none"/>
        </w:rPr>
        <w:t>要求。工程造价咨询合同应约定具体的工程咨询质量精度标准。</w:t>
      </w:r>
    </w:p>
    <w:p w14:paraId="706465A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4.5 乙方在工程造价咨询服务完成后，项目负责人应组织有关人员对</w:t>
      </w:r>
      <w:r>
        <w:rPr>
          <w:rFonts w:hint="eastAsia" w:hAnsi="宋体" w:cs="宋体"/>
          <w:color w:val="auto"/>
          <w:sz w:val="21"/>
          <w:szCs w:val="21"/>
          <w:highlight w:val="none"/>
        </w:rPr>
        <w:t>甲方</w:t>
      </w:r>
      <w:r>
        <w:rPr>
          <w:rFonts w:hint="eastAsia" w:hAnsi="宋体"/>
          <w:color w:val="auto"/>
          <w:sz w:val="21"/>
          <w:szCs w:val="21"/>
          <w:highlight w:val="none"/>
        </w:rPr>
        <w:t>进行回访，听取</w:t>
      </w:r>
      <w:r>
        <w:rPr>
          <w:rFonts w:hint="eastAsia" w:hAnsi="宋体" w:cs="宋体"/>
          <w:color w:val="auto"/>
          <w:sz w:val="21"/>
          <w:szCs w:val="21"/>
          <w:highlight w:val="none"/>
        </w:rPr>
        <w:t>甲方</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14:paraId="6303D786">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 xml:space="preserve">  档案管理</w:t>
      </w:r>
    </w:p>
    <w:p w14:paraId="4244564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14:paraId="1E84B75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rPr>
        <w:t>甲方</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14:paraId="63681A9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14:paraId="1EE7E8B5">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rPr>
        <w:t>甲方</w:t>
      </w:r>
      <w:r>
        <w:rPr>
          <w:rFonts w:hint="eastAsia" w:hAnsi="宋体"/>
          <w:color w:val="auto"/>
          <w:sz w:val="21"/>
          <w:szCs w:val="21"/>
          <w:highlight w:val="none"/>
        </w:rPr>
        <w:t>档案管理办法和相关规定。</w:t>
      </w:r>
    </w:p>
    <w:p w14:paraId="3EE5DA12">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（六）</w:t>
      </w:r>
      <w:r>
        <w:rPr>
          <w:rFonts w:hint="default" w:eastAsia="宋体"/>
          <w:color w:val="auto"/>
          <w:highlight w:val="none"/>
          <w:lang w:val="en-US" w:eastAsia="zh-CN"/>
        </w:rPr>
        <w:t>全过程驻场造价咨询服务人员要求</w:t>
      </w:r>
    </w:p>
    <w:p w14:paraId="007BCFDE">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6.1 </w:t>
      </w:r>
      <w:r>
        <w:rPr>
          <w:rFonts w:hint="default" w:eastAsia="宋体"/>
          <w:color w:val="auto"/>
          <w:highlight w:val="none"/>
          <w:lang w:val="en-US" w:eastAsia="zh-CN"/>
        </w:rPr>
        <w:t>咨询专业人员要求：满足</w:t>
      </w:r>
      <w:r>
        <w:rPr>
          <w:rFonts w:hint="eastAsia" w:eastAsia="宋体"/>
          <w:color w:val="auto"/>
          <w:highlight w:val="none"/>
          <w:lang w:val="en-US" w:eastAsia="zh-CN"/>
        </w:rPr>
        <w:t>采购文件</w:t>
      </w:r>
      <w:r>
        <w:rPr>
          <w:rFonts w:hint="default" w:eastAsia="宋体"/>
          <w:color w:val="auto"/>
          <w:highlight w:val="none"/>
          <w:lang w:val="en-US" w:eastAsia="zh-CN"/>
        </w:rPr>
        <w:t>中“全过程造价管理服务人员配备要求表”的要求。</w:t>
      </w:r>
    </w:p>
    <w:p w14:paraId="79751987">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6.2 </w:t>
      </w:r>
      <w:r>
        <w:rPr>
          <w:rFonts w:hint="default" w:eastAsia="宋体"/>
          <w:color w:val="auto"/>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0B0EF610">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6.3 </w:t>
      </w:r>
      <w:r>
        <w:rPr>
          <w:rFonts w:hint="default" w:eastAsia="宋体"/>
          <w:color w:val="auto"/>
          <w:highlight w:val="none"/>
          <w:lang w:val="en-US" w:eastAsia="zh-CN"/>
        </w:rPr>
        <w:t>咨询人必须在拟派人员名单中按委托人要求安排足够的技术人员开展工作，并明确各个项目的咨询专业人员，如委托人认为造价咨询单位派出的咨询人员不足以按期完成咨询任务，造价咨询单位应按委托人要求增派符合专业资格要求的咨询专业人员。如委托人认为造价咨询单位派出的咨询专业人员不能胜任工作，委托人有权要求造价咨询单位更换。</w:t>
      </w:r>
    </w:p>
    <w:p w14:paraId="7E7963C9">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6.4 </w:t>
      </w:r>
      <w:r>
        <w:rPr>
          <w:rFonts w:hint="default" w:eastAsia="宋体"/>
          <w:color w:val="auto"/>
          <w:highlight w:val="none"/>
          <w:lang w:val="en-US" w:eastAsia="zh-CN"/>
        </w:rPr>
        <w:t>在合同服务期限内，咨询人根据委托人工作需要，应派出固定造价人员参与进度款现场核量、工程变更现场审核、工程例会等现场工作，被派出造价人员应有类似工程的工作经历，所产生的费用已包含在投标报价中。</w:t>
      </w:r>
    </w:p>
    <w:p w14:paraId="1F6BF5CB">
      <w:pPr>
        <w:pStyle w:val="9"/>
        <w:ind w:firstLine="420" w:firstLineChars="200"/>
        <w:rPr>
          <w:rFonts w:hint="eastAsia" w:ascii="Arial" w:hAnsi="Arial" w:eastAsia="宋体" w:cs="Times New Roman"/>
          <w:color w:val="auto"/>
          <w:sz w:val="21"/>
          <w:szCs w:val="20"/>
          <w:highlight w:val="none"/>
        </w:rPr>
      </w:pPr>
      <w:r>
        <w:rPr>
          <w:rFonts w:hint="eastAsia" w:eastAsia="宋体"/>
          <w:color w:val="auto"/>
          <w:highlight w:val="none"/>
          <w:lang w:val="en-US" w:eastAsia="zh-CN"/>
        </w:rPr>
        <w:t xml:space="preserve">6.5 </w:t>
      </w:r>
      <w:r>
        <w:rPr>
          <w:rFonts w:hint="default" w:eastAsia="宋体"/>
          <w:color w:val="auto"/>
          <w:highlight w:val="none"/>
          <w:lang w:val="en-US" w:eastAsia="zh-CN"/>
        </w:rPr>
        <w:t>咨询人的项目人员不得随意更换。如需更换，须提前征得委托人的书面同意。项目负责人必须是经委托人书面认可。且必须做到，完全了解工程造价控制情况，按时参加工程例会，不得随意缺席</w:t>
      </w:r>
      <w:r>
        <w:rPr>
          <w:rFonts w:hint="eastAsia" w:eastAsia="宋体"/>
          <w:color w:val="auto"/>
          <w:highlight w:val="none"/>
          <w:lang w:val="en-US" w:eastAsia="zh-CN"/>
        </w:rPr>
        <w:t>。</w:t>
      </w:r>
    </w:p>
    <w:p w14:paraId="609F5C0B">
      <w:pPr>
        <w:pStyle w:val="9"/>
        <w:rPr>
          <w:rFonts w:hint="eastAsia" w:ascii="Arial" w:hAnsi="Arial" w:eastAsia="宋体" w:cs="Times New Roman"/>
          <w:color w:val="auto"/>
          <w:sz w:val="21"/>
          <w:szCs w:val="20"/>
          <w:highlight w:val="none"/>
        </w:rPr>
      </w:pPr>
      <w:r>
        <w:rPr>
          <w:rFonts w:hint="eastAsia" w:ascii="Arial" w:hAnsi="Arial" w:eastAsia="宋体" w:cs="Times New Roman"/>
          <w:color w:val="auto"/>
          <w:sz w:val="21"/>
          <w:szCs w:val="20"/>
          <w:highlight w:val="none"/>
        </w:rPr>
        <w:t xml:space="preserve"> </w:t>
      </w:r>
      <w:r>
        <w:rPr>
          <w:rFonts w:hint="eastAsia" w:ascii="Arial" w:hAnsi="Arial" w:eastAsia="宋体" w:cs="Times New Roman"/>
          <w:color w:val="auto"/>
          <w:sz w:val="21"/>
          <w:szCs w:val="20"/>
          <w:highlight w:val="none"/>
          <w:lang w:val="en-US" w:eastAsia="zh-CN"/>
        </w:rPr>
        <w:t xml:space="preserve">  </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七</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驻场人员</w:t>
      </w:r>
      <w:r>
        <w:rPr>
          <w:rFonts w:hint="eastAsia" w:ascii="Arial" w:hAnsi="Arial" w:eastAsia="宋体" w:cs="Times New Roman"/>
          <w:color w:val="auto"/>
          <w:sz w:val="21"/>
          <w:szCs w:val="20"/>
          <w:highlight w:val="none"/>
        </w:rPr>
        <w:t>管理</w:t>
      </w:r>
    </w:p>
    <w:p w14:paraId="1926DD09">
      <w:pPr>
        <w:pStyle w:val="9"/>
        <w:ind w:left="420" w:leftChars="200" w:firstLine="0" w:firstLineChars="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7.1 乙方应选派一名驻场造价咨询人员，该人员驻场服务期暂定为自</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年</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月</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日起至项目竣工验收完成之日止，具体以甲方要求为准。</w:t>
      </w:r>
    </w:p>
    <w:p w14:paraId="1C03C180">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选派的驻场人员须经委托人面试合格后方可进场。</w:t>
      </w:r>
    </w:p>
    <w:p w14:paraId="1CEEFB7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14:paraId="260B5BCA">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驻场人员的相对固定，并保证其工作时间和工作连贯性，更换人员需书面告知甲方，未经甲方同意不得更换人员。对于未达到甲方工作要求的派遣人员，乙方必须在10个工作日内进行更换，更换的派遣人员应符合工作要求。乙方更换驻场人员，甲方有权要求乙方支付违约金10000元/人/次</w:t>
      </w:r>
      <w:r>
        <w:rPr>
          <w:rFonts w:hint="eastAsia" w:ascii="Arial" w:hAnsi="Arial" w:eastAsia="宋体" w:cs="Times New Roman"/>
          <w:b w:val="0"/>
          <w:bCs w:val="0"/>
          <w:color w:val="auto"/>
          <w:sz w:val="21"/>
          <w:szCs w:val="20"/>
          <w:highlight w:val="none"/>
          <w:lang w:val="en-US" w:eastAsia="zh-CN"/>
        </w:rPr>
        <w:t>。</w:t>
      </w:r>
    </w:p>
    <w:p w14:paraId="20225DAE">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派驻现场技术人员离开施工现场1日以上需报委托人批准，在其请假离开的时间段内应委托咨询人其他相当职称资格技术人员驻场，全权代表其行使相应职权；否则，每违约一次，咨询人承担违约金1000元。</w:t>
      </w:r>
    </w:p>
    <w:p w14:paraId="5EAD71E7">
      <w:pPr>
        <w:pStyle w:val="9"/>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3978716F">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14:paraId="11ABFDF9">
      <w:pPr>
        <w:pStyle w:val="9"/>
        <w:ind w:firstLine="420" w:firstLineChars="200"/>
        <w:rPr>
          <w:rFonts w:hint="eastAsia" w:eastAsia="宋体"/>
          <w:color w:val="auto"/>
          <w:highlight w:val="none"/>
          <w:lang w:eastAsia="zh-CN"/>
        </w:rPr>
      </w:pPr>
      <w:r>
        <w:rPr>
          <w:rFonts w:hint="eastAsia"/>
          <w:color w:val="auto"/>
          <w:highlight w:val="none"/>
          <w:lang w:val="en-US" w:eastAsia="zh-CN"/>
        </w:rPr>
        <w:t>8.1 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，巡查过程发现异常问题须及时向甲方反馈。</w:t>
      </w:r>
    </w:p>
    <w:p w14:paraId="39475301">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 xml:space="preserve">第五条 </w:t>
      </w:r>
      <w:r>
        <w:rPr>
          <w:rFonts w:hAnsi="宋体"/>
          <w:b/>
          <w:bCs/>
          <w:color w:val="auto"/>
          <w:sz w:val="21"/>
          <w:szCs w:val="21"/>
          <w:highlight w:val="none"/>
        </w:rPr>
        <w:t>进度和质量要求</w:t>
      </w:r>
    </w:p>
    <w:p w14:paraId="3459EB9E">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（一）乙方应对</w:t>
      </w:r>
      <w:r>
        <w:rPr>
          <w:rFonts w:hint="eastAsia" w:hAnsi="宋体" w:cs="宋体"/>
          <w:color w:val="auto"/>
          <w:sz w:val="21"/>
          <w:szCs w:val="21"/>
          <w:highlight w:val="none"/>
        </w:rPr>
        <w:t>甲方</w:t>
      </w:r>
      <w:r>
        <w:rPr>
          <w:rFonts w:hint="eastAsia" w:hAnsi="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rPr>
        <w:t>甲方</w:t>
      </w:r>
      <w:r>
        <w:rPr>
          <w:rFonts w:hint="eastAsia" w:hAnsi="宋体"/>
          <w:bCs/>
          <w:color w:val="auto"/>
          <w:sz w:val="21"/>
          <w:szCs w:val="21"/>
          <w:highlight w:val="none"/>
        </w:rPr>
        <w:t>提出资料补充要求。因资料不完整而乙方未能及时提出而造成编审进度延误，应由乙方负责。</w:t>
      </w:r>
    </w:p>
    <w:p w14:paraId="3B1B48EA">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（二）乙方必须在规定的时限内完成工程造价咨询服务的编审工作及配合各项工作的进度需求，若有需要，</w:t>
      </w:r>
      <w:r>
        <w:rPr>
          <w:rFonts w:hint="eastAsia" w:hAnsi="宋体" w:cs="宋体"/>
          <w:color w:val="auto"/>
          <w:sz w:val="21"/>
          <w:szCs w:val="21"/>
          <w:highlight w:val="none"/>
        </w:rPr>
        <w:t>甲方</w:t>
      </w:r>
      <w:r>
        <w:rPr>
          <w:rFonts w:hint="eastAsia" w:hAnsi="宋体"/>
          <w:bCs/>
          <w:color w:val="auto"/>
          <w:sz w:val="21"/>
          <w:szCs w:val="21"/>
          <w:highlight w:val="none"/>
        </w:rPr>
        <w:t>有可能要求提前，咨询单位需要无条件执行。</w:t>
      </w:r>
    </w:p>
    <w:p w14:paraId="5F7BCD26">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（三）造价工程师考核标准</w:t>
      </w:r>
    </w:p>
    <w:p w14:paraId="007BC3E2">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为提高全过程乙方人员工作积极性,引进考核机制，甲方根据附件6中的《中介咨询机构评价意见表》、《咨询单位驻场人员考核表》要求的考核机制对乙方进行考核，并以《中介咨询机构评价意见表》、《咨询单位驻场人员考核表》作为乙方浮动酬金（咨询服务费的20%）发放的依据。</w:t>
      </w:r>
    </w:p>
    <w:p w14:paraId="2E022B68">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（四）</w:t>
      </w:r>
      <w:r>
        <w:rPr>
          <w:rFonts w:hint="eastAsia" w:hAnsi="宋体" w:cs="宋体"/>
          <w:color w:val="auto"/>
          <w:szCs w:val="21"/>
          <w:highlight w:val="none"/>
        </w:rPr>
        <w:t>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r>
        <w:rPr>
          <w:rFonts w:hint="eastAsia" w:hAnsi="宋体" w:eastAsia="宋体" w:cs="宋体"/>
          <w:color w:val="auto"/>
          <w:sz w:val="21"/>
          <w:szCs w:val="21"/>
          <w:highlight w:val="none"/>
        </w:rPr>
        <w:t>。</w:t>
      </w:r>
    </w:p>
    <w:p w14:paraId="1C85DDE4">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（五）现行最新的工程造价规范性文件与第（四）点不一致的，按最新的规定执行。</w:t>
      </w:r>
    </w:p>
    <w:p w14:paraId="29F38FEF">
      <w:pPr>
        <w:ind w:firstLine="420" w:firstLineChars="200"/>
        <w:rPr>
          <w:rFonts w:hint="eastAsia" w:ascii="Tahoma" w:hAnsi="宋体" w:cstheme="minorBidi"/>
          <w:bCs/>
          <w:color w:val="auto"/>
          <w:szCs w:val="21"/>
          <w:highlight w:val="none"/>
        </w:rPr>
      </w:pPr>
      <w:r>
        <w:rPr>
          <w:rFonts w:hint="eastAsia" w:ascii="Tahoma" w:hAnsi="宋体" w:cstheme="minorBidi"/>
          <w:bCs/>
          <w:color w:val="auto"/>
          <w:sz w:val="21"/>
          <w:szCs w:val="21"/>
          <w:highlight w:val="none"/>
          <w:lang w:eastAsia="zh-CN"/>
        </w:rPr>
        <w:t>（</w:t>
      </w:r>
      <w:r>
        <w:rPr>
          <w:rFonts w:hint="eastAsia" w:ascii="Tahoma" w:hAnsi="宋体" w:cstheme="minorBidi"/>
          <w:bCs/>
          <w:color w:val="auto"/>
          <w:sz w:val="21"/>
          <w:szCs w:val="21"/>
          <w:highlight w:val="none"/>
          <w:lang w:val="en-US" w:eastAsia="zh-CN"/>
        </w:rPr>
        <w:t>六</w:t>
      </w:r>
      <w:r>
        <w:rPr>
          <w:rFonts w:hint="eastAsia" w:ascii="Tahoma" w:hAnsi="宋体" w:cstheme="minorBidi"/>
          <w:bCs/>
          <w:color w:val="auto"/>
          <w:sz w:val="21"/>
          <w:szCs w:val="21"/>
          <w:highlight w:val="none"/>
          <w:lang w:eastAsia="zh-CN"/>
        </w:rPr>
        <w:t>）</w:t>
      </w:r>
      <w:r>
        <w:rPr>
          <w:rFonts w:hint="eastAsia" w:ascii="Tahoma" w:hAnsi="宋体" w:cstheme="minorBidi"/>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343A7AB4">
      <w:pPr>
        <w:spacing w:line="360" w:lineRule="auto"/>
        <w:ind w:firstLine="420" w:firstLineChars="200"/>
        <w:rPr>
          <w:rFonts w:hint="eastAsia" w:ascii="Tahoma" w:hAnsi="宋体" w:cstheme="minorBidi"/>
          <w:bCs/>
          <w:color w:val="auto"/>
          <w:szCs w:val="21"/>
          <w:highlight w:val="none"/>
          <w:lang w:eastAsia="zh-CN"/>
        </w:rPr>
      </w:pPr>
      <w:r>
        <w:rPr>
          <w:rFonts w:hint="eastAsia" w:ascii="Tahoma" w:hAnsi="宋体" w:cstheme="minorBidi"/>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Tahoma" w:hAnsi="宋体" w:cstheme="minorBidi"/>
          <w:bCs/>
          <w:color w:val="auto"/>
          <w:szCs w:val="21"/>
          <w:highlight w:val="none"/>
          <w:lang w:eastAsia="zh-CN"/>
        </w:rPr>
        <w:t>。</w:t>
      </w:r>
    </w:p>
    <w:p w14:paraId="392A59E0">
      <w:pPr>
        <w:spacing w:line="240" w:lineRule="auto"/>
        <w:ind w:firstLine="420" w:firstLineChars="200"/>
        <w:rPr>
          <w:rFonts w:hint="eastAsia" w:ascii="宋体" w:hAnsi="宋体" w:cs="宋体"/>
          <w:bCs/>
          <w:color w:val="auto"/>
          <w:szCs w:val="21"/>
          <w:highlight w:val="none"/>
          <w:lang w:eastAsia="zh-CN"/>
        </w:rPr>
      </w:pPr>
    </w:p>
    <w:p w14:paraId="069BD710">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第六条 咨询酬金</w:t>
      </w:r>
    </w:p>
    <w:p w14:paraId="0B2263E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（一）咨询酬金（含税）暂定价款为￥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元（大写人民币</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），增值税率为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%，税金金额￥</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元，不含税合同总价款为￥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w:t>
      </w:r>
    </w:p>
    <w:p w14:paraId="0786018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总酬金暂定价按《广东省建设工程造价咨询服务收费项目和收费标准表》（粤价函【2011】742号文），以经委托人审核确定的累计工程预算价（下浮前）为收费基数，按收费标准文件中序号6”施工阶段全过程造价控制“计算并乘以服务收费系数（</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）。估算、概算审核、钢筋及预埋件计算费用、驻场人员不另计费。</w:t>
      </w:r>
    </w:p>
    <w:tbl>
      <w:tblPr>
        <w:tblStyle w:val="33"/>
        <w:tblW w:w="5000" w:type="pct"/>
        <w:tblInd w:w="0" w:type="dxa"/>
        <w:tblLayout w:type="autofit"/>
        <w:tblCellMar>
          <w:top w:w="0" w:type="dxa"/>
          <w:left w:w="108" w:type="dxa"/>
          <w:bottom w:w="0" w:type="dxa"/>
          <w:right w:w="108" w:type="dxa"/>
        </w:tblCellMar>
      </w:tblPr>
      <w:tblGrid>
        <w:gridCol w:w="3235"/>
        <w:gridCol w:w="1727"/>
        <w:gridCol w:w="1720"/>
        <w:gridCol w:w="1779"/>
        <w:gridCol w:w="61"/>
      </w:tblGrid>
      <w:tr w14:paraId="69F580AA">
        <w:tblPrEx>
          <w:tblCellMar>
            <w:top w:w="0" w:type="dxa"/>
            <w:left w:w="108" w:type="dxa"/>
            <w:bottom w:w="0" w:type="dxa"/>
            <w:right w:w="108" w:type="dxa"/>
          </w:tblCellMar>
        </w:tblPrEx>
        <w:trPr>
          <w:trHeight w:val="454" w:hRule="atLeast"/>
        </w:trPr>
        <w:tc>
          <w:tcPr>
            <w:tcW w:w="5000" w:type="pct"/>
            <w:gridSpan w:val="5"/>
            <w:tcBorders>
              <w:top w:val="nil"/>
              <w:left w:val="nil"/>
              <w:bottom w:val="single" w:color="auto" w:sz="4" w:space="0"/>
              <w:right w:val="nil"/>
            </w:tcBorders>
            <w:noWrap w:val="0"/>
            <w:vAlign w:val="bottom"/>
          </w:tcPr>
          <w:p w14:paraId="0BF7508E">
            <w:pPr>
              <w:adjustRightInd/>
              <w:jc w:val="center"/>
              <w:rPr>
                <w:color w:val="auto"/>
                <w:highlight w:val="none"/>
              </w:rPr>
            </w:pPr>
            <w:r>
              <w:rPr>
                <w:rFonts w:hint="eastAsia" w:hAnsi="宋体" w:cs="宋体"/>
                <w:b/>
                <w:bCs/>
                <w:color w:val="auto"/>
                <w:sz w:val="28"/>
                <w:szCs w:val="28"/>
                <w:highlight w:val="none"/>
              </w:rPr>
              <w:t>工程造价咨询服务收费计算表</w:t>
            </w:r>
          </w:p>
        </w:tc>
      </w:tr>
      <w:tr w14:paraId="481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28D70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3689C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大松山湖高新区生态园片区先进制造产业园建设项目全过程驻场造价咨询服务</w:t>
            </w:r>
          </w:p>
        </w:tc>
      </w:tr>
      <w:tr w14:paraId="20DC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83D164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eastAsia="zh-CN"/>
              </w:rPr>
              <w:t>）</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EDE1AA8">
            <w:pPr>
              <w:pStyle w:val="28"/>
              <w:keepNext w:val="0"/>
              <w:keepLines w:val="0"/>
              <w:widowControl/>
              <w:suppressLineNumbers w:val="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681510920.00</w:t>
            </w:r>
          </w:p>
        </w:tc>
      </w:tr>
      <w:tr w14:paraId="55D2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DD7307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6B9570">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2610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1D118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C36EE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316A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91"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C2748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cs="宋体"/>
                <w:color w:val="auto"/>
                <w:sz w:val="21"/>
                <w:szCs w:val="21"/>
                <w:highlight w:val="none"/>
                <w:lang w:eastAsia="zh-CN"/>
              </w:rPr>
              <w:t>）</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34FEB08">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9B104C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3E61CF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7F99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F7B279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22929B">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1000000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573A66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79F67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12000.00 </w:t>
            </w:r>
          </w:p>
        </w:tc>
      </w:tr>
      <w:tr w14:paraId="7D93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3D0F86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EF5169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793D5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5B770E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44000.00 </w:t>
            </w:r>
          </w:p>
        </w:tc>
      </w:tr>
      <w:tr w14:paraId="487B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497A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AAAAC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25C53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CDFDBD9">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50000.00 </w:t>
            </w:r>
          </w:p>
        </w:tc>
      </w:tr>
      <w:tr w14:paraId="5A52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D559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2DD2D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62F5C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7CEF76">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360000.00 </w:t>
            </w:r>
          </w:p>
        </w:tc>
      </w:tr>
      <w:tr w14:paraId="1DCA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42F67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FD02F5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E27E2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4680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400000.00 </w:t>
            </w:r>
          </w:p>
        </w:tc>
      </w:tr>
      <w:tr w14:paraId="4047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10B31F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64DA436">
            <w:pPr>
              <w:pStyle w:val="28"/>
              <w:keepNext w:val="0"/>
              <w:keepLines w:val="0"/>
              <w:widowControl/>
              <w:suppressLineNumbers w:val="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581510920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93FD8E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E281D6">
            <w:pPr>
              <w:pStyle w:val="28"/>
              <w:keepNext w:val="0"/>
              <w:keepLines w:val="0"/>
              <w:widowControl/>
              <w:suppressLineNumbers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4070576.44</w:t>
            </w:r>
          </w:p>
        </w:tc>
      </w:tr>
      <w:tr w14:paraId="6ADC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14E7D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0660FC">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03962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BEF1E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0.00 </w:t>
            </w:r>
          </w:p>
        </w:tc>
      </w:tr>
      <w:tr w14:paraId="6B01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44B11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972ADF8">
            <w:pPr>
              <w:pStyle w:val="28"/>
              <w:keepNext w:val="0"/>
              <w:keepLines w:val="0"/>
              <w:widowControl/>
              <w:suppressLineNumbers w:val="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681510920</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920CC41">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4D226F">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4936576.44</w:t>
            </w:r>
            <w:r>
              <w:rPr>
                <w:rFonts w:hint="eastAsia" w:ascii="宋体" w:hAnsi="宋体" w:eastAsia="宋体" w:cs="宋体"/>
                <w:color w:val="auto"/>
                <w:sz w:val="21"/>
                <w:szCs w:val="21"/>
                <w:highlight w:val="none"/>
                <w:lang w:val="en-US" w:eastAsia="zh-CN"/>
              </w:rPr>
              <w:t xml:space="preserve"> </w:t>
            </w:r>
          </w:p>
        </w:tc>
      </w:tr>
      <w:tr w14:paraId="4416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29FD3E">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5DD16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57F5B1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862907">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r>
      <w:tr w14:paraId="5387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66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ABE25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0FDE83">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4936576.44</w:t>
            </w:r>
            <w:r>
              <w:rPr>
                <w:rFonts w:hint="eastAsia" w:ascii="宋体" w:hAnsi="宋体" w:eastAsia="宋体" w:cs="宋体"/>
                <w:color w:val="auto"/>
                <w:sz w:val="21"/>
                <w:szCs w:val="21"/>
                <w:highlight w:val="none"/>
                <w:lang w:val="en-US" w:eastAsia="zh-CN"/>
              </w:rPr>
              <w:t xml:space="preserve"> </w:t>
            </w:r>
          </w:p>
        </w:tc>
        <w:tc>
          <w:tcPr>
            <w:tcW w:w="1009"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6FC2F2">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104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149B61D">
            <w:pPr>
              <w:pStyle w:val="28"/>
              <w:keepNext w:val="0"/>
              <w:keepLines w:val="0"/>
              <w:widowControl/>
              <w:suppressLineNumbers w:val="0"/>
              <w:jc w:val="center"/>
              <w:rPr>
                <w:rFonts w:hint="default" w:ascii="宋体" w:hAnsi="宋体" w:eastAsia="宋体" w:cs="宋体"/>
                <w:color w:val="auto"/>
                <w:sz w:val="21"/>
                <w:szCs w:val="21"/>
                <w:highlight w:val="none"/>
                <w:lang w:val="en-US" w:eastAsia="zh-CN"/>
              </w:rPr>
            </w:pPr>
          </w:p>
        </w:tc>
      </w:tr>
    </w:tbl>
    <w:p w14:paraId="4B25249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hAnsi="宋体"/>
          <w:bCs/>
          <w:color w:val="auto"/>
          <w:sz w:val="21"/>
          <w:szCs w:val="21"/>
          <w:highlight w:val="none"/>
          <w:lang w:val="en-US" w:eastAsia="zh-CN"/>
        </w:rPr>
        <w:t>《中介咨询机构评价意见表》</w:t>
      </w:r>
      <w:r>
        <w:rPr>
          <w:rFonts w:hint="eastAsia" w:hAnsi="宋体" w:cs="宋体"/>
          <w:color w:val="auto"/>
          <w:sz w:val="21"/>
          <w:szCs w:val="21"/>
          <w:highlight w:val="none"/>
        </w:rPr>
        <w:t>）。</w:t>
      </w:r>
    </w:p>
    <w:p w14:paraId="1A663836">
      <w:pPr>
        <w:numPr>
          <w:ilvl w:val="-1"/>
          <w:numId w:val="0"/>
        </w:numPr>
        <w:spacing w:line="360" w:lineRule="auto"/>
        <w:ind w:left="0" w:leftChars="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浮动酬金中包含甲方可支配的驻场人员奖励费用人民币45000元，由甲方</w:t>
      </w:r>
      <w:r>
        <w:rPr>
          <w:rFonts w:hint="eastAsia" w:hAnsi="宋体" w:cs="宋体"/>
          <w:color w:val="auto"/>
          <w:sz w:val="21"/>
          <w:szCs w:val="21"/>
          <w:highlight w:val="none"/>
        </w:rPr>
        <w:t>根据</w:t>
      </w:r>
      <w:r>
        <w:rPr>
          <w:rFonts w:hint="eastAsia" w:hAnsi="宋体" w:cs="宋体"/>
          <w:color w:val="auto"/>
          <w:sz w:val="21"/>
          <w:szCs w:val="21"/>
          <w:highlight w:val="none"/>
          <w:lang w:val="en-US" w:eastAsia="zh-CN"/>
        </w:rPr>
        <w:t>驻场</w:t>
      </w:r>
      <w:r>
        <w:rPr>
          <w:rFonts w:hint="eastAsia" w:hAnsi="宋体" w:cs="宋体"/>
          <w:color w:val="auto"/>
          <w:sz w:val="21"/>
          <w:szCs w:val="21"/>
          <w:highlight w:val="none"/>
        </w:rPr>
        <w:t>咨询工程师的表现</w:t>
      </w:r>
      <w:r>
        <w:rPr>
          <w:rFonts w:hint="eastAsia" w:hAnsi="宋体" w:cs="宋体"/>
          <w:color w:val="auto"/>
          <w:sz w:val="21"/>
          <w:szCs w:val="21"/>
          <w:highlight w:val="none"/>
          <w:lang w:val="en-US" w:eastAsia="zh-CN"/>
        </w:rPr>
        <w:t>考核，按照</w:t>
      </w:r>
      <w:r>
        <w:rPr>
          <w:rFonts w:hint="eastAsia" w:hAnsi="宋体"/>
          <w:bCs/>
          <w:color w:val="auto"/>
          <w:sz w:val="21"/>
          <w:szCs w:val="21"/>
          <w:highlight w:val="none"/>
          <w:lang w:val="en-US" w:eastAsia="zh-CN"/>
        </w:rPr>
        <w:t>《</w:t>
      </w:r>
      <w:r>
        <w:rPr>
          <w:rFonts w:hint="eastAsia" w:hAnsi="宋体"/>
          <w:bCs/>
          <w:color w:val="auto"/>
          <w:sz w:val="21"/>
          <w:szCs w:val="21"/>
          <w:highlight w:val="none"/>
        </w:rPr>
        <w:t>咨询单位驻场人员考核表</w:t>
      </w:r>
      <w:r>
        <w:rPr>
          <w:rFonts w:hint="eastAsia" w:hAnsi="宋体"/>
          <w:bCs/>
          <w:color w:val="auto"/>
          <w:sz w:val="21"/>
          <w:szCs w:val="21"/>
          <w:highlight w:val="none"/>
          <w:lang w:val="en-US" w:eastAsia="zh-CN"/>
        </w:rPr>
        <w:t>》考核结果</w:t>
      </w:r>
      <w:r>
        <w:rPr>
          <w:rFonts w:hint="eastAsia" w:hAnsi="宋体" w:cs="宋体"/>
          <w:color w:val="auto"/>
          <w:sz w:val="21"/>
          <w:szCs w:val="21"/>
          <w:highlight w:val="none"/>
          <w:lang w:val="en-US" w:eastAsia="zh-CN"/>
        </w:rPr>
        <w:t>由甲方签批后随进度款支付，乙方须确保奖金按时发放给驻场人员并提供相关证明。</w:t>
      </w:r>
      <w:r>
        <w:rPr>
          <w:rFonts w:hint="eastAsia" w:hAnsi="宋体"/>
          <w:bCs/>
          <w:color w:val="auto"/>
          <w:sz w:val="21"/>
          <w:szCs w:val="21"/>
          <w:highlight w:val="none"/>
          <w:lang w:val="en-US" w:eastAsia="zh-CN"/>
        </w:rPr>
        <w:t>如最终实际发放的驻场人员奖励金不足45000元的，则剩余部分计入浮动酬金按《中介咨询机构评价意见表》结果乘以考核评价系数支付给乙方。</w:t>
      </w:r>
    </w:p>
    <w:p w14:paraId="42389C9D">
      <w:pPr>
        <w:spacing w:before="120" w:beforeLines="50"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第七条 时间要求</w:t>
      </w:r>
    </w:p>
    <w:p w14:paraId="4B7EE173">
      <w:pPr>
        <w:numPr>
          <w:ilvl w:val="0"/>
          <w:numId w:val="8"/>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乙方于收齐全套资料后，</w:t>
      </w:r>
      <w:r>
        <w:rPr>
          <w:rFonts w:hint="eastAsia" w:hAnsi="宋体" w:cs="宋体"/>
          <w:bCs/>
          <w:color w:val="auto"/>
          <w:sz w:val="21"/>
          <w:szCs w:val="21"/>
          <w:highlight w:val="none"/>
          <w:u w:val="single"/>
        </w:rPr>
        <w:t>2个工作日</w:t>
      </w:r>
      <w:r>
        <w:rPr>
          <w:rFonts w:hint="eastAsia" w:hAnsi="宋体" w:cs="宋体"/>
          <w:color w:val="auto"/>
          <w:sz w:val="21"/>
          <w:szCs w:val="21"/>
          <w:highlight w:val="none"/>
        </w:rPr>
        <w:t>内对资料的完整性提出意见。</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向甲方提交初步成果文件；</w:t>
      </w:r>
      <w:r>
        <w:rPr>
          <w:rFonts w:hint="eastAsia" w:hAnsi="宋体" w:cs="宋体"/>
          <w:bCs/>
          <w:color w:val="auto"/>
          <w:sz w:val="21"/>
          <w:szCs w:val="21"/>
          <w:highlight w:val="none"/>
          <w:u w:val="single"/>
        </w:rPr>
        <w:t>35个日历天内</w:t>
      </w:r>
      <w:r>
        <w:rPr>
          <w:rFonts w:hint="eastAsia" w:hAnsi="宋体" w:cs="宋体"/>
          <w:color w:val="auto"/>
          <w:sz w:val="21"/>
          <w:szCs w:val="21"/>
          <w:highlight w:val="none"/>
        </w:rPr>
        <w:t>向甲方提供正式成果文件。</w:t>
      </w:r>
    </w:p>
    <w:p w14:paraId="38F34050">
      <w:pPr>
        <w:numPr>
          <w:ilvl w:val="0"/>
          <w:numId w:val="8"/>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乙方在接到对量的指令后，应在</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完成对量工作，并形成双方共同签字确认的成果文件,非乙方原因延误的时间依次顺延。</w:t>
      </w:r>
    </w:p>
    <w:p w14:paraId="6115E285">
      <w:pPr>
        <w:numPr>
          <w:ilvl w:val="0"/>
          <w:numId w:val="8"/>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若因图纸设计质量原因影响乙方工作，乙方应立即书面通知甲方，若甲方在</w:t>
      </w:r>
      <w:r>
        <w:rPr>
          <w:rFonts w:hint="eastAsia" w:hAnsi="宋体" w:cs="宋体"/>
          <w:bCs/>
          <w:color w:val="auto"/>
          <w:sz w:val="21"/>
          <w:szCs w:val="21"/>
          <w:highlight w:val="none"/>
          <w:u w:val="single"/>
        </w:rPr>
        <w:t>5个日历天</w:t>
      </w:r>
      <w:r>
        <w:rPr>
          <w:rFonts w:hint="eastAsia" w:hAnsi="宋体" w:cs="宋体"/>
          <w:color w:val="auto"/>
          <w:sz w:val="21"/>
          <w:szCs w:val="21"/>
          <w:highlight w:val="none"/>
        </w:rPr>
        <w:t>内给予答复，则编制时间不予顺延。</w:t>
      </w:r>
    </w:p>
    <w:p w14:paraId="410A9062">
      <w:pPr>
        <w:numPr>
          <w:ilvl w:val="0"/>
          <w:numId w:val="8"/>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61C239F7">
      <w:pPr>
        <w:numPr>
          <w:ilvl w:val="0"/>
          <w:numId w:val="8"/>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14:paraId="50BA56CC">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第八条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成果文件及质量要求</w:t>
      </w:r>
    </w:p>
    <w:p w14:paraId="56DBD515">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lang w:val="en-US" w:eastAsia="zh-CN"/>
        </w:rPr>
        <w:t>广联达</w:t>
      </w:r>
      <w:r>
        <w:rPr>
          <w:rFonts w:hint="eastAsia" w:hAnsi="宋体" w:cs="宋体"/>
          <w:color w:val="auto"/>
          <w:sz w:val="21"/>
          <w:szCs w:val="21"/>
          <w:highlight w:val="none"/>
        </w:rPr>
        <w:t>，如确需采用其它算量软件，需征得甲方的确认；</w:t>
      </w:r>
    </w:p>
    <w:p w14:paraId="24A3E5F0">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571F474D">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14:paraId="0E131018">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编制说明要内容全面、清楚，要包含工程概况、编制范围、编制依据，工程造价及指标说明等；</w:t>
      </w:r>
    </w:p>
    <w:p w14:paraId="36BB0897">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乙方提供的成果文件须经专业人员签字，并加盖项目负责人造价师执业印章、咨询单位公章及资质章；</w:t>
      </w:r>
    </w:p>
    <w:p w14:paraId="49030EC5">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乙方所提交的报告文件必须语句通顺、文字清晰整齐，数据准确，各相关数据必须吻合一致，且相互有明确的索引及标识；</w:t>
      </w:r>
    </w:p>
    <w:p w14:paraId="1C68E28B">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在计价文件编制过程中，乙方必须尊重甲方的意见、解释及补充要求，甲方有权要求乙方对计价文件进行适当修改以便符合其要求；</w:t>
      </w:r>
    </w:p>
    <w:p w14:paraId="78820166">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14:paraId="20C89BE9">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总核减金额换算公式：抽查部分核减金额*（1/抽查比例）</w:t>
      </w:r>
    </w:p>
    <w:p w14:paraId="5396D4FA">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乙方提供的成果文件总价误差应控制在2％以内，单个子目工程量误差应控制在3％以内；主要工程内容不应出现漏项漏量等情况。</w:t>
      </w:r>
    </w:p>
    <w:p w14:paraId="4AAF81D5">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以上误差评判标准以甲、乙、承包商等第三方核对共同确认结果为准。</w:t>
      </w:r>
    </w:p>
    <w:p w14:paraId="34B87961">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第九条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质量保证措施</w:t>
      </w:r>
    </w:p>
    <w:p w14:paraId="637482FF">
      <w:pPr>
        <w:numPr>
          <w:ilvl w:val="0"/>
          <w:numId w:val="10"/>
        </w:numPr>
        <w:adjustRightInd/>
        <w:snapToGrid/>
        <w:spacing w:line="360" w:lineRule="auto"/>
        <w:ind w:firstLine="422" w:firstLine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差错率 </w:t>
      </w:r>
    </w:p>
    <w:p w14:paraId="498A316B">
      <w:pPr>
        <w:numPr>
          <w:ilvl w:val="0"/>
          <w:numId w:val="0"/>
        </w:num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14:paraId="01EB1D0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14:paraId="194980E6">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14:paraId="5B883968">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lang w:val="en-US" w:eastAsia="zh-CN"/>
        </w:rPr>
        <w:t>文件和合同约定包干的项目、重复计算工程量清单或定额子目包含的工作内容或项目、多计重复的签证、变更工程等。</w:t>
      </w:r>
    </w:p>
    <w:p w14:paraId="21D4FB31">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14:paraId="4AD359E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14:paraId="01E84957">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14:paraId="3F5F24E0">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14:paraId="2AF447F0">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14:paraId="2B3FE925">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14:paraId="6A0911BB">
      <w:pPr>
        <w:numPr>
          <w:ilvl w:val="0"/>
          <w:numId w:val="10"/>
        </w:numPr>
        <w:adjustRightInd/>
        <w:snapToGrid/>
        <w:spacing w:line="360" w:lineRule="auto"/>
        <w:ind w:firstLine="422" w:firstLineChars="200"/>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 xml:space="preserve"> </w:t>
      </w:r>
      <w:r>
        <w:rPr>
          <w:rFonts w:hint="eastAsia" w:hAnsi="宋体" w:eastAsia="宋体" w:cs="宋体"/>
          <w:b/>
          <w:color w:val="auto"/>
          <w:sz w:val="21"/>
          <w:szCs w:val="21"/>
          <w:highlight w:val="none"/>
          <w:lang w:val="en-US" w:eastAsia="zh-CN"/>
        </w:rPr>
        <w:t>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14:paraId="39AE160F">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14:paraId="32884CC9">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应向委托人提出书面整改措施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3F932997">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14:paraId="6DDBF11D">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14:paraId="4C10D9BC">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14:paraId="41D36572">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56A52BB5">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14:paraId="7346E58F">
      <w:pPr>
        <w:spacing w:line="360"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r>
        <w:rPr>
          <w:rFonts w:hint="eastAsia" w:hAnsi="宋体" w:cs="宋体"/>
          <w:color w:val="auto"/>
          <w:sz w:val="21"/>
          <w:szCs w:val="21"/>
          <w:highlight w:val="none"/>
        </w:rPr>
        <w:t>。</w:t>
      </w:r>
    </w:p>
    <w:p w14:paraId="33ADE4C7">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编制依据</w:t>
      </w:r>
    </w:p>
    <w:p w14:paraId="4269D41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采购文件、图纸、施工合同等与之相关文件。</w:t>
      </w:r>
    </w:p>
    <w:p w14:paraId="5EADAFD7">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第十一条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双方责任</w:t>
      </w:r>
    </w:p>
    <w:p w14:paraId="461E942E">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（一）甲方责任</w:t>
      </w:r>
    </w:p>
    <w:p w14:paraId="6CCD542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1.1及时向乙方提供工程项目所需图纸、相关资料。</w:t>
      </w:r>
    </w:p>
    <w:p w14:paraId="1C099EA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1.2按双方约定支付乙方咨询服务费。</w:t>
      </w:r>
    </w:p>
    <w:p w14:paraId="45CD265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1.3未经乙方同意，不得修改乙方的所有成果文件。</w:t>
      </w:r>
    </w:p>
    <w:p w14:paraId="34BA30D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1.4在乙方工作期间密切配合，提供工作方便,甲方工作人员不得阻碍乙方以及乙方工作人员的正常工作。</w:t>
      </w:r>
    </w:p>
    <w:p w14:paraId="5A58BEA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7FBDE2D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1.6甲方在工程量清单编制期间，有权到乙方工作地检查工作计划完成情况及完成质量情况。</w:t>
      </w:r>
    </w:p>
    <w:p w14:paraId="7F14E2E6">
      <w:pPr>
        <w:spacing w:line="360" w:lineRule="auto"/>
        <w:rPr>
          <w:rFonts w:hint="eastAsia" w:hAnsi="宋体" w:cs="宋体"/>
          <w:color w:val="auto"/>
          <w:sz w:val="21"/>
          <w:szCs w:val="21"/>
          <w:highlight w:val="none"/>
        </w:rPr>
      </w:pPr>
      <w:r>
        <w:rPr>
          <w:rFonts w:hint="eastAsia" w:hAnsi="宋体" w:cs="宋体"/>
          <w:color w:val="auto"/>
          <w:sz w:val="21"/>
          <w:szCs w:val="21"/>
          <w:highlight w:val="none"/>
        </w:rPr>
        <w:t>（二） 乙方责任</w:t>
      </w:r>
    </w:p>
    <w:p w14:paraId="309C00B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2.1严格按照国家、</w:t>
      </w:r>
      <w:r>
        <w:rPr>
          <w:rFonts w:hint="eastAsia" w:hAnsi="宋体" w:cs="宋体"/>
          <w:color w:val="auto"/>
          <w:sz w:val="21"/>
          <w:szCs w:val="21"/>
          <w:highlight w:val="none"/>
          <w:u w:val="single"/>
        </w:rPr>
        <w:t>广东</w:t>
      </w:r>
      <w:r>
        <w:rPr>
          <w:rFonts w:hint="eastAsia" w:hAnsi="宋体" w:cs="宋体"/>
          <w:color w:val="auto"/>
          <w:sz w:val="21"/>
          <w:szCs w:val="21"/>
          <w:highlight w:val="none"/>
        </w:rPr>
        <w:t>省和有关文件规定，及时准确地进行计量及编制。</w:t>
      </w:r>
    </w:p>
    <w:p w14:paraId="57001D7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14:paraId="2C6FF1E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14:paraId="1635D81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2.4乙方须认真清点并保管好甲方提供的图纸及相关造价资料，工程量清单编制完成后，乙方须如数、原样归还甲方提供的全部造价资料。</w:t>
      </w:r>
    </w:p>
    <w:p w14:paraId="6EEB8C5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2.5按本合同约定向甲方提供咨询成果文件并提交完整的工程造价咨询报告。</w:t>
      </w:r>
    </w:p>
    <w:p w14:paraId="4BCD367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14:paraId="44DAA8E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2.7乙方各项工作成果，经甲方审核，如发现工程量计算、套价项目等方面出现错误，乙方须在甲方指出问题后</w:t>
      </w:r>
      <w:r>
        <w:rPr>
          <w:rFonts w:hint="eastAsia" w:hAnsi="宋体" w:cs="宋体"/>
          <w:bCs/>
          <w:color w:val="auto"/>
          <w:sz w:val="21"/>
          <w:szCs w:val="21"/>
          <w:highlight w:val="none"/>
          <w:u w:val="single"/>
        </w:rPr>
        <w:t>2个工作日内</w:t>
      </w:r>
      <w:r>
        <w:rPr>
          <w:rFonts w:hint="eastAsia" w:hAnsi="宋体" w:cs="宋体"/>
          <w:color w:val="auto"/>
          <w:sz w:val="21"/>
          <w:szCs w:val="21"/>
          <w:highlight w:val="none"/>
        </w:rPr>
        <w:t>进行全面复核并提交修改后的工作结果。</w:t>
      </w:r>
    </w:p>
    <w:p w14:paraId="3460718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2.8协助甲方解答投标单位投标文件中关于工程量清单部分的疑问。</w:t>
      </w:r>
    </w:p>
    <w:p w14:paraId="121F36E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2.9乙方不得私自与参与本工程有利益关系的第三方接触。</w:t>
      </w:r>
    </w:p>
    <w:p w14:paraId="39E977DE">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第十二条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付款方式</w:t>
      </w:r>
    </w:p>
    <w:p w14:paraId="36A1E43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（一）估算审核阶段：乙方按合同约定提交约定的工程估算审核报告等成果文件，该阶段不另外计费。</w:t>
      </w:r>
    </w:p>
    <w:p w14:paraId="3CCF7750">
      <w:pPr>
        <w:spacing w:line="360"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（二）概算审核</w:t>
      </w:r>
      <w:r>
        <w:rPr>
          <w:rFonts w:hint="eastAsia" w:hAnsi="宋体" w:cs="宋体"/>
          <w:color w:val="auto"/>
          <w:sz w:val="21"/>
          <w:szCs w:val="21"/>
          <w:highlight w:val="none"/>
          <w:lang w:val="en-US" w:eastAsia="zh-CN"/>
        </w:rPr>
        <w:t>阶段：</w:t>
      </w:r>
      <w:r>
        <w:rPr>
          <w:rFonts w:hint="eastAsia" w:hAnsi="宋体" w:cs="宋体"/>
          <w:color w:val="auto"/>
          <w:sz w:val="21"/>
          <w:szCs w:val="21"/>
          <w:highlight w:val="none"/>
        </w:rPr>
        <w:t>乙方按合同约定提交约定的初步概算审核报告</w:t>
      </w:r>
      <w:r>
        <w:rPr>
          <w:rFonts w:hint="eastAsia" w:hAnsi="宋体" w:cs="宋体"/>
          <w:color w:val="auto"/>
          <w:sz w:val="21"/>
          <w:szCs w:val="21"/>
          <w:highlight w:val="none"/>
          <w:lang w:val="en-US" w:eastAsia="zh-CN"/>
        </w:rPr>
        <w:t>等成果文件，</w:t>
      </w:r>
      <w:r>
        <w:rPr>
          <w:rFonts w:hint="eastAsia" w:hAnsi="宋体" w:cs="宋体"/>
          <w:color w:val="auto"/>
          <w:sz w:val="21"/>
          <w:szCs w:val="21"/>
          <w:highlight w:val="none"/>
        </w:rPr>
        <w:t>该阶段不另外计费。</w:t>
      </w:r>
    </w:p>
    <w:p w14:paraId="6051706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三</w:t>
      </w:r>
      <w:r>
        <w:rPr>
          <w:rFonts w:hint="eastAsia" w:hAnsi="宋体" w:cs="宋体"/>
          <w:color w:val="auto"/>
          <w:sz w:val="21"/>
          <w:szCs w:val="21"/>
          <w:highlight w:val="none"/>
          <w:lang w:eastAsia="zh-CN"/>
        </w:rPr>
        <w:t>）</w:t>
      </w:r>
      <w:r>
        <w:rPr>
          <w:rFonts w:hint="eastAsia" w:hAnsi="宋体" w:cs="宋体"/>
          <w:color w:val="auto"/>
          <w:sz w:val="21"/>
          <w:szCs w:val="21"/>
          <w:highlight w:val="none"/>
        </w:rPr>
        <w:t>预算编制阶段：乙方按合同约定提交约定的</w:t>
      </w:r>
      <w:r>
        <w:rPr>
          <w:rFonts w:hint="eastAsia" w:hAnsi="宋体" w:cs="宋体"/>
          <w:color w:val="auto"/>
          <w:sz w:val="21"/>
          <w:szCs w:val="21"/>
          <w:highlight w:val="none"/>
          <w:lang w:eastAsia="zh-CN"/>
        </w:rPr>
        <w:t>初步</w:t>
      </w:r>
      <w:r>
        <w:rPr>
          <w:rFonts w:hint="eastAsia" w:hAnsi="宋体" w:cs="宋体"/>
          <w:color w:val="auto"/>
          <w:sz w:val="21"/>
          <w:szCs w:val="21"/>
          <w:highlight w:val="none"/>
        </w:rPr>
        <w:t>施工图预算、工程量清单等成果文件，经甲方确认后30个日历天内，甲方支付乙方基本酬金（以初步施工图预算作为收费基数计算的咨询服务费总价*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%的80%）+浮动酬金（以初步施工图预算作为收费基数计算的咨询服务费总价*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518489B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）施工阶段：</w:t>
      </w:r>
    </w:p>
    <w:p w14:paraId="41DF9A3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初步施工图预算确认后，从甲方支付预算编制阶段费用后按季向咨询单位支付咨询服务酬金，本项目每季酬金=【基本酬金（以初步施工图预算作为收费基数计算的咨询服务费总价*6%的80%）+浮动酬金（以初步施工图预算作为收费基数计算的咨询服务费总价*6%的20%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）】，累计支付至以经委托人审核确定的累计工程预算价计算的咨询服务费总价的70%后，不再支付。</w:t>
      </w:r>
    </w:p>
    <w:p w14:paraId="59B9F09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 xml:space="preserve"> 工程竣工验收合格且最终施工图预算确认，并经甲方确认后30个日历天内，甲方向乙方支付基本酬金（以累计工程预算价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*15%的80%）+浮动酬金（以累计工程预算价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3563DCAF">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五）结算阶段：本合同约定的全部服务内容完成，乙方提交完整合格结算资料及后评估资料并经甲乙双方确认结算金额且乙方提供发票金额至结算金额后30个日历天内，甲方向乙方支付至咨询服务费结算价的95%。</w:t>
      </w:r>
    </w:p>
    <w:p w14:paraId="761F325C">
      <w:pPr>
        <w:spacing w:line="360" w:lineRule="auto"/>
        <w:ind w:firstLine="420" w:firstLineChars="200"/>
        <w:rPr>
          <w:rFonts w:hint="eastAsia" w:hAnsi="宋体" w:cs="宋体"/>
          <w:color w:val="auto"/>
          <w:sz w:val="21"/>
          <w:szCs w:val="21"/>
          <w:highlight w:val="none"/>
        </w:rPr>
      </w:pPr>
      <w:r>
        <w:rPr>
          <w:rFonts w:hint="eastAsia" w:hAnsi="宋体" w:cs="宋体"/>
          <w:color w:val="auto"/>
          <w:szCs w:val="21"/>
          <w:highlight w:val="none"/>
        </w:rPr>
        <w:t>（六）本咨询合同结算满一年后，若无合同约定的扣除违约金、赔偿金等情形的，甲方向乙方支付咨询服务费结算价剩余5%，否则支付扣除相应违约金、赔偿金等金额后的剩余金额，结算价剩余金额不计息</w:t>
      </w:r>
      <w:r>
        <w:rPr>
          <w:rFonts w:hint="eastAsia" w:hAnsi="宋体" w:cs="宋体"/>
          <w:color w:val="auto"/>
          <w:sz w:val="21"/>
          <w:szCs w:val="21"/>
          <w:highlight w:val="none"/>
          <w:lang w:val="en-US" w:eastAsia="zh-CN"/>
        </w:rPr>
        <w:t>。</w:t>
      </w:r>
    </w:p>
    <w:p w14:paraId="0D036EF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七</w:t>
      </w:r>
      <w:r>
        <w:rPr>
          <w:rFonts w:hint="eastAsia" w:hAnsi="宋体" w:cs="宋体"/>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甲方收到发票和其他请款资料并核对无误后，30个日历天内以银行转账方式付款。乙方收款账户信息如下：</w:t>
      </w:r>
    </w:p>
    <w:p w14:paraId="2999B637">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rPr>
        <w:t>户名：</w:t>
      </w:r>
      <w:r>
        <w:rPr>
          <w:rFonts w:hint="eastAsia" w:hAnsi="宋体" w:cs="宋体"/>
          <w:color w:val="auto"/>
          <w:sz w:val="21"/>
          <w:szCs w:val="21"/>
          <w:highlight w:val="none"/>
          <w:lang w:val="en-US" w:eastAsia="zh-CN"/>
        </w:rPr>
        <w:t xml:space="preserve"> </w:t>
      </w:r>
    </w:p>
    <w:p w14:paraId="70CE3B2D">
      <w:pPr>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银行：</w:t>
      </w:r>
      <w:r>
        <w:rPr>
          <w:rFonts w:hint="eastAsia" w:hAnsi="宋体" w:cs="宋体"/>
          <w:color w:val="auto"/>
          <w:sz w:val="21"/>
          <w:szCs w:val="21"/>
          <w:highlight w:val="none"/>
          <w:lang w:val="en-US" w:eastAsia="zh-CN"/>
        </w:rPr>
        <w:t xml:space="preserve">  </w:t>
      </w:r>
    </w:p>
    <w:p w14:paraId="7E6FCFD0">
      <w:pPr>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账号：</w:t>
      </w:r>
      <w:r>
        <w:rPr>
          <w:rFonts w:hint="eastAsia" w:hAnsi="宋体" w:cs="宋体"/>
          <w:color w:val="auto"/>
          <w:sz w:val="21"/>
          <w:szCs w:val="21"/>
          <w:highlight w:val="none"/>
          <w:lang w:val="en-US" w:eastAsia="zh-CN"/>
        </w:rPr>
        <w:t xml:space="preserve"> </w:t>
      </w:r>
    </w:p>
    <w:p w14:paraId="2A13C1FA">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rPr>
        <w:t>）履约担保</w:t>
      </w:r>
    </w:p>
    <w:p w14:paraId="095F35FA">
      <w:pPr>
        <w:numPr>
          <w:ilvl w:val="0"/>
          <w:numId w:val="0"/>
        </w:numPr>
        <w:spacing w:line="360" w:lineRule="auto"/>
        <w:ind w:left="418" w:leftChars="199"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乙方领取中标通知书后，应向甲方提交履约担保，履约担保金额为本合同</w:t>
      </w:r>
      <w:r>
        <w:rPr>
          <w:rFonts w:hint="eastAsia" w:hAnsi="宋体" w:cs="宋体"/>
          <w:color w:val="auto"/>
          <w:sz w:val="21"/>
          <w:szCs w:val="18"/>
          <w:highlight w:val="none"/>
        </w:rPr>
        <w:t>咨询酬金暂定价款</w:t>
      </w:r>
      <w:r>
        <w:rPr>
          <w:rFonts w:hint="eastAsia" w:hAnsi="宋体" w:cs="宋体"/>
          <w:color w:val="auto"/>
          <w:sz w:val="21"/>
          <w:szCs w:val="21"/>
          <w:highlight w:val="none"/>
        </w:rPr>
        <w:t>的10%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乙方可采用直接支付履约担保金或开具履约保函的形式提供履约担保。</w:t>
      </w:r>
      <w:r>
        <w:rPr>
          <w:rFonts w:hint="eastAsia" w:hAnsi="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14:paraId="02BA5BD8">
      <w:pPr>
        <w:spacing w:line="360" w:lineRule="auto"/>
        <w:ind w:left="59" w:leftChars="28"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2、</w:t>
      </w:r>
      <w:r>
        <w:rPr>
          <w:rFonts w:hint="eastAsia" w:hAnsi="宋体"/>
          <w:bCs/>
          <w:color w:val="auto"/>
          <w:kern w:val="2"/>
          <w:sz w:val="21"/>
          <w:szCs w:val="21"/>
          <w:highlight w:val="none"/>
        </w:rPr>
        <w:t>履约担保期限从合同签订之日起至项目结算完毕后，经双方签字</w:t>
      </w:r>
      <w:r>
        <w:rPr>
          <w:rFonts w:hint="eastAsia" w:hAnsi="宋体"/>
          <w:bCs/>
          <w:color w:val="auto"/>
          <w:kern w:val="2"/>
          <w:sz w:val="21"/>
          <w:szCs w:val="21"/>
          <w:highlight w:val="none"/>
          <w:lang w:val="en-US" w:eastAsia="zh-CN"/>
        </w:rPr>
        <w:t>30</w:t>
      </w:r>
      <w:r>
        <w:rPr>
          <w:rFonts w:hint="eastAsia" w:hAnsi="宋体"/>
          <w:bCs/>
          <w:color w:val="auto"/>
          <w:kern w:val="2"/>
          <w:sz w:val="21"/>
          <w:szCs w:val="21"/>
          <w:highlight w:val="none"/>
        </w:rPr>
        <w:t>天内保持有效。</w:t>
      </w:r>
    </w:p>
    <w:p w14:paraId="5D60719F">
      <w:pPr>
        <w:spacing w:line="360" w:lineRule="auto"/>
        <w:ind w:left="59" w:leftChars="28"/>
        <w:rPr>
          <w:rFonts w:hint="eastAsia" w:hAnsi="宋体" w:cs="宋体"/>
          <w:b/>
          <w:bCs/>
          <w:color w:val="auto"/>
          <w:sz w:val="21"/>
          <w:szCs w:val="21"/>
          <w:highlight w:val="none"/>
        </w:rPr>
      </w:pPr>
      <w:r>
        <w:rPr>
          <w:rFonts w:hint="eastAsia" w:hAnsi="宋体" w:cs="宋体"/>
          <w:b/>
          <w:bCs/>
          <w:color w:val="auto"/>
          <w:sz w:val="21"/>
          <w:szCs w:val="21"/>
          <w:highlight w:val="none"/>
        </w:rPr>
        <w:t>第十三条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违约责任</w:t>
      </w:r>
    </w:p>
    <w:p w14:paraId="2A83F4D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 甲方违约责任</w:t>
      </w:r>
    </w:p>
    <w:p w14:paraId="7D47CC1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1.1甲方不能按约定时间提供施工图纸、相关资料或对乙方问题进行书面答复的，由此，造成时间延长的由甲方负责，完成时间顺延。</w:t>
      </w:r>
    </w:p>
    <w:p w14:paraId="71DFBE2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（二）乙方违约责任</w:t>
      </w:r>
    </w:p>
    <w:p w14:paraId="4D1A4ACC">
      <w:pPr>
        <w:widowControl/>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14:paraId="5E89B699">
      <w:pPr>
        <w:pStyle w:val="19"/>
        <w:rPr>
          <w:rFonts w:hint="eastAsia" w:hAnsi="宋体"/>
          <w:color w:val="auto"/>
          <w:highlight w:val="none"/>
        </w:rPr>
      </w:pPr>
      <w:r>
        <w:rPr>
          <w:rFonts w:hint="eastAsia" w:hAnsi="宋体" w:cs="宋体"/>
          <w:color w:val="auto"/>
          <w:sz w:val="21"/>
          <w:szCs w:val="21"/>
          <w:highlight w:val="none"/>
        </w:rPr>
        <w:t xml:space="preserve">    2.2 因乙方原因导致成果文件有严重错误，并造成甲方直接经济损失的，乙方应承担赔偿责任。</w:t>
      </w:r>
    </w:p>
    <w:p w14:paraId="5FF55146">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第十四条</w:t>
      </w:r>
      <w:r>
        <w:rPr>
          <w:rFonts w:hint="eastAsia" w:hAnsi="宋体" w:cs="宋体"/>
          <w:b/>
          <w:bCs/>
          <w:color w:val="auto"/>
          <w:sz w:val="21"/>
          <w:szCs w:val="21"/>
          <w:highlight w:val="none"/>
          <w:lang w:val="en-US" w:eastAsia="zh-CN"/>
        </w:rPr>
        <w:t xml:space="preserve"> </w:t>
      </w:r>
    </w:p>
    <w:p w14:paraId="0366D3A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甲乙双方一致同意，在本项目实际开发主体（即项目公司）设立后，由项目公司承接甲方在本合同项下的全部权利义务，三方另行签署权利义务转让协议。</w:t>
      </w:r>
    </w:p>
    <w:p w14:paraId="34260688">
      <w:pPr>
        <w:pStyle w:val="11"/>
        <w:rPr>
          <w:rFonts w:hint="eastAsia" w:hAnsi="宋体" w:cs="宋体"/>
          <w:b/>
          <w:bCs/>
          <w:color w:val="auto"/>
          <w:sz w:val="21"/>
          <w:szCs w:val="21"/>
          <w:highlight w:val="none"/>
        </w:rPr>
      </w:pPr>
      <w:r>
        <w:rPr>
          <w:rFonts w:hint="eastAsia" w:hAnsi="宋体" w:cs="宋体"/>
          <w:b/>
          <w:bCs/>
          <w:color w:val="auto"/>
          <w:sz w:val="21"/>
          <w:szCs w:val="21"/>
          <w:highlight w:val="none"/>
        </w:rPr>
        <w:t>第十五条</w:t>
      </w:r>
    </w:p>
    <w:p w14:paraId="0E48026D">
      <w:pPr>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因政府政策变化等原因导致甲方未取得项目地块使用权的，则本次采购自动终止，乙方自行承担由此造成的全部损失，乙方承诺不向甲方追究任何缔约过失责任及违约责任。。</w:t>
      </w:r>
    </w:p>
    <w:p w14:paraId="0FD70805">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六</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合同组成文件</w:t>
      </w:r>
    </w:p>
    <w:p w14:paraId="789E11BF">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（一）本合同文件及附件。</w:t>
      </w:r>
    </w:p>
    <w:p w14:paraId="17A67BD4">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（二）合同执行过程中双方往来的书面文件等。</w:t>
      </w:r>
    </w:p>
    <w:p w14:paraId="419B1FBD">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七</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0DBD04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hAnsi="宋体" w:cs="宋体"/>
          <w:bCs/>
          <w:color w:val="auto"/>
          <w:sz w:val="21"/>
          <w:szCs w:val="21"/>
          <w:highlight w:val="none"/>
          <w:u w:val="single"/>
        </w:rPr>
        <w:t>10%</w:t>
      </w:r>
      <w:r>
        <w:rPr>
          <w:rFonts w:hint="eastAsia" w:hAnsi="宋体" w:cs="宋体"/>
          <w:bCs/>
          <w:color w:val="auto"/>
          <w:sz w:val="21"/>
          <w:szCs w:val="21"/>
          <w:highlight w:val="none"/>
        </w:rPr>
        <w:t>的</w:t>
      </w:r>
      <w:r>
        <w:rPr>
          <w:rFonts w:hint="eastAsia" w:hAnsi="宋体" w:cs="宋体"/>
          <w:color w:val="auto"/>
          <w:sz w:val="21"/>
          <w:szCs w:val="21"/>
          <w:highlight w:val="none"/>
        </w:rPr>
        <w:t>违约金，造成损失的，应予全部赔偿，最高赔偿金额不超过本合同咨询服务费总额。</w:t>
      </w:r>
    </w:p>
    <w:p w14:paraId="6104008B">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八</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DF387B7">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本合同未尽事宜按住建部、</w:t>
      </w:r>
      <w:r>
        <w:rPr>
          <w:rFonts w:hint="eastAsia" w:hAnsi="宋体" w:cs="宋体"/>
          <w:color w:val="auto"/>
          <w:sz w:val="21"/>
          <w:szCs w:val="21"/>
          <w:highlight w:val="none"/>
          <w:u w:val="single"/>
        </w:rPr>
        <w:t>广东</w:t>
      </w:r>
      <w:r>
        <w:rPr>
          <w:rFonts w:hint="eastAsia" w:hAnsi="宋体" w:cs="宋体"/>
          <w:color w:val="auto"/>
          <w:sz w:val="21"/>
          <w:szCs w:val="21"/>
          <w:highlight w:val="none"/>
        </w:rPr>
        <w:t>省住建厅和</w:t>
      </w:r>
      <w:r>
        <w:rPr>
          <w:rFonts w:hint="eastAsia" w:hAnsi="宋体" w:cs="宋体"/>
          <w:color w:val="auto"/>
          <w:sz w:val="21"/>
          <w:szCs w:val="21"/>
          <w:highlight w:val="none"/>
          <w:u w:val="single"/>
        </w:rPr>
        <w:t>东莞</w:t>
      </w:r>
      <w:r>
        <w:rPr>
          <w:rFonts w:hint="eastAsia" w:hAnsi="宋体" w:cs="宋体"/>
          <w:color w:val="auto"/>
          <w:sz w:val="21"/>
          <w:szCs w:val="21"/>
          <w:highlight w:val="none"/>
        </w:rPr>
        <w:t>市住建局有关规定，双方协商解决，并另行签订补充协议。补充协议与本合同具有同等法律效力。</w:t>
      </w:r>
    </w:p>
    <w:p w14:paraId="305EEAB6">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九</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525B62C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14:paraId="61095AA9">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4999ABF2">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14:paraId="0B1C40B5">
      <w:pPr>
        <w:spacing w:line="360" w:lineRule="auto"/>
        <w:ind w:firstLine="420" w:firstLineChars="200"/>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甲方指定联系人：                                                          </w:t>
      </w:r>
      <w:r>
        <w:rPr>
          <w:rFonts w:hint="eastAsia" w:cs="Times New Roman"/>
          <w:color w:val="auto"/>
          <w:szCs w:val="21"/>
          <w:highlight w:val="none"/>
          <w:lang w:val="en-US" w:eastAsia="zh-CN"/>
        </w:rPr>
        <w:t xml:space="preserve"> </w:t>
      </w:r>
    </w:p>
    <w:p w14:paraId="65AC132E">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48D240C7">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4AACE2EB">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82A6E71">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通讯地址：____________________________________________________ </w:t>
      </w:r>
    </w:p>
    <w:p w14:paraId="3C05C34C">
      <w:pPr>
        <w:spacing w:line="360" w:lineRule="auto"/>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 xml:space="preserve">    甲方单位咨询电话：</w:t>
      </w:r>
      <w:r>
        <w:rPr>
          <w:rFonts w:hint="eastAsia" w:cs="Times New Roman"/>
          <w:color w:val="auto"/>
          <w:szCs w:val="21"/>
          <w:highlight w:val="none"/>
          <w:u w:val="single"/>
          <w:lang w:val="en-US" w:eastAsia="zh-CN"/>
        </w:rPr>
        <w:t xml:space="preserve">                                         </w:t>
      </w:r>
    </w:p>
    <w:p w14:paraId="4F87D945">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乙方指定联系人：                                                          </w:t>
      </w:r>
    </w:p>
    <w:p w14:paraId="41FE9DCD">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0EA82F91">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0091D104">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E86E81B">
      <w:pPr>
        <w:spacing w:line="360" w:lineRule="auto"/>
        <w:ind w:firstLine="420" w:firstLineChars="200"/>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14:paraId="570C2871">
      <w:pPr>
        <w:spacing w:line="360" w:lineRule="auto"/>
        <w:rPr>
          <w:rFonts w:hint="eastAsia" w:hAnsi="宋体" w:cs="宋体"/>
          <w:color w:val="auto"/>
          <w:sz w:val="21"/>
          <w:szCs w:val="21"/>
          <w:highlight w:val="none"/>
        </w:rPr>
      </w:pPr>
    </w:p>
    <w:p w14:paraId="4803A1D2">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二十一</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DDE3AA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本合同自双方签订之日起生效。本合同壹式</w:t>
      </w:r>
      <w:r>
        <w:rPr>
          <w:rFonts w:hint="eastAsia" w:hAnsi="宋体" w:cs="宋体"/>
          <w:bCs/>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Cs/>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Cs/>
          <w:color w:val="auto"/>
          <w:sz w:val="21"/>
          <w:szCs w:val="21"/>
          <w:highlight w:val="none"/>
          <w:u w:val="single"/>
        </w:rPr>
        <w:t>贰</w:t>
      </w:r>
      <w:r>
        <w:rPr>
          <w:rFonts w:hint="eastAsia" w:hAnsi="宋体" w:cs="宋体"/>
          <w:color w:val="auto"/>
          <w:sz w:val="21"/>
          <w:szCs w:val="21"/>
          <w:highlight w:val="none"/>
        </w:rPr>
        <w:t>份，具同等法律效力。</w:t>
      </w:r>
    </w:p>
    <w:p w14:paraId="12DD74F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附件1：《阳光合作协议》</w:t>
      </w:r>
    </w:p>
    <w:p w14:paraId="5F754EA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附件2：《项目保密承诺书》</w:t>
      </w:r>
    </w:p>
    <w:p w14:paraId="6F3865C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附件3：《投入本合同下项目服务人员配置一览表》</w:t>
      </w:r>
    </w:p>
    <w:p w14:paraId="7780D7F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附件4：《广东省建设工程造价咨询服务收费项目和收费标准表》</w:t>
      </w:r>
    </w:p>
    <w:p w14:paraId="4B92F52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附件5：工程造价咨询委托单</w:t>
      </w:r>
    </w:p>
    <w:p w14:paraId="3FED174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附件6：东实集团及下属单位工程建设项目造价编制工作手册</w:t>
      </w:r>
    </w:p>
    <w:p w14:paraId="120D6D55">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附件7：履约保证金或履约保函缴纳凭证复印件</w:t>
      </w:r>
    </w:p>
    <w:p w14:paraId="45AD463D">
      <w:pPr>
        <w:spacing w:line="360" w:lineRule="auto"/>
        <w:ind w:firstLine="420" w:firstLineChars="200"/>
        <w:rPr>
          <w:rFonts w:hint="default" w:hAnsi="宋体" w:cs="宋体"/>
          <w:b w:val="0"/>
          <w:bCs/>
          <w:color w:val="auto"/>
          <w:sz w:val="21"/>
          <w:szCs w:val="21"/>
          <w:highlight w:val="none"/>
          <w:lang w:val="en-US"/>
        </w:rPr>
      </w:pPr>
      <w:r>
        <w:rPr>
          <w:rFonts w:hint="eastAsia" w:hAnsi="宋体"/>
          <w:b w:val="0"/>
          <w:bCs/>
          <w:color w:val="auto"/>
          <w:sz w:val="21"/>
          <w:szCs w:val="21"/>
          <w:highlight w:val="none"/>
        </w:rPr>
        <w:t>附件8：</w:t>
      </w:r>
      <w:r>
        <w:rPr>
          <w:rFonts w:hint="eastAsia" w:hAnsi="宋体"/>
          <w:b w:val="0"/>
          <w:bCs/>
          <w:color w:val="auto"/>
          <w:sz w:val="21"/>
          <w:szCs w:val="21"/>
          <w:highlight w:val="none"/>
          <w:lang w:val="en-US" w:eastAsia="zh-CN"/>
        </w:rPr>
        <w:t>法人身份证及营业执照</w:t>
      </w:r>
    </w:p>
    <w:p w14:paraId="27B809E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w:t>
      </w:r>
      <w:r>
        <w:rPr>
          <w:rFonts w:hAnsi="宋体" w:cs="宋体"/>
          <w:color w:val="auto"/>
          <w:sz w:val="21"/>
          <w:szCs w:val="21"/>
          <w:highlight w:val="none"/>
        </w:rPr>
        <w:t>9：</w:t>
      </w:r>
      <w:r>
        <w:rPr>
          <w:rFonts w:hint="eastAsia" w:hAnsi="宋体" w:cs="宋体"/>
          <w:color w:val="auto"/>
          <w:sz w:val="21"/>
          <w:szCs w:val="21"/>
          <w:highlight w:val="none"/>
        </w:rPr>
        <w:t>中标通知书</w:t>
      </w:r>
    </w:p>
    <w:p w14:paraId="7D278AB6">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0：</w:t>
      </w:r>
      <w:r>
        <w:rPr>
          <w:rFonts w:hint="eastAsia" w:hAnsi="宋体" w:cs="宋体"/>
          <w:color w:val="auto"/>
          <w:sz w:val="21"/>
          <w:szCs w:val="21"/>
          <w:highlight w:val="none"/>
        </w:rPr>
        <w:t>投标文件</w:t>
      </w:r>
    </w:p>
    <w:p w14:paraId="2299C44F">
      <w:pPr>
        <w:spacing w:line="360" w:lineRule="auto"/>
        <w:ind w:firstLine="420" w:firstLineChars="200"/>
        <w:rPr>
          <w:rFonts w:hint="eastAsia" w:hAnsi="宋体" w:eastAsia="宋体" w:cs="宋体"/>
          <w:color w:val="auto"/>
          <w:sz w:val="21"/>
          <w:szCs w:val="21"/>
          <w:highlight w:val="none"/>
          <w:lang w:eastAsia="zh-CN"/>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1：</w:t>
      </w:r>
      <w:r>
        <w:rPr>
          <w:rFonts w:hint="eastAsia" w:hAnsi="宋体" w:cs="宋体"/>
          <w:color w:val="auto"/>
          <w:sz w:val="21"/>
          <w:szCs w:val="21"/>
          <w:highlight w:val="none"/>
        </w:rPr>
        <w:t>采购文件</w:t>
      </w:r>
      <w:r>
        <w:rPr>
          <w:rFonts w:hint="eastAsia" w:hAnsi="宋体" w:cs="宋体"/>
          <w:color w:val="auto"/>
          <w:sz w:val="21"/>
          <w:szCs w:val="21"/>
          <w:highlight w:val="none"/>
          <w:lang w:eastAsia="zh-CN"/>
        </w:rPr>
        <w:t>（</w:t>
      </w:r>
      <w:r>
        <w:rPr>
          <w:rFonts w:hint="eastAsia" w:hAnsi="宋体" w:cs="宋体"/>
          <w:color w:val="auto"/>
          <w:sz w:val="21"/>
          <w:szCs w:val="21"/>
          <w:highlight w:val="none"/>
        </w:rPr>
        <w:t>含澄清文件</w:t>
      </w:r>
      <w:r>
        <w:rPr>
          <w:rFonts w:hint="eastAsia" w:hAnsi="宋体" w:cs="宋体"/>
          <w:color w:val="auto"/>
          <w:sz w:val="21"/>
          <w:szCs w:val="21"/>
          <w:highlight w:val="none"/>
          <w:lang w:eastAsia="zh-CN"/>
        </w:rPr>
        <w:t>）</w:t>
      </w:r>
    </w:p>
    <w:p w14:paraId="087EA01D">
      <w:pPr>
        <w:spacing w:line="360" w:lineRule="auto"/>
        <w:ind w:firstLine="420" w:firstLineChars="200"/>
        <w:rPr>
          <w:rFonts w:hAnsi="宋体" w:cs="宋体"/>
          <w:color w:val="auto"/>
          <w:sz w:val="21"/>
          <w:szCs w:val="21"/>
          <w:highlight w:val="none"/>
        </w:rPr>
      </w:pPr>
    </w:p>
    <w:p w14:paraId="296580E7">
      <w:pPr>
        <w:spacing w:line="360" w:lineRule="auto"/>
        <w:ind w:left="4513" w:leftChars="-1" w:hanging="4515" w:hangingChars="2150"/>
        <w:rPr>
          <w:rFonts w:hint="eastAsia" w:hAnsi="宋体" w:eastAsia="宋体" w:cs="宋体"/>
          <w:color w:val="auto"/>
          <w:sz w:val="21"/>
          <w:szCs w:val="21"/>
          <w:highlight w:val="none"/>
        </w:rPr>
      </w:pPr>
    </w:p>
    <w:p w14:paraId="55134582">
      <w:pPr>
        <w:spacing w:line="360" w:lineRule="auto"/>
        <w:ind w:left="4513" w:leftChars="-1" w:hanging="4515" w:hangingChars="2150"/>
        <w:rPr>
          <w:rFonts w:hint="default" w:hAnsi="宋体" w:eastAsia="宋体" w:cs="宋体"/>
          <w:color w:val="auto"/>
          <w:sz w:val="21"/>
          <w:szCs w:val="21"/>
          <w:highlight w:val="none"/>
          <w:lang w:val="en-US"/>
        </w:rPr>
      </w:pPr>
      <w:r>
        <w:rPr>
          <w:rFonts w:hint="eastAsia" w:hAnsi="宋体" w:eastAsia="宋体" w:cs="宋体"/>
          <w:color w:val="auto"/>
          <w:sz w:val="21"/>
          <w:szCs w:val="21"/>
          <w:highlight w:val="none"/>
        </w:rPr>
        <w:t>甲方：</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乙方：</w:t>
      </w:r>
      <w:r>
        <w:rPr>
          <w:rFonts w:hint="eastAsia" w:hAnsi="宋体" w:eastAsia="宋体" w:cs="宋体"/>
          <w:color w:val="auto"/>
          <w:sz w:val="21"/>
          <w:szCs w:val="21"/>
          <w:highlight w:val="none"/>
          <w:lang w:val="en-US" w:eastAsia="zh-CN"/>
        </w:rPr>
        <w:t xml:space="preserve"> </w:t>
      </w:r>
    </w:p>
    <w:p w14:paraId="7E44C8B3">
      <w:pPr>
        <w:spacing w:line="360" w:lineRule="auto"/>
        <w:jc w:val="center"/>
        <w:rPr>
          <w:rFonts w:hint="eastAsia" w:hAnsi="宋体" w:cs="宋体"/>
          <w:color w:val="auto"/>
          <w:sz w:val="21"/>
          <w:szCs w:val="21"/>
          <w:highlight w:val="none"/>
        </w:rPr>
      </w:pPr>
    </w:p>
    <w:p w14:paraId="29BC5935">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14:paraId="30A453D0">
      <w:pPr>
        <w:spacing w:line="360" w:lineRule="auto"/>
        <w:rPr>
          <w:rFonts w:hint="eastAsia" w:hAnsi="宋体" w:cs="宋体"/>
          <w:color w:val="auto"/>
          <w:sz w:val="21"/>
          <w:szCs w:val="21"/>
          <w:highlight w:val="none"/>
        </w:rPr>
      </w:pPr>
    </w:p>
    <w:p w14:paraId="0C259046">
      <w:pPr>
        <w:spacing w:line="360" w:lineRule="auto"/>
        <w:rPr>
          <w:rFonts w:hint="eastAsia" w:hAnsi="宋体" w:cs="宋体"/>
          <w:color w:val="auto"/>
          <w:sz w:val="21"/>
          <w:szCs w:val="21"/>
          <w:highlight w:val="none"/>
        </w:rPr>
      </w:pPr>
      <w:r>
        <w:rPr>
          <w:rFonts w:hint="eastAsia" w:hAnsi="宋体" w:cs="宋体"/>
          <w:color w:val="auto"/>
          <w:sz w:val="21"/>
          <w:szCs w:val="21"/>
          <w:highlight w:val="none"/>
        </w:rPr>
        <w:t>合同订立时间：   年   月   日</w:t>
      </w:r>
    </w:p>
    <w:p w14:paraId="539A946B">
      <w:pPr>
        <w:spacing w:line="360" w:lineRule="auto"/>
        <w:rPr>
          <w:rFonts w:hint="eastAsia" w:hAnsi="宋体"/>
          <w:color w:val="auto"/>
          <w:highlight w:val="none"/>
        </w:rPr>
      </w:pPr>
      <w:r>
        <w:rPr>
          <w:rFonts w:hint="eastAsia" w:hAnsi="宋体" w:cs="宋体"/>
          <w:color w:val="auto"/>
          <w:sz w:val="21"/>
          <w:szCs w:val="21"/>
          <w:highlight w:val="none"/>
        </w:rPr>
        <w:t>合同签订地点：东莞市</w:t>
      </w:r>
    </w:p>
    <w:p w14:paraId="0BE29AD0">
      <w:pPr>
        <w:rPr>
          <w:rFonts w:hint="eastAsia" w:hAnsi="宋体"/>
          <w:color w:val="auto"/>
          <w:highlight w:val="none"/>
        </w:rPr>
      </w:pPr>
      <w:r>
        <w:rPr>
          <w:rFonts w:hAnsi="宋体"/>
          <w:color w:val="auto"/>
          <w:highlight w:val="none"/>
        </w:rPr>
        <w:br w:type="page"/>
      </w:r>
    </w:p>
    <w:p w14:paraId="31F86029">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附件1：《阳光合作协议》</w:t>
      </w:r>
    </w:p>
    <w:p w14:paraId="3668B03D">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14:paraId="006B368E">
      <w:pPr>
        <w:widowControl/>
        <w:autoSpaceDE/>
        <w:autoSpaceDN/>
        <w:adjustRightInd/>
        <w:spacing w:line="360" w:lineRule="auto"/>
        <w:ind w:firstLine="562" w:firstLineChars="200"/>
        <w:jc w:val="center"/>
        <w:rPr>
          <w:rFonts w:hAnsi="宋体" w:cs="Arial"/>
          <w:b/>
          <w:snapToGrid w:val="0"/>
          <w:color w:val="auto"/>
          <w:sz w:val="28"/>
          <w:szCs w:val="28"/>
          <w:highlight w:val="none"/>
        </w:rPr>
      </w:pPr>
    </w:p>
    <w:p w14:paraId="31A7EAED">
      <w:pPr>
        <w:widowControl/>
        <w:autoSpaceDE/>
        <w:autoSpaceDN/>
        <w:adjustRightInd/>
        <w:spacing w:before="120" w:beforeLines="50" w:after="120" w:afterLines="50" w:line="360" w:lineRule="auto"/>
        <w:ind w:firstLine="420" w:firstLineChars="200"/>
        <w:contextualSpacing/>
        <w:rPr>
          <w:rFonts w:hint="default" w:hAnsi="宋体" w:eastAsia="宋体" w:cs="Arial"/>
          <w:snapToGrid w:val="0"/>
          <w:color w:val="auto"/>
          <w:sz w:val="21"/>
          <w:szCs w:val="21"/>
          <w:highlight w:val="none"/>
          <w:u w:val="single"/>
          <w:lang w:val="en-US" w:eastAsia="zh-CN"/>
        </w:rPr>
      </w:pPr>
      <w:r>
        <w:rPr>
          <w:rFonts w:hint="eastAsia" w:hAnsi="宋体" w:cs="微软雅黑"/>
          <w:snapToGrid w:val="0"/>
          <w:color w:val="auto"/>
          <w:sz w:val="21"/>
          <w:szCs w:val="21"/>
          <w:highlight w:val="none"/>
        </w:rPr>
        <w:t>甲方：</w:t>
      </w:r>
      <w:r>
        <w:rPr>
          <w:rFonts w:hint="eastAsia" w:hAnsi="宋体" w:cs="微软雅黑"/>
          <w:snapToGrid w:val="0"/>
          <w:color w:val="auto"/>
          <w:sz w:val="21"/>
          <w:szCs w:val="21"/>
          <w:highlight w:val="none"/>
          <w:u w:val="single"/>
          <w:lang w:val="en-US" w:eastAsia="zh-CN"/>
        </w:rPr>
        <w:t>东莞市东实旗云投资有限公司</w:t>
      </w:r>
    </w:p>
    <w:p w14:paraId="0218780E">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p>
    <w:p w14:paraId="7CD86D2D">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r>
        <w:rPr>
          <w:rFonts w:hint="eastAsia" w:hAnsi="宋体" w:eastAsia="宋体" w:cs="微软雅黑"/>
          <w:snapToGrid w:val="0"/>
          <w:color w:val="auto"/>
          <w:sz w:val="21"/>
          <w:szCs w:val="21"/>
          <w:highlight w:val="none"/>
          <w:u w:val="none"/>
        </w:rPr>
        <w:t>乙方：</w:t>
      </w:r>
      <w:r>
        <w:rPr>
          <w:rFonts w:hint="eastAsia" w:hAnsi="宋体" w:cs="微软雅黑"/>
          <w:snapToGrid w:val="0"/>
          <w:color w:val="auto"/>
          <w:sz w:val="21"/>
          <w:szCs w:val="21"/>
          <w:highlight w:val="none"/>
          <w:u w:val="single"/>
          <w:lang w:val="en-US" w:eastAsia="zh-CN"/>
        </w:rPr>
        <w:t xml:space="preserve">                  </w:t>
      </w:r>
      <w:r>
        <w:rPr>
          <w:rFonts w:hint="eastAsia" w:hAnsi="宋体" w:eastAsia="宋体" w:cs="微软雅黑"/>
          <w:snapToGrid w:val="0"/>
          <w:color w:val="auto"/>
          <w:sz w:val="21"/>
          <w:szCs w:val="21"/>
          <w:highlight w:val="none"/>
          <w:u w:val="single"/>
        </w:rPr>
        <w:t xml:space="preserve"> </w:t>
      </w:r>
    </w:p>
    <w:p w14:paraId="372CB109">
      <w:pPr>
        <w:widowControl/>
        <w:kinsoku w:val="0"/>
        <w:snapToGrid w:val="0"/>
        <w:spacing w:after="120"/>
        <w:textAlignment w:val="baseline"/>
        <w:rPr>
          <w:rFonts w:hAnsi="宋体" w:cs="Arial"/>
          <w:snapToGrid w:val="0"/>
          <w:color w:val="auto"/>
          <w:sz w:val="21"/>
          <w:szCs w:val="21"/>
          <w:highlight w:val="none"/>
        </w:rPr>
      </w:pPr>
    </w:p>
    <w:p w14:paraId="66227BEA">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甲乙双方于</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日签署了《</w:t>
      </w:r>
      <w:r>
        <w:rPr>
          <w:rFonts w:hint="eastAsia" w:hAnsi="宋体" w:cs="微软雅黑"/>
          <w:snapToGrid w:val="0"/>
          <w:color w:val="auto"/>
          <w:sz w:val="21"/>
          <w:szCs w:val="21"/>
          <w:highlight w:val="none"/>
          <w:lang w:val="en-US" w:eastAsia="zh-CN"/>
        </w:rPr>
        <w:t>松山湖高新区生态园片区先进制造产业园建设项目全过程驻场造价咨询服务</w:t>
      </w:r>
      <w:r>
        <w:rPr>
          <w:rFonts w:hint="eastAsia" w:hAnsi="宋体" w:cs="微软雅黑"/>
          <w:snapToGrid w:val="0"/>
          <w:color w:val="auto"/>
          <w:sz w:val="21"/>
          <w:szCs w:val="21"/>
          <w:highlight w:val="none"/>
        </w:rPr>
        <w:t>合同》（以下简称原合同），为加强双方阳光合作，保证职员职业安全，甲乙双方经协商签订本协议并作为双方共同遵守的阳光合作行为准则。</w:t>
      </w:r>
    </w:p>
    <w:p w14:paraId="78AC287E">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一、甲方责任</w:t>
      </w:r>
    </w:p>
    <w:p w14:paraId="1ADD6FC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甲方有责任向乙方介绍本单位有关采购管理通用原则和本协议的规定。</w:t>
      </w:r>
    </w:p>
    <w:p w14:paraId="1F79418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甲方有责任对本单位相关人员进行阳光合作教育。</w:t>
      </w:r>
    </w:p>
    <w:p w14:paraId="4BCAE32E">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甲方人员应严格遵守本单位有关阳光合作管理的规定，不得接受乙方任何形式的回扣、实物、现金、有价证券、礼券等有价物品，不得参加乙方提供的旅游或其他可能影响职务行为公正履行的活动。</w:t>
      </w:r>
      <w:r>
        <w:rPr>
          <w:rFonts w:hint="eastAsia" w:hAnsi="宋体" w:cs="Arial"/>
          <w:snapToGrid w:val="0"/>
          <w:color w:val="auto"/>
          <w:sz w:val="21"/>
          <w:szCs w:val="21"/>
          <w:highlight w:val="none"/>
        </w:rPr>
        <w:t xml:space="preserve"> </w:t>
      </w:r>
    </w:p>
    <w:p w14:paraId="405FF4FD">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甲方人员如违反阳光合作管理制度及本协议规定，甲方视情节轻重、影响大小给予行政及经济处罚。</w:t>
      </w:r>
    </w:p>
    <w:p w14:paraId="45589BFF">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．对于乙方举报甲方人员违反阳光合作规定的情况，甲方应及时进行调查，根据调查情况进行处理，并将调查结果向乙方反馈。</w:t>
      </w:r>
    </w:p>
    <w:p w14:paraId="38441F0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6.</w:t>
      </w:r>
      <w:r>
        <w:rPr>
          <w:rFonts w:hint="eastAsia" w:hAnsi="宋体" w:cs="微软雅黑"/>
          <w:snapToGrid w:val="0"/>
          <w:color w:val="auto"/>
          <w:sz w:val="21"/>
          <w:szCs w:val="21"/>
          <w:highlight w:val="none"/>
        </w:rPr>
        <w:t>接受举报的一方应为举报方保密，不得对举报方进行报复，对举报属实和严格遵守《阳光合作协议》的合作方，在同等条件下给予后续合作的优先权。</w:t>
      </w:r>
    </w:p>
    <w:p w14:paraId="3F0D952E">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二、乙方责任</w:t>
      </w:r>
    </w:p>
    <w:p w14:paraId="0F93A242">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乙方应保证乙方人员了解甲方有关采购管理通用原则和及本协议的规定，并遵照执行。</w:t>
      </w:r>
    </w:p>
    <w:p w14:paraId="5D639187">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乙方不得以任何形式给予甲方人员回扣、赠送实物、现金、有价证券、礼券等有价物品或提供旅游等其他可能影响职务行为公正履行的活动（以下统称</w:t>
      </w:r>
      <w:r>
        <w:rPr>
          <w:rFonts w:hAnsi="宋体" w:cs="Arial"/>
          <w:snapToGrid w:val="0"/>
          <w:color w:val="auto"/>
          <w:sz w:val="21"/>
          <w:szCs w:val="21"/>
          <w:highlight w:val="none"/>
        </w:rPr>
        <w:t>“</w:t>
      </w:r>
      <w:r>
        <w:rPr>
          <w:rFonts w:hint="eastAsia" w:hAnsi="宋体" w:cs="微软雅黑"/>
          <w:snapToGrid w:val="0"/>
          <w:color w:val="auto"/>
          <w:sz w:val="21"/>
          <w:szCs w:val="21"/>
          <w:highlight w:val="none"/>
        </w:rPr>
        <w:t>财物</w:t>
      </w:r>
      <w:r>
        <w:rPr>
          <w:rFonts w:hAnsi="宋体" w:cs="Arial"/>
          <w:snapToGrid w:val="0"/>
          <w:color w:val="auto"/>
          <w:sz w:val="21"/>
          <w:szCs w:val="21"/>
          <w:highlight w:val="none"/>
        </w:rPr>
        <w:t>”</w:t>
      </w:r>
      <w:r>
        <w:rPr>
          <w:rFonts w:hint="eastAsia" w:hAnsi="宋体" w:cs="微软雅黑"/>
          <w:snapToGrid w:val="0"/>
          <w:color w:val="auto"/>
          <w:sz w:val="21"/>
          <w:szCs w:val="21"/>
          <w:highlight w:val="none"/>
        </w:rPr>
        <w:t>）。</w:t>
      </w:r>
    </w:p>
    <w:p w14:paraId="2938B853">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乙方有责任接受甲方对乙方在合作期间阳光合作管理执行情况的监督，并对甲方相关调查工作主动配合。</w:t>
      </w:r>
    </w:p>
    <w:p w14:paraId="7825301E">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乙方有义务就甲方人员任何形式的索取或收受财物行为及时向甲方（直接联系人为东莞实业投资控股集团有限公司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hint="eastAsia" w:hAnsi="宋体" w:cs="Arial"/>
          <w:snapToGrid w:val="0"/>
          <w:color w:val="auto"/>
          <w:sz w:val="21"/>
          <w:szCs w:val="21"/>
          <w:highlight w:val="none"/>
        </w:rPr>
        <w:t>10%</w:t>
      </w:r>
      <w:r>
        <w:rPr>
          <w:rFonts w:hint="eastAsia" w:hAnsi="宋体" w:cs="微软雅黑"/>
          <w:snapToGrid w:val="0"/>
          <w:color w:val="auto"/>
          <w:sz w:val="21"/>
          <w:szCs w:val="21"/>
          <w:highlight w:val="none"/>
        </w:rPr>
        <w:t>的违约金，并对乙方知情不报人员进行相应处罚；连续出现</w:t>
      </w: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hAnsi="宋体" w:cs="微软雅黑"/>
          <w:snapToGrid w:val="0"/>
          <w:color w:val="auto"/>
          <w:sz w:val="21"/>
          <w:szCs w:val="21"/>
          <w:highlight w:val="none"/>
          <w:lang w:eastAsia="zh-CN"/>
        </w:rPr>
        <w:t>投标人</w:t>
      </w:r>
      <w:r>
        <w:rPr>
          <w:rFonts w:hint="eastAsia" w:hAnsi="宋体" w:cs="微软雅黑"/>
          <w:snapToGrid w:val="0"/>
          <w:color w:val="auto"/>
          <w:sz w:val="21"/>
          <w:szCs w:val="21"/>
          <w:highlight w:val="none"/>
        </w:rPr>
        <w:t>。</w:t>
      </w:r>
    </w:p>
    <w:p w14:paraId="3C9C4BB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．甲方接受乙方实名或匿名举报，保证为举报者的信息保密，常设举报部门及电</w:t>
      </w:r>
      <w:r>
        <w:rPr>
          <w:rFonts w:hint="eastAsia" w:hAnsi="宋体" w:cs="Arial"/>
          <w:snapToGrid w:val="0"/>
          <w:color w:val="auto"/>
          <w:sz w:val="21"/>
          <w:szCs w:val="21"/>
          <w:highlight w:val="none"/>
        </w:rPr>
        <w:t>话</w:t>
      </w:r>
      <w:r>
        <w:rPr>
          <w:rFonts w:hint="eastAsia" w:hAnsi="宋体" w:cs="微软雅黑"/>
          <w:snapToGrid w:val="0"/>
          <w:color w:val="auto"/>
          <w:sz w:val="21"/>
          <w:szCs w:val="21"/>
          <w:highlight w:val="none"/>
        </w:rPr>
        <w:t>：</w:t>
      </w:r>
      <w:r>
        <w:rPr>
          <w:rFonts w:hint="eastAsia" w:hAnsi="宋体" w:cs="Arial"/>
          <w:snapToGrid w:val="0"/>
          <w:color w:val="auto"/>
          <w:sz w:val="21"/>
          <w:szCs w:val="21"/>
          <w:highlight w:val="none"/>
        </w:rPr>
        <w:t xml:space="preserve"> </w:t>
      </w:r>
    </w:p>
    <w:p w14:paraId="741669C2">
      <w:pPr>
        <w:widowControl/>
        <w:autoSpaceDE/>
        <w:autoSpaceDN/>
        <w:adjustRightInd/>
        <w:spacing w:before="120" w:beforeLines="50" w:after="120" w:afterLines="50" w:line="360" w:lineRule="auto"/>
        <w:ind w:left="105" w:leftChars="50" w:firstLine="420" w:firstLineChars="200"/>
        <w:contextualSpacing/>
        <w:rPr>
          <w:rFonts w:hint="eastAsia" w:hAnsi="宋体" w:eastAsia="宋体" w:cs="Arial"/>
          <w:snapToGrid w:val="0"/>
          <w:color w:val="auto"/>
          <w:sz w:val="21"/>
          <w:szCs w:val="21"/>
          <w:highlight w:val="none"/>
          <w:lang w:eastAsia="zh-CN"/>
        </w:rPr>
      </w:pPr>
      <w:r>
        <w:rPr>
          <w:rFonts w:hint="eastAsia" w:hAnsi="宋体" w:cs="微软雅黑"/>
          <w:snapToGrid w:val="0"/>
          <w:color w:val="auto"/>
          <w:sz w:val="21"/>
          <w:szCs w:val="21"/>
          <w:highlight w:val="none"/>
        </w:rPr>
        <w:t>举报受理部门：东莞实业投资控股集团有限公司</w:t>
      </w:r>
      <w:r>
        <w:rPr>
          <w:rFonts w:hint="eastAsia" w:hAnsi="宋体" w:cs="微软雅黑"/>
          <w:snapToGrid w:val="0"/>
          <w:color w:val="auto"/>
          <w:sz w:val="21"/>
          <w:szCs w:val="21"/>
          <w:highlight w:val="none"/>
          <w:lang w:eastAsia="zh-CN"/>
        </w:rPr>
        <w:t>风控法务部</w:t>
      </w:r>
    </w:p>
    <w:p w14:paraId="4A2A969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东实集团举报邮箱：</w:t>
      </w:r>
      <w:r>
        <w:rPr>
          <w:rFonts w:hint="eastAsia" w:hAnsi="宋体" w:cs="Arial"/>
          <w:snapToGrid w:val="0"/>
          <w:color w:val="auto"/>
          <w:sz w:val="21"/>
          <w:szCs w:val="21"/>
          <w:highlight w:val="none"/>
        </w:rPr>
        <w:t>dgsyxf@163.com</w:t>
      </w:r>
    </w:p>
    <w:p w14:paraId="3196EF44">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东实集团举报电话：</w:t>
      </w:r>
      <w:r>
        <w:rPr>
          <w:rFonts w:hint="eastAsia" w:hAnsi="宋体" w:cs="Arial"/>
          <w:snapToGrid w:val="0"/>
          <w:color w:val="auto"/>
          <w:sz w:val="21"/>
          <w:szCs w:val="21"/>
          <w:highlight w:val="none"/>
        </w:rPr>
        <w:t>0769-28820703</w:t>
      </w:r>
      <w:r>
        <w:rPr>
          <w:rFonts w:hint="eastAsia" w:hAnsi="宋体" w:cs="微软雅黑"/>
          <w:snapToGrid w:val="0"/>
          <w:color w:val="auto"/>
          <w:sz w:val="21"/>
          <w:szCs w:val="21"/>
          <w:highlight w:val="none"/>
        </w:rPr>
        <w:t>（周一至周五</w:t>
      </w:r>
      <w:r>
        <w:rPr>
          <w:rFonts w:hint="eastAsia" w:hAnsi="宋体" w:cs="Arial"/>
          <w:snapToGrid w:val="0"/>
          <w:color w:val="auto"/>
          <w:sz w:val="21"/>
          <w:szCs w:val="21"/>
          <w:highlight w:val="none"/>
        </w:rPr>
        <w:t>9:00-12:00</w:t>
      </w:r>
      <w:r>
        <w:rPr>
          <w:rFonts w:hint="eastAsia" w:hAnsi="宋体" w:cs="微软雅黑"/>
          <w:snapToGrid w:val="0"/>
          <w:color w:val="auto"/>
          <w:sz w:val="21"/>
          <w:szCs w:val="21"/>
          <w:highlight w:val="none"/>
        </w:rPr>
        <w:t>和</w:t>
      </w:r>
      <w:r>
        <w:rPr>
          <w:rFonts w:hint="eastAsia" w:hAnsi="宋体" w:cs="Arial"/>
          <w:snapToGrid w:val="0"/>
          <w:color w:val="auto"/>
          <w:sz w:val="21"/>
          <w:szCs w:val="21"/>
          <w:highlight w:val="none"/>
        </w:rPr>
        <w:t>14:00-18:00</w:t>
      </w:r>
      <w:r>
        <w:rPr>
          <w:rFonts w:hint="eastAsia" w:hAnsi="宋体" w:cs="微软雅黑"/>
          <w:snapToGrid w:val="0"/>
          <w:color w:val="auto"/>
          <w:sz w:val="21"/>
          <w:szCs w:val="21"/>
          <w:highlight w:val="none"/>
        </w:rPr>
        <w:t>）</w:t>
      </w:r>
    </w:p>
    <w:p w14:paraId="19EB309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邮寄地址：东莞市东城区八一路</w:t>
      </w: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号机关二号大院</w:t>
      </w:r>
      <w:r>
        <w:rPr>
          <w:rFonts w:hint="eastAsia" w:hAnsi="宋体" w:cs="Arial"/>
          <w:snapToGrid w:val="0"/>
          <w:color w:val="auto"/>
          <w:sz w:val="21"/>
          <w:szCs w:val="21"/>
          <w:highlight w:val="none"/>
        </w:rPr>
        <w:t>9</w:t>
      </w:r>
      <w:r>
        <w:rPr>
          <w:rFonts w:hint="eastAsia" w:hAnsi="宋体" w:cs="微软雅黑"/>
          <w:snapToGrid w:val="0"/>
          <w:color w:val="auto"/>
          <w:sz w:val="21"/>
          <w:szCs w:val="21"/>
          <w:highlight w:val="none"/>
        </w:rPr>
        <w:t>号楼，东莞实业投资控股集团有限公司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收，邮编</w:t>
      </w:r>
      <w:r>
        <w:rPr>
          <w:rFonts w:hint="eastAsia" w:hAnsi="宋体" w:cs="Arial"/>
          <w:snapToGrid w:val="0"/>
          <w:color w:val="auto"/>
          <w:sz w:val="21"/>
          <w:szCs w:val="21"/>
          <w:highlight w:val="none"/>
        </w:rPr>
        <w:t>523000</w:t>
      </w:r>
      <w:r>
        <w:rPr>
          <w:rFonts w:hint="eastAsia" w:hAnsi="宋体" w:cs="微软雅黑"/>
          <w:snapToGrid w:val="0"/>
          <w:color w:val="auto"/>
          <w:sz w:val="21"/>
          <w:szCs w:val="21"/>
          <w:highlight w:val="none"/>
        </w:rPr>
        <w:t>。</w:t>
      </w:r>
    </w:p>
    <w:p w14:paraId="36A02BE8">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三、其他</w:t>
      </w:r>
    </w:p>
    <w:p w14:paraId="186CCF16">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本协议是原合同的补充协议，与原合同有同等法律效力。</w:t>
      </w:r>
    </w:p>
    <w:p w14:paraId="2D0DD57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本协议一式陆份，甲方执肆份，乙方执贰份</w:t>
      </w:r>
      <w:r>
        <w:rPr>
          <w:rFonts w:hint="eastAsia" w:hAnsi="宋体" w:cs="Arial"/>
          <w:snapToGrid w:val="0"/>
          <w:color w:val="auto"/>
          <w:sz w:val="21"/>
          <w:szCs w:val="21"/>
          <w:highlight w:val="none"/>
        </w:rPr>
        <w:t>,</w:t>
      </w:r>
      <w:r>
        <w:rPr>
          <w:rFonts w:hint="eastAsia" w:hAnsi="宋体" w:cs="微软雅黑"/>
          <w:snapToGrid w:val="0"/>
          <w:color w:val="auto"/>
          <w:sz w:val="21"/>
          <w:szCs w:val="21"/>
          <w:highlight w:val="none"/>
        </w:rPr>
        <w:t>具有同等法律效力。</w:t>
      </w:r>
    </w:p>
    <w:p w14:paraId="3D6F6535">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本协议经双方签署后生效。</w:t>
      </w:r>
    </w:p>
    <w:p w14:paraId="35D0E8FB">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225AA8E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甲方（盖章）：</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乙方（盖章）：</w:t>
      </w:r>
      <w:r>
        <w:rPr>
          <w:rFonts w:hAnsi="宋体" w:cs="Arial"/>
          <w:snapToGrid w:val="0"/>
          <w:color w:val="auto"/>
          <w:sz w:val="21"/>
          <w:szCs w:val="21"/>
          <w:highlight w:val="none"/>
        </w:rPr>
        <w:t xml:space="preserve"> </w:t>
      </w:r>
    </w:p>
    <w:p w14:paraId="0B3CE200">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464E845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法定代表人（授权代表）：</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 xml:space="preserve">  </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法定代表人（授权代表）：</w:t>
      </w:r>
    </w:p>
    <w:p w14:paraId="5E45101C">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384EE08F">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日</w:t>
      </w:r>
      <w:bookmarkStart w:id="148" w:name="现场签证通知单"/>
      <w:bookmarkEnd w:id="148"/>
      <w:bookmarkStart w:id="149" w:name="设计变更通知单"/>
      <w:bookmarkEnd w:id="149"/>
      <w:r>
        <w:rPr>
          <w:rFonts w:hAnsi="宋体" w:cs="Arial"/>
          <w:snapToGrid w:val="0"/>
          <w:color w:val="auto"/>
          <w:sz w:val="21"/>
          <w:szCs w:val="21"/>
          <w:highlight w:val="none"/>
        </w:rPr>
        <w:tab/>
      </w:r>
      <w:r>
        <w:rPr>
          <w:rFonts w:hAnsi="宋体" w:cs="Arial"/>
          <w:snapToGrid w:val="0"/>
          <w:color w:val="auto"/>
          <w:sz w:val="21"/>
          <w:szCs w:val="21"/>
          <w:highlight w:val="none"/>
        </w:rPr>
        <w:t xml:space="preserve">    </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宋体"/>
          <w:snapToGrid w:val="0"/>
          <w:color w:val="auto"/>
          <w:sz w:val="21"/>
          <w:szCs w:val="21"/>
          <w:highlight w:val="none"/>
        </w:rPr>
        <w:t>日</w:t>
      </w:r>
    </w:p>
    <w:p w14:paraId="3E086F54">
      <w:pPr>
        <w:spacing w:before="120" w:beforeLines="50" w:after="120" w:afterLines="50" w:line="480" w:lineRule="exact"/>
        <w:ind w:right="26" w:firstLine="840" w:firstLineChars="400"/>
        <w:contextualSpacing/>
        <w:rPr>
          <w:rFonts w:hint="eastAsia" w:hAnsi="宋体"/>
          <w:color w:val="auto"/>
          <w:sz w:val="21"/>
          <w:szCs w:val="21"/>
          <w:highlight w:val="none"/>
        </w:rPr>
      </w:pPr>
    </w:p>
    <w:p w14:paraId="0ADE2681">
      <w:pPr>
        <w:spacing w:line="360" w:lineRule="auto"/>
        <w:ind w:firstLine="420" w:firstLineChars="200"/>
        <w:outlineLvl w:val="9"/>
        <w:rPr>
          <w:rFonts w:hAnsi="宋体"/>
          <w:b/>
          <w:color w:val="auto"/>
          <w:sz w:val="21"/>
          <w:szCs w:val="21"/>
          <w:highlight w:val="none"/>
        </w:rPr>
      </w:pPr>
      <w:r>
        <w:rPr>
          <w:rFonts w:hint="eastAsia" w:hAnsi="宋体"/>
          <w:color w:val="auto"/>
          <w:szCs w:val="21"/>
          <w:highlight w:val="none"/>
        </w:rPr>
        <w:br w:type="page"/>
      </w:r>
      <w:r>
        <w:rPr>
          <w:rFonts w:hint="eastAsia" w:hAnsi="宋体"/>
          <w:b/>
          <w:color w:val="auto"/>
          <w:sz w:val="21"/>
          <w:szCs w:val="21"/>
          <w:highlight w:val="none"/>
        </w:rPr>
        <w:t>附件2：《项目保密承诺书》</w:t>
      </w:r>
    </w:p>
    <w:p w14:paraId="0EDBEBFE">
      <w:pPr>
        <w:spacing w:line="480" w:lineRule="exact"/>
        <w:jc w:val="center"/>
        <w:rPr>
          <w:rFonts w:hAnsi="宋体"/>
          <w:b/>
          <w:color w:val="auto"/>
          <w:sz w:val="32"/>
          <w:szCs w:val="32"/>
          <w:highlight w:val="none"/>
        </w:rPr>
      </w:pPr>
      <w:r>
        <w:rPr>
          <w:rFonts w:hint="eastAsia" w:hAnsi="宋体"/>
          <w:b/>
          <w:color w:val="auto"/>
          <w:sz w:val="32"/>
          <w:szCs w:val="32"/>
          <w:highlight w:val="none"/>
        </w:rPr>
        <w:t>项目保密承诺书</w:t>
      </w:r>
    </w:p>
    <w:p w14:paraId="005C17E8">
      <w:pPr>
        <w:spacing w:line="480" w:lineRule="exact"/>
        <w:jc w:val="center"/>
        <w:rPr>
          <w:rFonts w:hAnsi="宋体"/>
          <w:b/>
          <w:color w:val="auto"/>
          <w:sz w:val="44"/>
          <w:szCs w:val="44"/>
          <w:highlight w:val="none"/>
        </w:rPr>
      </w:pPr>
    </w:p>
    <w:p w14:paraId="06D6D31C">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为保证合作双方实现顺利合作，避免因信息泄露而给受服务企业造成损失，本单位以及本单位派驻本项目人员承诺遵守本保密承诺书内容。</w:t>
      </w:r>
    </w:p>
    <w:p w14:paraId="3149FEC1">
      <w:pPr>
        <w:spacing w:line="360" w:lineRule="auto"/>
        <w:rPr>
          <w:rFonts w:hAnsi="宋体"/>
          <w:b/>
          <w:color w:val="auto"/>
          <w:sz w:val="21"/>
          <w:szCs w:val="21"/>
          <w:highlight w:val="none"/>
        </w:rPr>
      </w:pPr>
      <w:r>
        <w:rPr>
          <w:rFonts w:hint="eastAsia" w:hAnsi="宋体"/>
          <w:color w:val="auto"/>
          <w:sz w:val="21"/>
          <w:szCs w:val="21"/>
          <w:highlight w:val="none"/>
        </w:rPr>
        <w:t>　</w:t>
      </w:r>
      <w:r>
        <w:rPr>
          <w:rFonts w:hint="eastAsia" w:hAnsi="宋体"/>
          <w:b/>
          <w:color w:val="auto"/>
          <w:sz w:val="21"/>
          <w:szCs w:val="21"/>
          <w:highlight w:val="none"/>
        </w:rPr>
        <w:t>　1． 保密信息</w:t>
      </w:r>
    </w:p>
    <w:p w14:paraId="57B06585">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本书所示保密信息为合作项目中涉及的以及该项目合作过程中获取的受服务企业或其关联公司尚未公开的信息。</w:t>
      </w:r>
    </w:p>
    <w:p w14:paraId="28FF2F03">
      <w:pPr>
        <w:spacing w:line="360" w:lineRule="auto"/>
        <w:ind w:firstLine="315" w:firstLineChars="150"/>
        <w:rPr>
          <w:rFonts w:hAnsi="宋体" w:cs="仿宋"/>
          <w:color w:val="auto"/>
          <w:sz w:val="21"/>
          <w:szCs w:val="21"/>
          <w:highlight w:val="none"/>
        </w:rPr>
      </w:pPr>
      <w:r>
        <w:rPr>
          <w:rFonts w:hint="eastAsia" w:hAnsi="宋体" w:cs="仿宋"/>
          <w:color w:val="auto"/>
          <w:sz w:val="21"/>
          <w:szCs w:val="21"/>
          <w:highlight w:val="none"/>
        </w:rPr>
        <w:t>1.1</w:t>
      </w:r>
      <w:r>
        <w:rPr>
          <w:rFonts w:hint="eastAsia" w:hAnsi="宋体" w:cs="仿宋"/>
          <w:b/>
          <w:color w:val="auto"/>
          <w:sz w:val="21"/>
          <w:szCs w:val="21"/>
          <w:highlight w:val="none"/>
        </w:rPr>
        <w:t>信息内容</w:t>
      </w:r>
      <w:r>
        <w:rPr>
          <w:rFonts w:hint="eastAsia" w:hAnsi="宋体" w:cs="仿宋"/>
          <w:color w:val="auto"/>
          <w:sz w:val="21"/>
          <w:szCs w:val="21"/>
          <w:highlight w:val="none"/>
        </w:rPr>
        <w:t>包含符合法律规定条件的商业秘密，也包含尚未达到法律规定商业秘密构成条件的其他保密材料。包含但不限于：</w:t>
      </w:r>
    </w:p>
    <w:p w14:paraId="3EA8C37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技术资料：技术方案、工程设计、技术报告、检测报告、勘察报告、实验数据、图纸规划方案、CAD数据资料、成本分析及投资测算等；</w:t>
      </w:r>
    </w:p>
    <w:p w14:paraId="3DE4503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商业信息：经营战略、经营方向、经营规划、企划方案、经营项目、项目方案及经营决策等；</w:t>
      </w:r>
    </w:p>
    <w:p w14:paraId="6B533D1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财务信息等。</w:t>
      </w:r>
    </w:p>
    <w:p w14:paraId="30717436">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1.2 </w:t>
      </w:r>
      <w:r>
        <w:rPr>
          <w:rFonts w:hint="eastAsia" w:hAnsi="宋体" w:cs="仿宋"/>
          <w:b/>
          <w:color w:val="auto"/>
          <w:sz w:val="21"/>
          <w:szCs w:val="21"/>
          <w:highlight w:val="none"/>
        </w:rPr>
        <w:t>信息储存方式</w:t>
      </w:r>
      <w:r>
        <w:rPr>
          <w:rFonts w:hint="eastAsia" w:hAnsi="宋体" w:cs="仿宋"/>
          <w:color w:val="auto"/>
          <w:sz w:val="21"/>
          <w:szCs w:val="21"/>
          <w:highlight w:val="none"/>
        </w:rPr>
        <w:t>包含但不限于：</w:t>
      </w:r>
    </w:p>
    <w:p w14:paraId="1B3B5A04">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以手写、打印、软件、磁盘、光盘、胶片或其它可存取的方式记载的财务、技术或商业信息；</w:t>
      </w:r>
    </w:p>
    <w:p w14:paraId="6CA0B36F">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以口头方式说明需要保密的财务、技术或商业信息；</w:t>
      </w:r>
    </w:p>
    <w:p w14:paraId="6AA8DDFC">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以软件代码、文字图像、分析注释、备忘录、图纸、研究报告、编辑数据等各种方式出现的财务、技术或商业信息等。</w:t>
      </w:r>
    </w:p>
    <w:p w14:paraId="2390DA7E">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1.3 </w:t>
      </w:r>
      <w:r>
        <w:rPr>
          <w:rFonts w:hint="eastAsia" w:hAnsi="宋体" w:cs="仿宋"/>
          <w:b/>
          <w:color w:val="auto"/>
          <w:sz w:val="21"/>
          <w:szCs w:val="21"/>
          <w:highlight w:val="none"/>
        </w:rPr>
        <w:t>信息范围</w:t>
      </w:r>
      <w:r>
        <w:rPr>
          <w:rFonts w:hint="eastAsia" w:hAnsi="宋体" w:cs="仿宋"/>
          <w:color w:val="auto"/>
          <w:sz w:val="21"/>
          <w:szCs w:val="21"/>
          <w:highlight w:val="none"/>
        </w:rPr>
        <w:t>包含但不限于：</w:t>
      </w:r>
    </w:p>
    <w:p w14:paraId="04F7E4AB">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信息包含双方在讨论合作过程中，包括但不限于在受服务企业处参观、考察的过程中以其它形式获得的财务、技术或商业信息；</w:t>
      </w:r>
    </w:p>
    <w:p w14:paraId="4DAA0FE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信息范围不仅包含本项目的各种文件、技术资料等，还包含在双方合作或会议讨论过程中获得的关于受服务企业或其关联公司的其他财务、技术或商业信息。</w:t>
      </w:r>
    </w:p>
    <w:p w14:paraId="06B97A68">
      <w:pPr>
        <w:spacing w:line="360" w:lineRule="auto"/>
        <w:rPr>
          <w:rFonts w:hAnsi="宋体" w:cs="仿宋"/>
          <w:b/>
          <w:color w:val="auto"/>
          <w:sz w:val="21"/>
          <w:szCs w:val="21"/>
          <w:highlight w:val="none"/>
        </w:rPr>
      </w:pPr>
      <w:r>
        <w:rPr>
          <w:rFonts w:hint="eastAsia" w:hAnsi="宋体" w:cs="仿宋"/>
          <w:b/>
          <w:color w:val="auto"/>
          <w:sz w:val="21"/>
          <w:szCs w:val="21"/>
          <w:highlight w:val="none"/>
        </w:rPr>
        <w:t>　　2. 保密义务</w:t>
      </w:r>
    </w:p>
    <w:p w14:paraId="00BB4C72">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2.1 项目未发布公告之前，不能泄露与此项目相关的采购情况。</w:t>
      </w:r>
    </w:p>
    <w:p w14:paraId="46C0362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2.2 采购文件未出正式发布之前，不能泄露采购文件的具体内容。</w:t>
      </w:r>
    </w:p>
    <w:p w14:paraId="52AD50C7">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2.3 在参与受服务企业会议讨论阶段，不能向外透露会议的信息内容。</w:t>
      </w:r>
    </w:p>
    <w:p w14:paraId="3DD7FE06">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2.4 向项目报名人提供项目必须配套资料时，必须要求报名人不能对外泄露项目资料与项目相关信息，否则追究报名人法律责任。</w:t>
      </w:r>
    </w:p>
    <w:p w14:paraId="338E43C3">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2.5项目发布前后，始终对保密资料保密，不在项目之外使用对方提供的保密信息及掌握的公司保密信息。</w:t>
      </w:r>
    </w:p>
    <w:p w14:paraId="05FF2F31">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2.6未经受服务企业同意，不向任何第三方提供保密信息以及可以接触上述保密信息的手段，包括在公开场合展览，公开对外宣传，作为文章、讯息、参考数据发表。</w:t>
      </w:r>
    </w:p>
    <w:p w14:paraId="62FD6364">
      <w:pPr>
        <w:spacing w:line="360" w:lineRule="auto"/>
        <w:rPr>
          <w:rFonts w:hAnsi="宋体" w:cs="仿宋"/>
          <w:b/>
          <w:color w:val="auto"/>
          <w:sz w:val="21"/>
          <w:szCs w:val="21"/>
          <w:highlight w:val="none"/>
        </w:rPr>
      </w:pPr>
      <w:r>
        <w:rPr>
          <w:rFonts w:hint="eastAsia" w:hAnsi="宋体" w:cs="仿宋"/>
          <w:b/>
          <w:color w:val="auto"/>
          <w:sz w:val="21"/>
          <w:szCs w:val="21"/>
          <w:highlight w:val="none"/>
        </w:rPr>
        <w:t>3. 返还信息</w:t>
      </w:r>
    </w:p>
    <w:p w14:paraId="2FAA5984">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534D7AC1">
      <w:pPr>
        <w:spacing w:line="360" w:lineRule="auto"/>
        <w:rPr>
          <w:rFonts w:hAnsi="宋体" w:cs="仿宋"/>
          <w:b/>
          <w:color w:val="auto"/>
          <w:sz w:val="21"/>
          <w:szCs w:val="21"/>
          <w:highlight w:val="none"/>
        </w:rPr>
      </w:pPr>
      <w:r>
        <w:rPr>
          <w:rFonts w:hint="eastAsia" w:hAnsi="宋体" w:cs="仿宋"/>
          <w:b/>
          <w:color w:val="auto"/>
          <w:sz w:val="21"/>
          <w:szCs w:val="21"/>
          <w:highlight w:val="none"/>
        </w:rPr>
        <w:t>4．保密期限</w:t>
      </w:r>
    </w:p>
    <w:p w14:paraId="62645D2D">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本承诺书的保密期限，从签订起生效，无限期保密，直至受服务企业宣布解密或所获得的信息已经通过合法的方式为公众所知悉为止。</w:t>
      </w:r>
    </w:p>
    <w:p w14:paraId="3D1B6246">
      <w:pPr>
        <w:spacing w:line="360" w:lineRule="auto"/>
        <w:rPr>
          <w:rFonts w:hAnsi="宋体" w:cs="仿宋"/>
          <w:b/>
          <w:color w:val="auto"/>
          <w:sz w:val="21"/>
          <w:szCs w:val="21"/>
          <w:highlight w:val="none"/>
        </w:rPr>
      </w:pPr>
      <w:r>
        <w:rPr>
          <w:rFonts w:hint="eastAsia" w:hAnsi="宋体" w:cs="仿宋"/>
          <w:b/>
          <w:color w:val="auto"/>
          <w:sz w:val="21"/>
          <w:szCs w:val="21"/>
          <w:highlight w:val="none"/>
        </w:rPr>
        <w:t>5、其他责任</w:t>
      </w:r>
    </w:p>
    <w:p w14:paraId="7992A1F6">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保密期限内，因承诺人的泄密行为给受服务企业造成影响的，受服务企业有权按照法律法规的规定追究承诺人违约、侵权及刑事责任。</w:t>
      </w:r>
    </w:p>
    <w:p w14:paraId="481F2EFF">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w:t>
      </w:r>
    </w:p>
    <w:p w14:paraId="1CAA4F8B">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本企业单位或本人已阅读，并理解和同意遵守本承诺书所有条款，如违反承诺，自愿承担党纪、政纪责任和法律后果。</w:t>
      </w:r>
    </w:p>
    <w:p w14:paraId="350BACE2">
      <w:pPr>
        <w:spacing w:line="360" w:lineRule="auto"/>
        <w:rPr>
          <w:rFonts w:hAnsi="宋体" w:cs="仿宋"/>
          <w:color w:val="auto"/>
          <w:sz w:val="21"/>
          <w:szCs w:val="21"/>
          <w:highlight w:val="none"/>
        </w:rPr>
      </w:pPr>
    </w:p>
    <w:p w14:paraId="3AACF1D4">
      <w:pPr>
        <w:spacing w:line="360" w:lineRule="auto"/>
        <w:ind w:firstLine="3150" w:firstLineChars="1500"/>
        <w:rPr>
          <w:rFonts w:hAnsi="宋体" w:cs="仿宋"/>
          <w:color w:val="auto"/>
          <w:sz w:val="21"/>
          <w:szCs w:val="21"/>
          <w:highlight w:val="none"/>
        </w:rPr>
      </w:pPr>
    </w:p>
    <w:p w14:paraId="70C548F8">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承诺单位:（盖章）</w:t>
      </w:r>
    </w:p>
    <w:p w14:paraId="04C6CCF7">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法人代表:（签名）</w:t>
      </w:r>
    </w:p>
    <w:p w14:paraId="5ACF2EDC">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单位拟派人员：（签名）</w:t>
      </w:r>
    </w:p>
    <w:p w14:paraId="5E447687">
      <w:pPr>
        <w:spacing w:line="360" w:lineRule="auto"/>
        <w:ind w:firstLine="4515" w:firstLineChars="2150"/>
        <w:rPr>
          <w:rFonts w:hAnsi="宋体" w:cs="仿宋"/>
          <w:color w:val="auto"/>
          <w:szCs w:val="21"/>
          <w:highlight w:val="none"/>
        </w:rPr>
      </w:pPr>
      <w:r>
        <w:rPr>
          <w:rFonts w:hint="eastAsia" w:hAnsi="宋体" w:cs="仿宋"/>
          <w:color w:val="auto"/>
          <w:sz w:val="21"/>
          <w:szCs w:val="21"/>
          <w:highlight w:val="none"/>
        </w:rPr>
        <w:t>年  月  日</w:t>
      </w:r>
      <w:r>
        <w:rPr>
          <w:rFonts w:hint="eastAsia" w:hAnsi="宋体" w:cs="仿宋"/>
          <w:color w:val="auto"/>
          <w:szCs w:val="21"/>
          <w:highlight w:val="none"/>
        </w:rPr>
        <w:t xml:space="preserve">  </w:t>
      </w:r>
    </w:p>
    <w:p w14:paraId="6CF2AB00">
      <w:pPr>
        <w:spacing w:before="120" w:beforeLines="50" w:after="120" w:afterLines="50" w:line="360" w:lineRule="auto"/>
        <w:ind w:right="26" w:firstLine="315" w:firstLineChars="150"/>
        <w:contextualSpacing/>
        <w:rPr>
          <w:rFonts w:hAnsi="宋体"/>
          <w:color w:val="auto"/>
          <w:szCs w:val="21"/>
          <w:highlight w:val="none"/>
        </w:rPr>
      </w:pPr>
    </w:p>
    <w:p w14:paraId="64F68219">
      <w:pPr>
        <w:spacing w:after="62" w:line="480" w:lineRule="exact"/>
        <w:rPr>
          <w:rFonts w:hAnsi="宋体"/>
          <w:color w:val="auto"/>
          <w:szCs w:val="21"/>
          <w:highlight w:val="none"/>
        </w:rPr>
      </w:pPr>
    </w:p>
    <w:p w14:paraId="519C503C">
      <w:pPr>
        <w:rPr>
          <w:rFonts w:hAnsi="宋体"/>
          <w:color w:val="auto"/>
          <w:szCs w:val="21"/>
          <w:highlight w:val="none"/>
        </w:rPr>
      </w:pPr>
    </w:p>
    <w:p w14:paraId="24D76286">
      <w:pPr>
        <w:rPr>
          <w:rFonts w:hAnsi="宋体"/>
          <w:color w:val="auto"/>
          <w:szCs w:val="21"/>
          <w:highlight w:val="none"/>
        </w:rPr>
      </w:pPr>
    </w:p>
    <w:p w14:paraId="70B90AFC">
      <w:pPr>
        <w:spacing w:line="240" w:lineRule="auto"/>
        <w:ind w:firstLine="0" w:firstLineChars="0"/>
        <w:outlineLvl w:val="9"/>
        <w:rPr>
          <w:rFonts w:hint="eastAsia" w:hAnsi="宋体"/>
          <w:b/>
          <w:color w:val="auto"/>
          <w:sz w:val="21"/>
          <w:szCs w:val="21"/>
          <w:highlight w:val="none"/>
        </w:rPr>
      </w:pPr>
      <w:r>
        <w:rPr>
          <w:rFonts w:hint="eastAsia" w:hAnsi="宋体"/>
          <w:b/>
          <w:color w:val="auto"/>
          <w:sz w:val="21"/>
          <w:szCs w:val="21"/>
          <w:highlight w:val="none"/>
        </w:rPr>
        <w:br w:type="page"/>
      </w:r>
    </w:p>
    <w:p w14:paraId="7B86D8A8">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附件3</w:t>
      </w:r>
      <w:r>
        <w:rPr>
          <w:rFonts w:hAnsi="宋体"/>
          <w:b/>
          <w:color w:val="auto"/>
          <w:sz w:val="21"/>
          <w:szCs w:val="21"/>
          <w:highlight w:val="none"/>
        </w:rPr>
        <w:t>：</w:t>
      </w:r>
      <w:r>
        <w:rPr>
          <w:rFonts w:hint="eastAsia" w:hAnsi="宋体"/>
          <w:b/>
          <w:color w:val="auto"/>
          <w:sz w:val="21"/>
          <w:szCs w:val="21"/>
          <w:highlight w:val="none"/>
        </w:rPr>
        <w:t>投入本合同下项目服务人员配置一览表</w:t>
      </w:r>
    </w:p>
    <w:p w14:paraId="1EAE7195">
      <w:pPr>
        <w:jc w:val="center"/>
        <w:rPr>
          <w:b/>
          <w:bCs/>
          <w:color w:val="auto"/>
          <w:sz w:val="28"/>
          <w:szCs w:val="28"/>
          <w:highlight w:val="none"/>
        </w:rPr>
      </w:pPr>
      <w:r>
        <w:rPr>
          <w:rFonts w:hint="eastAsia"/>
          <w:b/>
          <w:bCs/>
          <w:color w:val="auto"/>
          <w:sz w:val="28"/>
          <w:szCs w:val="28"/>
          <w:highlight w:val="none"/>
        </w:rPr>
        <w:t>实施本项目的有关人员资料表</w:t>
      </w:r>
    </w:p>
    <w:tbl>
      <w:tblPr>
        <w:tblStyle w:val="95"/>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27"/>
        <w:gridCol w:w="1000"/>
        <w:gridCol w:w="976"/>
        <w:gridCol w:w="427"/>
        <w:gridCol w:w="427"/>
        <w:gridCol w:w="1115"/>
        <w:gridCol w:w="1150"/>
        <w:gridCol w:w="3186"/>
      </w:tblGrid>
      <w:tr w14:paraId="5F86A42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5AA5EE0">
            <w:pPr>
              <w:adjustRightInd w:val="0"/>
              <w:snapToGrid w:val="0"/>
              <w:spacing w:before="60" w:line="276" w:lineRule="auto"/>
              <w:jc w:val="center"/>
              <w:rPr>
                <w:rFonts w:ascii="宋体" w:hAnsi="宋体"/>
                <w:b/>
                <w:bCs/>
                <w:color w:val="auto"/>
                <w:highlight w:val="none"/>
              </w:rPr>
            </w:pPr>
            <w:bookmarkStart w:id="150" w:name="_Hlk166158936"/>
            <w:r>
              <w:rPr>
                <w:rFonts w:hint="eastAsia" w:ascii="宋体" w:hAnsi="宋体"/>
                <w:b/>
                <w:bCs/>
                <w:color w:val="auto"/>
                <w:highlight w:val="none"/>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44A4F4F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E1AA29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EAB867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29C08CB">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78D24E7">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02DF85D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2FF1248">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资质证书</w:t>
            </w:r>
          </w:p>
        </w:tc>
      </w:tr>
      <w:tr w14:paraId="6CD030E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72F0EFD">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7ED270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5A9BD11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0CFC74">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D54C005">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5BC3DF6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62ACB7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2736EC2D">
            <w:pPr>
              <w:adjustRightInd w:val="0"/>
              <w:snapToGrid w:val="0"/>
              <w:spacing w:before="60" w:line="276" w:lineRule="auto"/>
              <w:jc w:val="center"/>
              <w:rPr>
                <w:rFonts w:ascii="宋体" w:hAnsi="宋体"/>
                <w:color w:val="auto"/>
                <w:highlight w:val="none"/>
              </w:rPr>
            </w:pPr>
          </w:p>
        </w:tc>
      </w:tr>
      <w:tr w14:paraId="7DF59BD2">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542AE288">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E91827">
            <w:pPr>
              <w:adjustRightInd w:val="0"/>
              <w:snapToGrid w:val="0"/>
              <w:spacing w:before="60" w:line="276" w:lineRule="auto"/>
              <w:jc w:val="center"/>
              <w:rPr>
                <w:rFonts w:ascii="宋体" w:hAnsi="宋体"/>
                <w:color w:val="auto"/>
                <w:highlight w:val="none"/>
              </w:rPr>
            </w:pPr>
          </w:p>
        </w:tc>
        <w:tc>
          <w:tcPr>
            <w:tcW w:w="560" w:type="pct"/>
            <w:vAlign w:val="center"/>
          </w:tcPr>
          <w:p w14:paraId="42D67F4F">
            <w:pPr>
              <w:adjustRightInd w:val="0"/>
              <w:snapToGrid w:val="0"/>
              <w:spacing w:before="60" w:line="276" w:lineRule="auto"/>
              <w:jc w:val="center"/>
              <w:rPr>
                <w:rFonts w:ascii="宋体" w:hAnsi="宋体"/>
                <w:color w:val="auto"/>
                <w:highlight w:val="none"/>
              </w:rPr>
            </w:pPr>
          </w:p>
        </w:tc>
        <w:tc>
          <w:tcPr>
            <w:tcW w:w="245" w:type="pct"/>
            <w:vAlign w:val="center"/>
          </w:tcPr>
          <w:p w14:paraId="23E6E76E">
            <w:pPr>
              <w:adjustRightInd w:val="0"/>
              <w:snapToGrid w:val="0"/>
              <w:spacing w:before="60" w:line="276" w:lineRule="auto"/>
              <w:jc w:val="center"/>
              <w:rPr>
                <w:rFonts w:ascii="宋体" w:hAnsi="宋体"/>
                <w:color w:val="auto"/>
                <w:highlight w:val="none"/>
              </w:rPr>
            </w:pPr>
          </w:p>
        </w:tc>
        <w:tc>
          <w:tcPr>
            <w:tcW w:w="245" w:type="pct"/>
            <w:vAlign w:val="center"/>
          </w:tcPr>
          <w:p w14:paraId="02D2D8EE">
            <w:pPr>
              <w:adjustRightInd w:val="0"/>
              <w:snapToGrid w:val="0"/>
              <w:spacing w:before="60" w:line="276" w:lineRule="auto"/>
              <w:jc w:val="center"/>
              <w:rPr>
                <w:rFonts w:ascii="宋体" w:hAnsi="宋体"/>
                <w:color w:val="auto"/>
                <w:highlight w:val="none"/>
              </w:rPr>
            </w:pPr>
          </w:p>
        </w:tc>
        <w:tc>
          <w:tcPr>
            <w:tcW w:w="640" w:type="pct"/>
            <w:vAlign w:val="center"/>
          </w:tcPr>
          <w:p w14:paraId="68E84D6B">
            <w:pPr>
              <w:adjustRightInd w:val="0"/>
              <w:snapToGrid w:val="0"/>
              <w:spacing w:before="60" w:line="276" w:lineRule="auto"/>
              <w:jc w:val="center"/>
              <w:rPr>
                <w:rFonts w:ascii="宋体" w:hAnsi="宋体"/>
                <w:color w:val="auto"/>
                <w:highlight w:val="none"/>
              </w:rPr>
            </w:pPr>
          </w:p>
        </w:tc>
        <w:tc>
          <w:tcPr>
            <w:tcW w:w="660" w:type="pct"/>
            <w:vAlign w:val="center"/>
          </w:tcPr>
          <w:p w14:paraId="45B47F8B">
            <w:pPr>
              <w:adjustRightInd w:val="0"/>
              <w:snapToGrid w:val="0"/>
              <w:spacing w:before="60" w:line="276" w:lineRule="auto"/>
              <w:jc w:val="center"/>
              <w:rPr>
                <w:rFonts w:ascii="宋体" w:hAnsi="宋体"/>
                <w:color w:val="auto"/>
                <w:highlight w:val="none"/>
              </w:rPr>
            </w:pPr>
          </w:p>
        </w:tc>
        <w:tc>
          <w:tcPr>
            <w:tcW w:w="1828" w:type="pct"/>
            <w:vAlign w:val="center"/>
          </w:tcPr>
          <w:p w14:paraId="56F1BA01">
            <w:pPr>
              <w:adjustRightInd w:val="0"/>
              <w:snapToGrid w:val="0"/>
              <w:spacing w:before="60" w:line="276" w:lineRule="auto"/>
              <w:jc w:val="center"/>
              <w:rPr>
                <w:rFonts w:ascii="宋体" w:hAnsi="宋体"/>
                <w:color w:val="auto"/>
                <w:highlight w:val="none"/>
              </w:rPr>
            </w:pPr>
          </w:p>
        </w:tc>
      </w:tr>
      <w:tr w14:paraId="55DF992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9D319A8">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18F72EC4">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8DDBF35">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FA5C9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F323078">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3CBEED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44845A25">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1AB008B">
            <w:pPr>
              <w:adjustRightInd w:val="0"/>
              <w:snapToGrid w:val="0"/>
              <w:spacing w:before="60" w:line="276" w:lineRule="auto"/>
              <w:jc w:val="center"/>
              <w:rPr>
                <w:rFonts w:ascii="宋体" w:hAnsi="宋体"/>
                <w:color w:val="auto"/>
                <w:highlight w:val="none"/>
              </w:rPr>
            </w:pPr>
          </w:p>
        </w:tc>
      </w:tr>
      <w:tr w14:paraId="4BDC020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5EC1F75">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72277F54">
            <w:pPr>
              <w:adjustRightInd w:val="0"/>
              <w:snapToGrid w:val="0"/>
              <w:spacing w:before="60" w:line="276" w:lineRule="auto"/>
              <w:jc w:val="center"/>
              <w:rPr>
                <w:rFonts w:ascii="宋体" w:hAnsi="宋体"/>
                <w:color w:val="auto"/>
                <w:highlight w:val="none"/>
              </w:rPr>
            </w:pPr>
          </w:p>
        </w:tc>
        <w:tc>
          <w:tcPr>
            <w:tcW w:w="560" w:type="pct"/>
            <w:vAlign w:val="center"/>
          </w:tcPr>
          <w:p w14:paraId="68438FC6">
            <w:pPr>
              <w:adjustRightInd w:val="0"/>
              <w:snapToGrid w:val="0"/>
              <w:spacing w:before="60" w:line="276" w:lineRule="auto"/>
              <w:jc w:val="center"/>
              <w:rPr>
                <w:rFonts w:ascii="宋体" w:hAnsi="宋体"/>
                <w:color w:val="auto"/>
                <w:highlight w:val="none"/>
              </w:rPr>
            </w:pPr>
          </w:p>
        </w:tc>
        <w:tc>
          <w:tcPr>
            <w:tcW w:w="245" w:type="pct"/>
            <w:vAlign w:val="center"/>
          </w:tcPr>
          <w:p w14:paraId="38C12A76">
            <w:pPr>
              <w:adjustRightInd w:val="0"/>
              <w:snapToGrid w:val="0"/>
              <w:spacing w:before="60" w:line="276" w:lineRule="auto"/>
              <w:jc w:val="center"/>
              <w:rPr>
                <w:rFonts w:ascii="宋体" w:hAnsi="宋体"/>
                <w:color w:val="auto"/>
                <w:highlight w:val="none"/>
              </w:rPr>
            </w:pPr>
          </w:p>
        </w:tc>
        <w:tc>
          <w:tcPr>
            <w:tcW w:w="245" w:type="pct"/>
            <w:vAlign w:val="center"/>
          </w:tcPr>
          <w:p w14:paraId="3BB12D86">
            <w:pPr>
              <w:adjustRightInd w:val="0"/>
              <w:snapToGrid w:val="0"/>
              <w:spacing w:before="60" w:line="276" w:lineRule="auto"/>
              <w:jc w:val="center"/>
              <w:rPr>
                <w:rFonts w:ascii="宋体" w:hAnsi="宋体"/>
                <w:color w:val="auto"/>
                <w:highlight w:val="none"/>
              </w:rPr>
            </w:pPr>
          </w:p>
        </w:tc>
        <w:tc>
          <w:tcPr>
            <w:tcW w:w="640" w:type="pct"/>
            <w:vAlign w:val="center"/>
          </w:tcPr>
          <w:p w14:paraId="69019050">
            <w:pPr>
              <w:adjustRightInd w:val="0"/>
              <w:snapToGrid w:val="0"/>
              <w:spacing w:before="60" w:line="276" w:lineRule="auto"/>
              <w:jc w:val="center"/>
              <w:rPr>
                <w:rFonts w:ascii="宋体" w:hAnsi="宋体"/>
                <w:color w:val="auto"/>
                <w:highlight w:val="none"/>
              </w:rPr>
            </w:pPr>
          </w:p>
        </w:tc>
        <w:tc>
          <w:tcPr>
            <w:tcW w:w="660" w:type="pct"/>
            <w:vAlign w:val="center"/>
          </w:tcPr>
          <w:p w14:paraId="0974C970">
            <w:pPr>
              <w:adjustRightInd w:val="0"/>
              <w:snapToGrid w:val="0"/>
              <w:spacing w:before="60" w:line="276" w:lineRule="auto"/>
              <w:jc w:val="center"/>
              <w:rPr>
                <w:rFonts w:ascii="宋体" w:hAnsi="宋体"/>
                <w:color w:val="auto"/>
                <w:highlight w:val="none"/>
              </w:rPr>
            </w:pPr>
          </w:p>
        </w:tc>
        <w:tc>
          <w:tcPr>
            <w:tcW w:w="1828" w:type="pct"/>
            <w:vAlign w:val="center"/>
          </w:tcPr>
          <w:p w14:paraId="146D5957">
            <w:pPr>
              <w:adjustRightInd w:val="0"/>
              <w:snapToGrid w:val="0"/>
              <w:spacing w:before="60" w:line="276" w:lineRule="auto"/>
              <w:jc w:val="center"/>
              <w:rPr>
                <w:rFonts w:ascii="宋体" w:hAnsi="宋体"/>
                <w:color w:val="auto"/>
                <w:highlight w:val="none"/>
              </w:rPr>
            </w:pPr>
          </w:p>
        </w:tc>
      </w:tr>
      <w:tr w14:paraId="40F4BF8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296806D">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5CF7D96A">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3B4B760">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97593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3CEDC0E">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0B55EF27">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545CC2B6">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1AA49AF">
            <w:pPr>
              <w:adjustRightInd w:val="0"/>
              <w:snapToGrid w:val="0"/>
              <w:spacing w:before="60" w:line="276" w:lineRule="auto"/>
              <w:jc w:val="center"/>
              <w:rPr>
                <w:rFonts w:ascii="宋体" w:hAnsi="宋体"/>
                <w:color w:val="auto"/>
                <w:highlight w:val="none"/>
              </w:rPr>
            </w:pPr>
          </w:p>
        </w:tc>
      </w:tr>
      <w:tr w14:paraId="6E869B5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07FFCEA">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CC43970">
            <w:pPr>
              <w:adjustRightInd w:val="0"/>
              <w:snapToGrid w:val="0"/>
              <w:spacing w:before="60" w:line="276" w:lineRule="auto"/>
              <w:jc w:val="center"/>
              <w:rPr>
                <w:rFonts w:ascii="宋体" w:hAnsi="宋体"/>
                <w:color w:val="auto"/>
                <w:highlight w:val="none"/>
              </w:rPr>
            </w:pPr>
          </w:p>
        </w:tc>
        <w:tc>
          <w:tcPr>
            <w:tcW w:w="560" w:type="pct"/>
            <w:vAlign w:val="center"/>
          </w:tcPr>
          <w:p w14:paraId="1F70647A">
            <w:pPr>
              <w:adjustRightInd w:val="0"/>
              <w:snapToGrid w:val="0"/>
              <w:spacing w:before="60" w:line="276" w:lineRule="auto"/>
              <w:jc w:val="center"/>
              <w:rPr>
                <w:rFonts w:ascii="宋体" w:hAnsi="宋体"/>
                <w:color w:val="auto"/>
                <w:highlight w:val="none"/>
              </w:rPr>
            </w:pPr>
          </w:p>
        </w:tc>
        <w:tc>
          <w:tcPr>
            <w:tcW w:w="245" w:type="pct"/>
            <w:vAlign w:val="center"/>
          </w:tcPr>
          <w:p w14:paraId="770B11C4">
            <w:pPr>
              <w:adjustRightInd w:val="0"/>
              <w:snapToGrid w:val="0"/>
              <w:spacing w:before="60" w:line="276" w:lineRule="auto"/>
              <w:jc w:val="center"/>
              <w:rPr>
                <w:rFonts w:ascii="宋体" w:hAnsi="宋体"/>
                <w:color w:val="auto"/>
                <w:highlight w:val="none"/>
              </w:rPr>
            </w:pPr>
          </w:p>
        </w:tc>
        <w:tc>
          <w:tcPr>
            <w:tcW w:w="245" w:type="pct"/>
            <w:vAlign w:val="center"/>
          </w:tcPr>
          <w:p w14:paraId="5E6D5F30">
            <w:pPr>
              <w:adjustRightInd w:val="0"/>
              <w:snapToGrid w:val="0"/>
              <w:spacing w:before="60" w:line="276" w:lineRule="auto"/>
              <w:jc w:val="center"/>
              <w:rPr>
                <w:rFonts w:ascii="宋体" w:hAnsi="宋体"/>
                <w:color w:val="auto"/>
                <w:highlight w:val="none"/>
              </w:rPr>
            </w:pPr>
          </w:p>
        </w:tc>
        <w:tc>
          <w:tcPr>
            <w:tcW w:w="640" w:type="pct"/>
            <w:vAlign w:val="center"/>
          </w:tcPr>
          <w:p w14:paraId="040C9046">
            <w:pPr>
              <w:adjustRightInd w:val="0"/>
              <w:snapToGrid w:val="0"/>
              <w:spacing w:before="60" w:line="276" w:lineRule="auto"/>
              <w:jc w:val="center"/>
              <w:rPr>
                <w:rFonts w:ascii="宋体" w:hAnsi="宋体"/>
                <w:color w:val="auto"/>
                <w:highlight w:val="none"/>
              </w:rPr>
            </w:pPr>
          </w:p>
        </w:tc>
        <w:tc>
          <w:tcPr>
            <w:tcW w:w="660" w:type="pct"/>
            <w:vAlign w:val="center"/>
          </w:tcPr>
          <w:p w14:paraId="4F91D6E6">
            <w:pPr>
              <w:adjustRightInd w:val="0"/>
              <w:snapToGrid w:val="0"/>
              <w:spacing w:before="60" w:line="276" w:lineRule="auto"/>
              <w:jc w:val="center"/>
              <w:rPr>
                <w:rFonts w:ascii="宋体" w:hAnsi="宋体"/>
                <w:color w:val="auto"/>
                <w:highlight w:val="none"/>
              </w:rPr>
            </w:pPr>
          </w:p>
        </w:tc>
        <w:tc>
          <w:tcPr>
            <w:tcW w:w="1828" w:type="pct"/>
            <w:vAlign w:val="center"/>
          </w:tcPr>
          <w:p w14:paraId="3B5EF30B">
            <w:pPr>
              <w:adjustRightInd w:val="0"/>
              <w:snapToGrid w:val="0"/>
              <w:spacing w:before="60" w:line="276" w:lineRule="auto"/>
              <w:jc w:val="center"/>
              <w:rPr>
                <w:rFonts w:ascii="宋体" w:hAnsi="宋体"/>
                <w:color w:val="auto"/>
                <w:highlight w:val="none"/>
              </w:rPr>
            </w:pPr>
          </w:p>
        </w:tc>
      </w:tr>
      <w:tr w14:paraId="58051A7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6A451FF0">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2441DC29">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F81F58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034A9D73">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76C0F99">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6BAD4444">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9B0C83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65DED56">
            <w:pPr>
              <w:adjustRightInd w:val="0"/>
              <w:snapToGrid w:val="0"/>
              <w:spacing w:before="60" w:line="276" w:lineRule="auto"/>
              <w:jc w:val="center"/>
              <w:rPr>
                <w:rFonts w:ascii="宋体" w:hAnsi="宋体"/>
                <w:color w:val="auto"/>
                <w:highlight w:val="none"/>
              </w:rPr>
            </w:pPr>
          </w:p>
        </w:tc>
      </w:tr>
      <w:tr w14:paraId="196DB54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D64E97B">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756DC45">
            <w:pPr>
              <w:adjustRightInd w:val="0"/>
              <w:snapToGrid w:val="0"/>
              <w:spacing w:before="60" w:line="276" w:lineRule="auto"/>
              <w:jc w:val="center"/>
              <w:rPr>
                <w:rFonts w:ascii="宋体" w:hAnsi="宋体"/>
                <w:color w:val="auto"/>
                <w:highlight w:val="none"/>
              </w:rPr>
            </w:pPr>
          </w:p>
        </w:tc>
        <w:tc>
          <w:tcPr>
            <w:tcW w:w="560" w:type="pct"/>
            <w:vAlign w:val="center"/>
          </w:tcPr>
          <w:p w14:paraId="1520D0B9">
            <w:pPr>
              <w:adjustRightInd w:val="0"/>
              <w:snapToGrid w:val="0"/>
              <w:spacing w:before="60" w:line="276" w:lineRule="auto"/>
              <w:jc w:val="center"/>
              <w:rPr>
                <w:rFonts w:ascii="宋体" w:hAnsi="宋体"/>
                <w:color w:val="auto"/>
                <w:highlight w:val="none"/>
              </w:rPr>
            </w:pPr>
          </w:p>
        </w:tc>
        <w:tc>
          <w:tcPr>
            <w:tcW w:w="245" w:type="pct"/>
            <w:vAlign w:val="center"/>
          </w:tcPr>
          <w:p w14:paraId="3D09CEE5">
            <w:pPr>
              <w:adjustRightInd w:val="0"/>
              <w:snapToGrid w:val="0"/>
              <w:spacing w:before="60" w:line="276" w:lineRule="auto"/>
              <w:jc w:val="center"/>
              <w:rPr>
                <w:rFonts w:ascii="宋体" w:hAnsi="宋体"/>
                <w:color w:val="auto"/>
                <w:highlight w:val="none"/>
              </w:rPr>
            </w:pPr>
          </w:p>
        </w:tc>
        <w:tc>
          <w:tcPr>
            <w:tcW w:w="245" w:type="pct"/>
            <w:vAlign w:val="center"/>
          </w:tcPr>
          <w:p w14:paraId="1F823F7E">
            <w:pPr>
              <w:adjustRightInd w:val="0"/>
              <w:snapToGrid w:val="0"/>
              <w:spacing w:before="60" w:line="276" w:lineRule="auto"/>
              <w:jc w:val="center"/>
              <w:rPr>
                <w:rFonts w:ascii="宋体" w:hAnsi="宋体"/>
                <w:color w:val="auto"/>
                <w:highlight w:val="none"/>
              </w:rPr>
            </w:pPr>
          </w:p>
        </w:tc>
        <w:tc>
          <w:tcPr>
            <w:tcW w:w="640" w:type="pct"/>
            <w:vAlign w:val="center"/>
          </w:tcPr>
          <w:p w14:paraId="1B85513B">
            <w:pPr>
              <w:adjustRightInd w:val="0"/>
              <w:snapToGrid w:val="0"/>
              <w:spacing w:before="60" w:line="276" w:lineRule="auto"/>
              <w:jc w:val="center"/>
              <w:rPr>
                <w:rFonts w:ascii="宋体" w:hAnsi="宋体"/>
                <w:color w:val="auto"/>
                <w:highlight w:val="none"/>
              </w:rPr>
            </w:pPr>
          </w:p>
        </w:tc>
        <w:tc>
          <w:tcPr>
            <w:tcW w:w="660" w:type="pct"/>
            <w:vAlign w:val="center"/>
          </w:tcPr>
          <w:p w14:paraId="19630261">
            <w:pPr>
              <w:adjustRightInd w:val="0"/>
              <w:snapToGrid w:val="0"/>
              <w:spacing w:before="60" w:line="276" w:lineRule="auto"/>
              <w:jc w:val="center"/>
              <w:rPr>
                <w:rFonts w:ascii="宋体" w:hAnsi="宋体"/>
                <w:color w:val="auto"/>
                <w:highlight w:val="none"/>
              </w:rPr>
            </w:pPr>
          </w:p>
        </w:tc>
        <w:tc>
          <w:tcPr>
            <w:tcW w:w="1828" w:type="pct"/>
            <w:vAlign w:val="center"/>
          </w:tcPr>
          <w:p w14:paraId="0F457045">
            <w:pPr>
              <w:adjustRightInd w:val="0"/>
              <w:snapToGrid w:val="0"/>
              <w:spacing w:before="60" w:line="276" w:lineRule="auto"/>
              <w:jc w:val="center"/>
              <w:rPr>
                <w:rFonts w:ascii="宋体" w:hAnsi="宋体"/>
                <w:color w:val="auto"/>
                <w:highlight w:val="none"/>
              </w:rPr>
            </w:pPr>
          </w:p>
        </w:tc>
      </w:tr>
      <w:tr w14:paraId="67AF4D3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3ED4A581">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9FDEF05">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BCECE6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3EA0D0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D8F566C">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1E5E93C5">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DE86DC7">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5554AE4">
            <w:pPr>
              <w:adjustRightInd w:val="0"/>
              <w:snapToGrid w:val="0"/>
              <w:spacing w:before="60" w:line="276" w:lineRule="auto"/>
              <w:jc w:val="center"/>
              <w:rPr>
                <w:rFonts w:ascii="宋体" w:hAnsi="宋体"/>
                <w:color w:val="auto"/>
                <w:highlight w:val="none"/>
              </w:rPr>
            </w:pPr>
          </w:p>
        </w:tc>
      </w:tr>
      <w:tr w14:paraId="49A007FD">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640A050">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B11DA47">
            <w:pPr>
              <w:adjustRightInd w:val="0"/>
              <w:snapToGrid w:val="0"/>
              <w:spacing w:before="60" w:line="276" w:lineRule="auto"/>
              <w:jc w:val="center"/>
              <w:rPr>
                <w:rFonts w:ascii="宋体" w:hAnsi="宋体"/>
                <w:color w:val="auto"/>
                <w:highlight w:val="none"/>
              </w:rPr>
            </w:pPr>
          </w:p>
        </w:tc>
        <w:tc>
          <w:tcPr>
            <w:tcW w:w="560" w:type="pct"/>
            <w:vAlign w:val="center"/>
          </w:tcPr>
          <w:p w14:paraId="0AD7040F">
            <w:pPr>
              <w:adjustRightInd w:val="0"/>
              <w:snapToGrid w:val="0"/>
              <w:spacing w:before="60" w:line="276" w:lineRule="auto"/>
              <w:jc w:val="center"/>
              <w:rPr>
                <w:rFonts w:ascii="宋体" w:hAnsi="宋体"/>
                <w:color w:val="auto"/>
                <w:highlight w:val="none"/>
              </w:rPr>
            </w:pPr>
          </w:p>
        </w:tc>
        <w:tc>
          <w:tcPr>
            <w:tcW w:w="245" w:type="pct"/>
            <w:vAlign w:val="center"/>
          </w:tcPr>
          <w:p w14:paraId="1CFDF3FD">
            <w:pPr>
              <w:adjustRightInd w:val="0"/>
              <w:snapToGrid w:val="0"/>
              <w:spacing w:before="60" w:line="276" w:lineRule="auto"/>
              <w:jc w:val="center"/>
              <w:rPr>
                <w:rFonts w:ascii="宋体" w:hAnsi="宋体"/>
                <w:color w:val="auto"/>
                <w:highlight w:val="none"/>
              </w:rPr>
            </w:pPr>
          </w:p>
        </w:tc>
        <w:tc>
          <w:tcPr>
            <w:tcW w:w="245" w:type="pct"/>
            <w:vAlign w:val="center"/>
          </w:tcPr>
          <w:p w14:paraId="7BD0E85B">
            <w:pPr>
              <w:adjustRightInd w:val="0"/>
              <w:snapToGrid w:val="0"/>
              <w:spacing w:before="60" w:line="276" w:lineRule="auto"/>
              <w:jc w:val="center"/>
              <w:rPr>
                <w:rFonts w:ascii="宋体" w:hAnsi="宋体"/>
                <w:color w:val="auto"/>
                <w:highlight w:val="none"/>
              </w:rPr>
            </w:pPr>
          </w:p>
        </w:tc>
        <w:tc>
          <w:tcPr>
            <w:tcW w:w="640" w:type="pct"/>
            <w:vAlign w:val="center"/>
          </w:tcPr>
          <w:p w14:paraId="659B498C">
            <w:pPr>
              <w:adjustRightInd w:val="0"/>
              <w:snapToGrid w:val="0"/>
              <w:spacing w:before="60" w:line="276" w:lineRule="auto"/>
              <w:jc w:val="center"/>
              <w:rPr>
                <w:rFonts w:ascii="宋体" w:hAnsi="宋体"/>
                <w:color w:val="auto"/>
                <w:highlight w:val="none"/>
              </w:rPr>
            </w:pPr>
          </w:p>
        </w:tc>
        <w:tc>
          <w:tcPr>
            <w:tcW w:w="660" w:type="pct"/>
            <w:vAlign w:val="center"/>
          </w:tcPr>
          <w:p w14:paraId="6B5C0BAD">
            <w:pPr>
              <w:adjustRightInd w:val="0"/>
              <w:snapToGrid w:val="0"/>
              <w:spacing w:before="60" w:line="276" w:lineRule="auto"/>
              <w:jc w:val="center"/>
              <w:rPr>
                <w:rFonts w:ascii="宋体" w:hAnsi="宋体"/>
                <w:color w:val="auto"/>
                <w:highlight w:val="none"/>
              </w:rPr>
            </w:pPr>
          </w:p>
        </w:tc>
        <w:tc>
          <w:tcPr>
            <w:tcW w:w="1828" w:type="pct"/>
            <w:vAlign w:val="center"/>
          </w:tcPr>
          <w:p w14:paraId="774FD530">
            <w:pPr>
              <w:adjustRightInd w:val="0"/>
              <w:snapToGrid w:val="0"/>
              <w:spacing w:before="60" w:line="276" w:lineRule="auto"/>
              <w:jc w:val="center"/>
              <w:rPr>
                <w:rFonts w:ascii="宋体" w:hAnsi="宋体"/>
                <w:color w:val="auto"/>
                <w:highlight w:val="none"/>
              </w:rPr>
            </w:pPr>
          </w:p>
        </w:tc>
      </w:tr>
      <w:tr w14:paraId="3588192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16FB72E">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4DDE774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0F86252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6AF9CB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829F2B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8D8BE68">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6E8730C8">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B74218E">
            <w:pPr>
              <w:adjustRightInd w:val="0"/>
              <w:snapToGrid w:val="0"/>
              <w:spacing w:before="60" w:line="276" w:lineRule="auto"/>
              <w:jc w:val="center"/>
              <w:rPr>
                <w:rFonts w:ascii="宋体" w:hAnsi="宋体"/>
                <w:color w:val="auto"/>
                <w:highlight w:val="none"/>
              </w:rPr>
            </w:pPr>
          </w:p>
        </w:tc>
      </w:tr>
      <w:tr w14:paraId="2237DB7C">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3E9987B4">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1AB40B">
            <w:pPr>
              <w:adjustRightInd w:val="0"/>
              <w:snapToGrid w:val="0"/>
              <w:spacing w:before="60" w:line="276" w:lineRule="auto"/>
              <w:jc w:val="center"/>
              <w:rPr>
                <w:rFonts w:ascii="宋体" w:hAnsi="宋体"/>
                <w:color w:val="auto"/>
                <w:highlight w:val="none"/>
              </w:rPr>
            </w:pPr>
          </w:p>
        </w:tc>
        <w:tc>
          <w:tcPr>
            <w:tcW w:w="560" w:type="pct"/>
            <w:vAlign w:val="center"/>
          </w:tcPr>
          <w:p w14:paraId="3A447E20">
            <w:pPr>
              <w:adjustRightInd w:val="0"/>
              <w:snapToGrid w:val="0"/>
              <w:spacing w:before="60" w:line="276" w:lineRule="auto"/>
              <w:jc w:val="center"/>
              <w:rPr>
                <w:rFonts w:ascii="宋体" w:hAnsi="宋体"/>
                <w:color w:val="auto"/>
                <w:highlight w:val="none"/>
              </w:rPr>
            </w:pPr>
          </w:p>
        </w:tc>
        <w:tc>
          <w:tcPr>
            <w:tcW w:w="245" w:type="pct"/>
            <w:vAlign w:val="center"/>
          </w:tcPr>
          <w:p w14:paraId="3A90CA34">
            <w:pPr>
              <w:adjustRightInd w:val="0"/>
              <w:snapToGrid w:val="0"/>
              <w:spacing w:before="60" w:line="276" w:lineRule="auto"/>
              <w:jc w:val="center"/>
              <w:rPr>
                <w:rFonts w:ascii="宋体" w:hAnsi="宋体"/>
                <w:color w:val="auto"/>
                <w:highlight w:val="none"/>
              </w:rPr>
            </w:pPr>
          </w:p>
        </w:tc>
        <w:tc>
          <w:tcPr>
            <w:tcW w:w="245" w:type="pct"/>
            <w:vAlign w:val="center"/>
          </w:tcPr>
          <w:p w14:paraId="1E7FF4C2">
            <w:pPr>
              <w:adjustRightInd w:val="0"/>
              <w:snapToGrid w:val="0"/>
              <w:spacing w:before="60" w:line="276" w:lineRule="auto"/>
              <w:jc w:val="center"/>
              <w:rPr>
                <w:rFonts w:ascii="宋体" w:hAnsi="宋体"/>
                <w:color w:val="auto"/>
                <w:highlight w:val="none"/>
              </w:rPr>
            </w:pPr>
          </w:p>
        </w:tc>
        <w:tc>
          <w:tcPr>
            <w:tcW w:w="640" w:type="pct"/>
            <w:vAlign w:val="center"/>
          </w:tcPr>
          <w:p w14:paraId="3A9BCF69">
            <w:pPr>
              <w:adjustRightInd w:val="0"/>
              <w:snapToGrid w:val="0"/>
              <w:spacing w:before="60" w:line="276" w:lineRule="auto"/>
              <w:jc w:val="center"/>
              <w:rPr>
                <w:rFonts w:ascii="宋体" w:hAnsi="宋体"/>
                <w:color w:val="auto"/>
                <w:highlight w:val="none"/>
              </w:rPr>
            </w:pPr>
          </w:p>
        </w:tc>
        <w:tc>
          <w:tcPr>
            <w:tcW w:w="660" w:type="pct"/>
            <w:vAlign w:val="center"/>
          </w:tcPr>
          <w:p w14:paraId="43557F23">
            <w:pPr>
              <w:adjustRightInd w:val="0"/>
              <w:snapToGrid w:val="0"/>
              <w:spacing w:before="60" w:line="276" w:lineRule="auto"/>
              <w:jc w:val="center"/>
              <w:rPr>
                <w:rFonts w:ascii="宋体" w:hAnsi="宋体"/>
                <w:color w:val="auto"/>
                <w:highlight w:val="none"/>
              </w:rPr>
            </w:pPr>
          </w:p>
        </w:tc>
        <w:tc>
          <w:tcPr>
            <w:tcW w:w="1828" w:type="pct"/>
            <w:vAlign w:val="center"/>
          </w:tcPr>
          <w:p w14:paraId="052FBD90">
            <w:pPr>
              <w:adjustRightInd w:val="0"/>
              <w:snapToGrid w:val="0"/>
              <w:spacing w:before="60" w:line="276" w:lineRule="auto"/>
              <w:jc w:val="center"/>
              <w:rPr>
                <w:rFonts w:ascii="宋体" w:hAnsi="宋体"/>
                <w:color w:val="auto"/>
                <w:highlight w:val="none"/>
              </w:rPr>
            </w:pPr>
          </w:p>
        </w:tc>
      </w:tr>
      <w:tr w14:paraId="6309F19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77B56496">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AB3A59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21AFF4D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F0572A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5D3746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E05E80B">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7539DD44">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EAE3431">
            <w:pPr>
              <w:adjustRightInd w:val="0"/>
              <w:snapToGrid w:val="0"/>
              <w:spacing w:before="60" w:line="276" w:lineRule="auto"/>
              <w:jc w:val="center"/>
              <w:rPr>
                <w:rFonts w:ascii="宋体" w:hAnsi="宋体"/>
                <w:color w:val="auto"/>
                <w:highlight w:val="none"/>
              </w:rPr>
            </w:pPr>
          </w:p>
        </w:tc>
      </w:tr>
      <w:tr w14:paraId="0536D01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7B97E85A">
            <w:pPr>
              <w:pStyle w:val="44"/>
              <w:numPr>
                <w:ilvl w:val="0"/>
                <w:numId w:val="11"/>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0D31337">
            <w:pPr>
              <w:adjustRightInd w:val="0"/>
              <w:snapToGrid w:val="0"/>
              <w:spacing w:before="60" w:line="276" w:lineRule="auto"/>
              <w:jc w:val="center"/>
              <w:rPr>
                <w:rFonts w:ascii="宋体" w:hAnsi="宋体"/>
                <w:color w:val="auto"/>
                <w:highlight w:val="none"/>
              </w:rPr>
            </w:pPr>
          </w:p>
        </w:tc>
        <w:tc>
          <w:tcPr>
            <w:tcW w:w="560" w:type="pct"/>
            <w:vAlign w:val="center"/>
          </w:tcPr>
          <w:p w14:paraId="6D3F08C9">
            <w:pPr>
              <w:adjustRightInd w:val="0"/>
              <w:snapToGrid w:val="0"/>
              <w:spacing w:before="60" w:line="276" w:lineRule="auto"/>
              <w:jc w:val="center"/>
              <w:rPr>
                <w:rFonts w:ascii="宋体" w:hAnsi="宋体"/>
                <w:color w:val="auto"/>
                <w:highlight w:val="none"/>
              </w:rPr>
            </w:pPr>
          </w:p>
        </w:tc>
        <w:tc>
          <w:tcPr>
            <w:tcW w:w="245" w:type="pct"/>
            <w:vAlign w:val="center"/>
          </w:tcPr>
          <w:p w14:paraId="796FB29A">
            <w:pPr>
              <w:adjustRightInd w:val="0"/>
              <w:snapToGrid w:val="0"/>
              <w:spacing w:before="60" w:line="276" w:lineRule="auto"/>
              <w:jc w:val="center"/>
              <w:rPr>
                <w:rFonts w:ascii="宋体" w:hAnsi="宋体"/>
                <w:color w:val="auto"/>
                <w:highlight w:val="none"/>
              </w:rPr>
            </w:pPr>
          </w:p>
        </w:tc>
        <w:tc>
          <w:tcPr>
            <w:tcW w:w="245" w:type="pct"/>
            <w:vAlign w:val="center"/>
          </w:tcPr>
          <w:p w14:paraId="0EEFC045">
            <w:pPr>
              <w:adjustRightInd w:val="0"/>
              <w:snapToGrid w:val="0"/>
              <w:spacing w:before="60" w:line="276" w:lineRule="auto"/>
              <w:jc w:val="center"/>
              <w:rPr>
                <w:rFonts w:ascii="宋体" w:hAnsi="宋体"/>
                <w:color w:val="auto"/>
                <w:highlight w:val="none"/>
              </w:rPr>
            </w:pPr>
          </w:p>
        </w:tc>
        <w:tc>
          <w:tcPr>
            <w:tcW w:w="640" w:type="pct"/>
            <w:vAlign w:val="center"/>
          </w:tcPr>
          <w:p w14:paraId="406BE0E0">
            <w:pPr>
              <w:adjustRightInd w:val="0"/>
              <w:snapToGrid w:val="0"/>
              <w:spacing w:before="60" w:line="276" w:lineRule="auto"/>
              <w:jc w:val="center"/>
              <w:rPr>
                <w:rFonts w:ascii="宋体" w:hAnsi="宋体"/>
                <w:color w:val="auto"/>
                <w:highlight w:val="none"/>
              </w:rPr>
            </w:pPr>
          </w:p>
        </w:tc>
        <w:tc>
          <w:tcPr>
            <w:tcW w:w="660" w:type="pct"/>
            <w:vAlign w:val="center"/>
          </w:tcPr>
          <w:p w14:paraId="6E91BA95">
            <w:pPr>
              <w:adjustRightInd w:val="0"/>
              <w:snapToGrid w:val="0"/>
              <w:spacing w:before="60" w:line="276" w:lineRule="auto"/>
              <w:jc w:val="center"/>
              <w:rPr>
                <w:rFonts w:ascii="宋体" w:hAnsi="宋体"/>
                <w:color w:val="auto"/>
                <w:highlight w:val="none"/>
              </w:rPr>
            </w:pPr>
          </w:p>
        </w:tc>
        <w:tc>
          <w:tcPr>
            <w:tcW w:w="1828" w:type="pct"/>
            <w:vAlign w:val="center"/>
          </w:tcPr>
          <w:p w14:paraId="7367B9E9">
            <w:pPr>
              <w:adjustRightInd w:val="0"/>
              <w:snapToGrid w:val="0"/>
              <w:spacing w:before="60" w:line="276" w:lineRule="auto"/>
              <w:jc w:val="center"/>
              <w:rPr>
                <w:rFonts w:ascii="宋体" w:hAnsi="宋体"/>
                <w:color w:val="auto"/>
                <w:highlight w:val="none"/>
              </w:rPr>
            </w:pPr>
          </w:p>
        </w:tc>
      </w:tr>
      <w:tr w14:paraId="62D34D4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14:paraId="194D7FB5">
            <w:pPr>
              <w:pStyle w:val="44"/>
              <w:numPr>
                <w:ilvl w:val="0"/>
                <w:numId w:val="11"/>
              </w:numPr>
              <w:adjustRightInd w:val="0"/>
              <w:snapToGrid w:val="0"/>
              <w:spacing w:before="60" w:line="276" w:lineRule="auto"/>
              <w:ind w:firstLineChars="0"/>
              <w:jc w:val="center"/>
              <w:rPr>
                <w:rFonts w:ascii="宋体" w:hAnsi="宋体"/>
                <w:b/>
                <w:bCs/>
                <w:color w:val="auto"/>
                <w:highlight w:val="none"/>
              </w:rPr>
            </w:pPr>
            <w:bookmarkStart w:id="151" w:name="_Hlk166080754"/>
          </w:p>
        </w:tc>
        <w:tc>
          <w:tcPr>
            <w:tcW w:w="574" w:type="pct"/>
            <w:shd w:val="clear" w:color="auto" w:fill="DBE5F1" w:themeFill="accent1" w:themeFillTint="33"/>
            <w:vAlign w:val="center"/>
          </w:tcPr>
          <w:p w14:paraId="0DC8ABA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68894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EA5EDB1">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E0309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FB8D83F">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D4DBD8D">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0D1A4D7">
            <w:pPr>
              <w:adjustRightInd w:val="0"/>
              <w:snapToGrid w:val="0"/>
              <w:spacing w:before="60" w:line="276" w:lineRule="auto"/>
              <w:jc w:val="center"/>
              <w:rPr>
                <w:rFonts w:ascii="宋体" w:hAnsi="宋体"/>
                <w:color w:val="auto"/>
                <w:highlight w:val="none"/>
              </w:rPr>
            </w:pPr>
          </w:p>
        </w:tc>
      </w:tr>
      <w:bookmarkEnd w:id="150"/>
      <w:bookmarkEnd w:id="151"/>
    </w:tbl>
    <w:p w14:paraId="1874760B">
      <w:pPr>
        <w:rPr>
          <w:rFonts w:ascii="宋体" w:hAnsi="宋体"/>
          <w:color w:val="auto"/>
          <w:highlight w:val="none"/>
        </w:rPr>
      </w:pPr>
    </w:p>
    <w:p w14:paraId="283FCC51">
      <w:pPr>
        <w:rPr>
          <w:rFonts w:hAnsi="宋体"/>
          <w:color w:val="auto"/>
          <w:szCs w:val="21"/>
          <w:highlight w:val="none"/>
        </w:rPr>
      </w:pPr>
    </w:p>
    <w:p w14:paraId="47FFF7AB">
      <w:pPr>
        <w:rPr>
          <w:rFonts w:hAnsi="宋体"/>
          <w:color w:val="auto"/>
          <w:szCs w:val="21"/>
          <w:highlight w:val="none"/>
        </w:rPr>
      </w:pPr>
    </w:p>
    <w:p w14:paraId="49345C4C">
      <w:pPr>
        <w:rPr>
          <w:rFonts w:hAnsi="宋体"/>
          <w:color w:val="auto"/>
          <w:szCs w:val="21"/>
          <w:highlight w:val="none"/>
        </w:rPr>
      </w:pPr>
    </w:p>
    <w:p w14:paraId="1BA1D2F5">
      <w:pPr>
        <w:rPr>
          <w:rFonts w:hAnsi="宋体"/>
          <w:color w:val="auto"/>
          <w:szCs w:val="21"/>
          <w:highlight w:val="none"/>
        </w:rPr>
      </w:pPr>
    </w:p>
    <w:p w14:paraId="5BBA87CD">
      <w:pPr>
        <w:rPr>
          <w:rFonts w:hAnsi="宋体"/>
          <w:color w:val="auto"/>
          <w:szCs w:val="21"/>
          <w:highlight w:val="none"/>
        </w:rPr>
      </w:pPr>
    </w:p>
    <w:p w14:paraId="6D8932CD">
      <w:pPr>
        <w:rPr>
          <w:rFonts w:hAnsi="宋体"/>
          <w:color w:val="auto"/>
          <w:szCs w:val="21"/>
          <w:highlight w:val="none"/>
        </w:rPr>
      </w:pPr>
    </w:p>
    <w:p w14:paraId="2B2731C2">
      <w:pPr>
        <w:rPr>
          <w:rFonts w:hAnsi="宋体"/>
          <w:color w:val="auto"/>
          <w:szCs w:val="21"/>
          <w:highlight w:val="none"/>
        </w:rPr>
      </w:pPr>
    </w:p>
    <w:p w14:paraId="351716E7">
      <w:pPr>
        <w:rPr>
          <w:rFonts w:hAnsi="宋体"/>
          <w:color w:val="auto"/>
          <w:szCs w:val="21"/>
          <w:highlight w:val="none"/>
        </w:rPr>
      </w:pPr>
    </w:p>
    <w:p w14:paraId="368F5FCA">
      <w:pPr>
        <w:rPr>
          <w:rFonts w:hAnsi="宋体"/>
          <w:color w:val="auto"/>
          <w:szCs w:val="21"/>
          <w:highlight w:val="none"/>
        </w:rPr>
      </w:pPr>
    </w:p>
    <w:p w14:paraId="5830DA6F">
      <w:pPr>
        <w:rPr>
          <w:rFonts w:hAnsi="宋体"/>
          <w:color w:val="auto"/>
          <w:szCs w:val="21"/>
          <w:highlight w:val="none"/>
        </w:rPr>
      </w:pPr>
    </w:p>
    <w:p w14:paraId="0C738398">
      <w:pPr>
        <w:rPr>
          <w:rFonts w:hAnsi="宋体"/>
          <w:color w:val="auto"/>
          <w:szCs w:val="21"/>
          <w:highlight w:val="none"/>
        </w:rPr>
      </w:pPr>
      <w:r>
        <w:rPr>
          <w:rFonts w:hAnsi="宋体"/>
          <w:color w:val="auto"/>
          <w:szCs w:val="21"/>
          <w:highlight w:val="none"/>
        </w:rPr>
        <w:br w:type="page"/>
      </w:r>
    </w:p>
    <w:p w14:paraId="5F7F515A">
      <w:pPr>
        <w:rPr>
          <w:rFonts w:hAnsi="宋体"/>
          <w:color w:val="auto"/>
          <w:szCs w:val="21"/>
          <w:highlight w:val="none"/>
        </w:rPr>
        <w:sectPr>
          <w:headerReference r:id="rId15" w:type="default"/>
          <w:footerReference r:id="rId16" w:type="default"/>
          <w:pgSz w:w="11906" w:h="16838"/>
          <w:pgMar w:top="1440" w:right="1800" w:bottom="1440" w:left="1800" w:header="851" w:footer="992" w:gutter="0"/>
          <w:cols w:space="425" w:num="1"/>
          <w:docGrid w:type="lines" w:linePitch="312" w:charSpace="0"/>
        </w:sectPr>
      </w:pPr>
    </w:p>
    <w:p w14:paraId="7EE08B64">
      <w:pPr>
        <w:rPr>
          <w:rFonts w:hAnsi="宋体"/>
          <w:color w:val="auto"/>
          <w:szCs w:val="21"/>
          <w:highlight w:val="none"/>
        </w:rPr>
      </w:pPr>
    </w:p>
    <w:p w14:paraId="45F6D4B6">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附件4：广东省建设工程造价咨询服务收费项目和收费标准表</w:t>
      </w:r>
    </w:p>
    <w:tbl>
      <w:tblPr>
        <w:tblStyle w:val="33"/>
        <w:tblW w:w="0" w:type="auto"/>
        <w:tblInd w:w="0" w:type="dxa"/>
        <w:tblLayout w:type="autofit"/>
        <w:tblCellMar>
          <w:top w:w="0" w:type="dxa"/>
          <w:left w:w="15" w:type="dxa"/>
          <w:bottom w:w="0" w:type="dxa"/>
          <w:right w:w="15" w:type="dxa"/>
        </w:tblCellMar>
      </w:tblPr>
      <w:tblGrid>
        <w:gridCol w:w="1311"/>
        <w:gridCol w:w="558"/>
        <w:gridCol w:w="182"/>
        <w:gridCol w:w="221"/>
        <w:gridCol w:w="734"/>
        <w:gridCol w:w="2674"/>
        <w:gridCol w:w="1087"/>
        <w:gridCol w:w="956"/>
        <w:gridCol w:w="956"/>
        <w:gridCol w:w="1010"/>
        <w:gridCol w:w="1084"/>
        <w:gridCol w:w="1123"/>
        <w:gridCol w:w="849"/>
        <w:gridCol w:w="1243"/>
      </w:tblGrid>
      <w:tr w14:paraId="2D9D7DD9">
        <w:tblPrEx>
          <w:tblCellMar>
            <w:top w:w="0" w:type="dxa"/>
            <w:left w:w="15" w:type="dxa"/>
            <w:bottom w:w="0" w:type="dxa"/>
            <w:right w:w="15"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8C47854">
            <w:pPr>
              <w:spacing w:line="360" w:lineRule="auto"/>
              <w:jc w:val="center"/>
              <w:textAlignment w:val="center"/>
              <w:rPr>
                <w:rFonts w:hAnsi="宋体" w:cs="宋体"/>
                <w:color w:val="auto"/>
                <w:sz w:val="18"/>
                <w:szCs w:val="18"/>
                <w:highlight w:val="none"/>
              </w:rPr>
            </w:pPr>
            <w:r>
              <w:rPr>
                <w:rFonts w:hint="eastAsia" w:hAnsi="宋体"/>
                <w:color w:val="auto"/>
                <w:szCs w:val="21"/>
                <w:highlight w:val="none"/>
                <w:lang w:val="zh-CN"/>
              </w:rPr>
              <w:t>广东省建设工程造价咨询服务收费项目和收费标准表</w:t>
            </w:r>
            <w:r>
              <w:rPr>
                <w:rFonts w:hint="eastAsia" w:hAnsi="宋体" w:cs="宋体"/>
                <w:color w:val="auto"/>
                <w:sz w:val="18"/>
                <w:szCs w:val="18"/>
                <w:highlight w:val="none"/>
              </w:rPr>
              <w:t>序号</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2718C4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B68FF7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C44A9A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A72A3A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0" w:type="auto"/>
            <w:vMerge w:val="restart"/>
            <w:tcBorders>
              <w:top w:val="single" w:color="auto" w:sz="4" w:space="0"/>
              <w:right w:val="single" w:color="auto" w:sz="4" w:space="0"/>
            </w:tcBorders>
            <w:noWrap w:val="0"/>
            <w:vAlign w:val="center"/>
          </w:tcPr>
          <w:p w14:paraId="2F5D2E7A">
            <w:pPr>
              <w:widowControl/>
              <w:jc w:val="center"/>
              <w:rPr>
                <w:rFonts w:hAnsi="宋体"/>
                <w:color w:val="auto"/>
                <w:highlight w:val="none"/>
              </w:rPr>
            </w:pPr>
            <w:r>
              <w:rPr>
                <w:rFonts w:hint="eastAsia" w:hAnsi="宋体" w:cs="宋体"/>
                <w:color w:val="auto"/>
                <w:sz w:val="18"/>
                <w:szCs w:val="18"/>
                <w:highlight w:val="none"/>
              </w:rPr>
              <w:t>备注</w:t>
            </w:r>
          </w:p>
        </w:tc>
      </w:tr>
      <w:tr w14:paraId="24AA05BA">
        <w:tblPrEx>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C03C0">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E5C840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3D7203">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1BBEA6">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EB5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C039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DFAB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F8B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4155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AF1BE5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0" w:type="auto"/>
            <w:vMerge w:val="continue"/>
            <w:tcBorders>
              <w:bottom w:val="single" w:color="auto" w:sz="4" w:space="0"/>
              <w:right w:val="single" w:color="auto" w:sz="4" w:space="0"/>
            </w:tcBorders>
            <w:noWrap w:val="0"/>
            <w:vAlign w:val="top"/>
          </w:tcPr>
          <w:p w14:paraId="61813850">
            <w:pPr>
              <w:widowControl/>
              <w:rPr>
                <w:rFonts w:hAnsi="宋体"/>
                <w:color w:val="auto"/>
                <w:highlight w:val="none"/>
              </w:rPr>
            </w:pPr>
          </w:p>
        </w:tc>
      </w:tr>
      <w:tr w14:paraId="4C8C2B06">
        <w:tblPrEx>
          <w:tblCellMar>
            <w:top w:w="0" w:type="dxa"/>
            <w:left w:w="15" w:type="dxa"/>
            <w:bottom w:w="0" w:type="dxa"/>
            <w:right w:w="15"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87B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F4FED1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EBDB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0F30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A6E3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4285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55B1C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90EA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ECD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8D736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B9CE2A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30CAA0F">
        <w:tblPrEx>
          <w:tblCellMar>
            <w:top w:w="0" w:type="dxa"/>
            <w:left w:w="15" w:type="dxa"/>
            <w:bottom w:w="0" w:type="dxa"/>
            <w:right w:w="15"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DFF3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6B16DF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C4CC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83DA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7AE3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CDA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8E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AEB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3F884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E32D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6C04DF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D2060BE">
        <w:tblPrEx>
          <w:tblCellMar>
            <w:top w:w="0" w:type="dxa"/>
            <w:left w:w="15" w:type="dxa"/>
            <w:bottom w:w="0" w:type="dxa"/>
            <w:right w:w="15"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236054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0F189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39FD0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1E4B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66C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DFD9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C8B1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6673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C0F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EB8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4DDC9D0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2532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21DFAAF">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FD8941F">
        <w:tblPrEx>
          <w:tblCellMar>
            <w:top w:w="0" w:type="dxa"/>
            <w:left w:w="15" w:type="dxa"/>
            <w:bottom w:w="0" w:type="dxa"/>
            <w:right w:w="15"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7B6DCC">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DAFEA1">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3143E7">
            <w:pPr>
              <w:spacing w:line="360" w:lineRule="auto"/>
              <w:jc w:val="center"/>
              <w:textAlignment w:val="center"/>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A704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4336E">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FCF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CDFD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CC8B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E452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C1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A83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E83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4A2DE3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6018419">
        <w:tblPrEx>
          <w:tblCellMar>
            <w:top w:w="0" w:type="dxa"/>
            <w:left w:w="15" w:type="dxa"/>
            <w:bottom w:w="0" w:type="dxa"/>
            <w:right w:w="15"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CEE5F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7C293D">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4EA6A5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5DF6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378B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34138">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D1F9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3AB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38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81B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9B5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7912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103B2E3">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5841C7B">
        <w:tblPrEx>
          <w:tblCellMar>
            <w:top w:w="0" w:type="dxa"/>
            <w:left w:w="15" w:type="dxa"/>
            <w:bottom w:w="0" w:type="dxa"/>
            <w:right w:w="15"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79C1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846882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4018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0DCB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BEB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9B5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E8E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3F59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E330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17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top"/>
          </w:tcPr>
          <w:p w14:paraId="5DF046A2">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0C5C18A">
        <w:tblPrEx>
          <w:tblCellMar>
            <w:top w:w="0" w:type="dxa"/>
            <w:left w:w="15" w:type="dxa"/>
            <w:bottom w:w="0" w:type="dxa"/>
            <w:right w:w="15"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DF01E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0D703C">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D58C27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1F9421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2DA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EE0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30BB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5710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4317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AFCE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88A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0" w:type="auto"/>
            <w:vMerge w:val="restart"/>
            <w:tcBorders>
              <w:top w:val="single" w:color="auto" w:sz="4" w:space="0"/>
              <w:right w:val="single" w:color="auto" w:sz="4" w:space="0"/>
            </w:tcBorders>
            <w:noWrap w:val="0"/>
            <w:vAlign w:val="top"/>
          </w:tcPr>
          <w:p w14:paraId="287F43E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2D80E09">
        <w:tblPrEx>
          <w:tblCellMar>
            <w:top w:w="0" w:type="dxa"/>
            <w:left w:w="15" w:type="dxa"/>
            <w:bottom w:w="0" w:type="dxa"/>
            <w:right w:w="15"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9F3E25">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F3530">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52D617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F15B4">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B8BD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7159E4A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vMerge w:val="continue"/>
            <w:tcBorders>
              <w:bottom w:val="single" w:color="auto" w:sz="4" w:space="0"/>
              <w:right w:val="single" w:color="auto" w:sz="4" w:space="0"/>
            </w:tcBorders>
            <w:noWrap w:val="0"/>
            <w:vAlign w:val="top"/>
          </w:tcPr>
          <w:p w14:paraId="45641CCC">
            <w:pPr>
              <w:widowControl/>
              <w:rPr>
                <w:rFonts w:hAnsi="宋体"/>
                <w:color w:val="auto"/>
                <w:highlight w:val="none"/>
              </w:rPr>
            </w:pPr>
          </w:p>
        </w:tc>
      </w:tr>
      <w:tr w14:paraId="626CE52B">
        <w:tblPrEx>
          <w:tblCellMar>
            <w:top w:w="0" w:type="dxa"/>
            <w:left w:w="15" w:type="dxa"/>
            <w:bottom w:w="0" w:type="dxa"/>
            <w:right w:w="15"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D406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B04954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5A9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0051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3861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4E5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0EB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02C0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6897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AB2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2CEED4D4">
            <w:pPr>
              <w:widowControl/>
              <w:jc w:val="center"/>
              <w:rPr>
                <w:rFonts w:hAnsi="宋体"/>
                <w:color w:val="auto"/>
                <w:highlight w:val="none"/>
              </w:rPr>
            </w:pPr>
            <w:r>
              <w:rPr>
                <w:rFonts w:hint="eastAsia" w:hAnsi="宋体" w:cs="宋体"/>
                <w:color w:val="auto"/>
                <w:sz w:val="18"/>
                <w:szCs w:val="18"/>
                <w:highlight w:val="none"/>
              </w:rPr>
              <w:t>差额定率累进计费，不包括驻场人员的费用</w:t>
            </w:r>
          </w:p>
        </w:tc>
      </w:tr>
      <w:tr w14:paraId="11DFFEE7">
        <w:tblPrEx>
          <w:tblCellMar>
            <w:top w:w="0" w:type="dxa"/>
            <w:left w:w="15" w:type="dxa"/>
            <w:bottom w:w="0" w:type="dxa"/>
            <w:right w:w="15" w:type="dxa"/>
          </w:tblCellMar>
        </w:tblPrEx>
        <w:trPr>
          <w:trHeight w:val="9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468EA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6A1796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6339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D95E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A7A0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EEB9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3E2F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68F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D68C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986C5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6157D52">
            <w:pPr>
              <w:widowControl/>
              <w:jc w:val="center"/>
              <w:rPr>
                <w:rFonts w:hAnsi="宋体"/>
                <w:color w:val="auto"/>
                <w:highlight w:val="none"/>
              </w:rPr>
            </w:pPr>
            <w:r>
              <w:rPr>
                <w:rFonts w:hint="eastAsia" w:hAnsi="宋体" w:cs="宋体"/>
                <w:color w:val="auto"/>
                <w:sz w:val="18"/>
                <w:szCs w:val="18"/>
                <w:highlight w:val="none"/>
              </w:rPr>
              <w:t>差额定率累进计费；原被告单方有造价或双方均无造价</w:t>
            </w:r>
          </w:p>
        </w:tc>
      </w:tr>
      <w:tr w14:paraId="1305518B">
        <w:tblPrEx>
          <w:tblCellMar>
            <w:top w:w="0" w:type="dxa"/>
            <w:left w:w="15" w:type="dxa"/>
            <w:bottom w:w="0" w:type="dxa"/>
            <w:right w:w="15"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E8CC9E">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19147EB">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3554F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5A0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00867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0" w:type="auto"/>
            <w:tcBorders>
              <w:top w:val="single" w:color="auto" w:sz="4" w:space="0"/>
              <w:bottom w:val="single" w:color="auto" w:sz="4" w:space="0"/>
              <w:right w:val="single" w:color="auto" w:sz="4" w:space="0"/>
            </w:tcBorders>
            <w:noWrap w:val="0"/>
            <w:vAlign w:val="center"/>
          </w:tcPr>
          <w:p w14:paraId="0202899E">
            <w:pPr>
              <w:widowControl/>
              <w:jc w:val="center"/>
              <w:rPr>
                <w:rFonts w:hAnsi="宋体"/>
                <w:color w:val="auto"/>
                <w:highlight w:val="none"/>
              </w:rPr>
            </w:pPr>
            <w:r>
              <w:rPr>
                <w:rFonts w:hint="eastAsia" w:hAnsi="宋体" w:cs="宋体"/>
                <w:color w:val="auto"/>
                <w:sz w:val="18"/>
                <w:szCs w:val="18"/>
                <w:highlight w:val="none"/>
              </w:rPr>
              <w:t>双方各有造价</w:t>
            </w:r>
          </w:p>
        </w:tc>
      </w:tr>
      <w:tr w14:paraId="39BEABA1">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4D8C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C0D0F2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8C2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E88D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170C5E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0" w:type="auto"/>
            <w:tcBorders>
              <w:top w:val="single" w:color="auto" w:sz="4" w:space="0"/>
              <w:bottom w:val="single" w:color="auto" w:sz="4" w:space="0"/>
              <w:right w:val="single" w:color="auto" w:sz="4" w:space="0"/>
            </w:tcBorders>
            <w:noWrap w:val="0"/>
            <w:vAlign w:val="top"/>
          </w:tcPr>
          <w:p w14:paraId="7A6B1ACE">
            <w:pPr>
              <w:widowControl/>
              <w:rPr>
                <w:rFonts w:hAnsi="宋体"/>
                <w:color w:val="auto"/>
                <w:highlight w:val="none"/>
              </w:rPr>
            </w:pPr>
          </w:p>
        </w:tc>
      </w:tr>
      <w:tr w14:paraId="324054FB">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3F9C583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0" w:type="auto"/>
            <w:gridSpan w:val="4"/>
            <w:tcBorders>
              <w:top w:val="single" w:color="000000" w:sz="4" w:space="0"/>
              <w:left w:val="single" w:color="000000" w:sz="4" w:space="0"/>
              <w:bottom w:val="single" w:color="auto" w:sz="4" w:space="0"/>
              <w:right w:val="single" w:color="000000" w:sz="4" w:space="0"/>
            </w:tcBorders>
            <w:noWrap w:val="0"/>
            <w:vAlign w:val="center"/>
          </w:tcPr>
          <w:p w14:paraId="6902470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74D76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148FA5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28C094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0" w:type="auto"/>
            <w:tcBorders>
              <w:top w:val="single" w:color="auto" w:sz="4" w:space="0"/>
              <w:bottom w:val="single" w:color="auto" w:sz="4" w:space="0"/>
              <w:right w:val="single" w:color="auto" w:sz="4" w:space="0"/>
            </w:tcBorders>
            <w:noWrap w:val="0"/>
            <w:vAlign w:val="top"/>
          </w:tcPr>
          <w:p w14:paraId="2ECA8AA2">
            <w:pPr>
              <w:widowControl/>
              <w:rPr>
                <w:rFonts w:hAnsi="宋体"/>
                <w:color w:val="auto"/>
                <w:highlight w:val="none"/>
              </w:rPr>
            </w:pPr>
          </w:p>
        </w:tc>
      </w:tr>
    </w:tbl>
    <w:p w14:paraId="6F620798">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2DFDD1F1">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hAnsi="宋体" w:cs="宋体"/>
          <w:b/>
          <w:bCs/>
          <w:color w:val="auto"/>
          <w:sz w:val="18"/>
          <w:szCs w:val="18"/>
          <w:highlight w:val="none"/>
        </w:rPr>
        <w:t>本计费标准均未考虑各咨询人的投标下浮，具体的咨询服务费用应按《东莞市财政性资金投资建设项目工程造价咨询合同》约定的下浮率计算。</w:t>
      </w:r>
    </w:p>
    <w:p w14:paraId="474D10B3">
      <w:pPr>
        <w:spacing w:line="360" w:lineRule="auto"/>
        <w:ind w:firstLine="361" w:firstLineChars="200"/>
        <w:textAlignment w:val="center"/>
        <w:rPr>
          <w:rFonts w:hint="eastAsia" w:hAnsi="宋体" w:cs="宋体"/>
          <w:b/>
          <w:bCs/>
          <w:color w:val="auto"/>
          <w:sz w:val="18"/>
          <w:szCs w:val="18"/>
          <w:highlight w:val="none"/>
        </w:rPr>
      </w:pPr>
      <w:r>
        <w:rPr>
          <w:rFonts w:hint="eastAsia" w:hAnsi="宋体" w:cs="宋体"/>
          <w:b/>
          <w:bCs/>
          <w:color w:val="auto"/>
          <w:sz w:val="18"/>
          <w:szCs w:val="18"/>
          <w:highlight w:val="none"/>
          <w:lang w:val="en-US" w:eastAsia="zh-CN"/>
        </w:rPr>
        <w:t>2</w:t>
      </w:r>
      <w:r>
        <w:rPr>
          <w:rFonts w:hAnsi="宋体" w:cs="宋体"/>
          <w:b/>
          <w:bCs/>
          <w:color w:val="auto"/>
          <w:sz w:val="18"/>
          <w:szCs w:val="18"/>
          <w:highlight w:val="none"/>
        </w:rPr>
        <w:t>.</w:t>
      </w:r>
      <w:r>
        <w:rPr>
          <w:rFonts w:hint="eastAsia" w:hAnsi="宋体" w:cs="宋体"/>
          <w:b/>
          <w:bCs/>
          <w:color w:val="auto"/>
          <w:sz w:val="18"/>
          <w:szCs w:val="18"/>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14:paraId="47E4DCA1">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lang w:val="en-US" w:eastAsia="zh-CN"/>
        </w:rPr>
        <w:t>3</w:t>
      </w:r>
      <w:r>
        <w:rPr>
          <w:rFonts w:hint="eastAsia" w:hAnsi="宋体" w:cs="宋体"/>
          <w:b/>
          <w:bCs/>
          <w:color w:val="auto"/>
          <w:sz w:val="18"/>
          <w:szCs w:val="18"/>
          <w:highlight w:val="none"/>
        </w:rPr>
        <w:t>.以上编审预、结算的咨询费用已含编审项目的抽审钢筋实际用量的费用。</w:t>
      </w:r>
    </w:p>
    <w:p w14:paraId="48918DB6">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4</w:t>
      </w:r>
      <w:r>
        <w:rPr>
          <w:rFonts w:hint="default" w:ascii="宋体" w:hAnsi="宋体" w:eastAsia="宋体" w:cs="宋体"/>
          <w:b/>
          <w:bCs/>
          <w:color w:val="auto"/>
          <w:sz w:val="18"/>
          <w:szCs w:val="18"/>
          <w:highlight w:val="none"/>
        </w:rPr>
        <w:t>.特殊项目的收费标准另行商议。</w:t>
      </w:r>
    </w:p>
    <w:p w14:paraId="79C9B31D">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5.</w:t>
      </w:r>
      <w:r>
        <w:rPr>
          <w:rFonts w:hint="default" w:ascii="宋体" w:hAnsi="宋体" w:eastAsia="宋体" w:cs="宋体"/>
          <w:b/>
          <w:bCs/>
          <w:color w:val="auto"/>
          <w:sz w:val="18"/>
          <w:szCs w:val="18"/>
          <w:highlight w:val="none"/>
        </w:rPr>
        <w:t>按以上内容计算咨询费后，不另行计算其他一切费用（如现场查勘、外出考察、外聘专家等）。</w:t>
      </w:r>
    </w:p>
    <w:p w14:paraId="2167DAA8">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6</w:t>
      </w:r>
      <w:r>
        <w:rPr>
          <w:rFonts w:hint="default" w:ascii="宋体" w:hAnsi="宋体" w:eastAsia="宋体" w:cs="宋体"/>
          <w:b/>
          <w:bCs/>
          <w:color w:val="auto"/>
          <w:sz w:val="18"/>
          <w:szCs w:val="18"/>
          <w:highlight w:val="none"/>
        </w:rPr>
        <w:t>.以上咨询费为含税金额。</w:t>
      </w:r>
    </w:p>
    <w:p w14:paraId="15230AE1">
      <w:pPr>
        <w:spacing w:line="360" w:lineRule="auto"/>
        <w:ind w:firstLine="361" w:firstLineChars="200"/>
        <w:textAlignment w:val="center"/>
        <w:rPr>
          <w:rFonts w:hint="default"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lang w:val="en-US" w:eastAsia="zh-CN"/>
        </w:rPr>
        <w:t>7.</w:t>
      </w:r>
      <w:r>
        <w:rPr>
          <w:rFonts w:hint="default" w:ascii="宋体" w:hAnsi="宋体" w:eastAsia="宋体" w:cs="宋体"/>
          <w:b/>
          <w:bCs/>
          <w:color w:val="auto"/>
          <w:sz w:val="18"/>
          <w:szCs w:val="18"/>
          <w:highlight w:val="none"/>
        </w:rPr>
        <w:t>本项目</w:t>
      </w:r>
      <w:r>
        <w:rPr>
          <w:rFonts w:hint="default" w:ascii="宋体" w:hAnsi="宋体" w:eastAsia="宋体" w:cs="宋体"/>
          <w:b/>
          <w:bCs/>
          <w:color w:val="auto"/>
          <w:sz w:val="18"/>
          <w:szCs w:val="18"/>
          <w:highlight w:val="none"/>
          <w:lang w:eastAsia="zh-CN"/>
        </w:rPr>
        <w:t>以</w:t>
      </w:r>
      <w:r>
        <w:rPr>
          <w:rFonts w:hint="default" w:ascii="宋体" w:hAnsi="宋体" w:eastAsia="宋体" w:cs="宋体"/>
          <w:b/>
          <w:bCs/>
          <w:color w:val="auto"/>
          <w:sz w:val="18"/>
          <w:szCs w:val="18"/>
          <w:highlight w:val="none"/>
        </w:rPr>
        <w:t>累计工程预算价</w:t>
      </w:r>
      <w:r>
        <w:rPr>
          <w:rFonts w:hint="default" w:ascii="宋体" w:hAnsi="宋体" w:eastAsia="宋体" w:cs="宋体"/>
          <w:b/>
          <w:bCs/>
          <w:color w:val="auto"/>
          <w:sz w:val="18"/>
          <w:szCs w:val="18"/>
          <w:highlight w:val="none"/>
          <w:lang w:eastAsia="zh-CN"/>
        </w:rPr>
        <w:t>（下浮前）为计费基数。</w:t>
      </w:r>
    </w:p>
    <w:p w14:paraId="019FBF3B">
      <w:pPr>
        <w:rPr>
          <w:rFonts w:hAnsi="宋体"/>
          <w:color w:val="auto"/>
          <w:szCs w:val="21"/>
          <w:highlight w:val="none"/>
        </w:rPr>
      </w:pPr>
    </w:p>
    <w:p w14:paraId="7717A250">
      <w:pPr>
        <w:rPr>
          <w:rFonts w:hAnsi="宋体"/>
          <w:color w:val="auto"/>
          <w:szCs w:val="21"/>
          <w:highlight w:val="none"/>
        </w:rPr>
      </w:pPr>
    </w:p>
    <w:p w14:paraId="1960FEB8">
      <w:pPr>
        <w:rPr>
          <w:rFonts w:hAnsi="宋体"/>
          <w:color w:val="auto"/>
          <w:szCs w:val="21"/>
          <w:highlight w:val="none"/>
        </w:rPr>
      </w:pPr>
    </w:p>
    <w:p w14:paraId="0531BB88">
      <w:pPr>
        <w:rPr>
          <w:rFonts w:hAnsi="宋体"/>
          <w:color w:val="auto"/>
          <w:szCs w:val="21"/>
          <w:highlight w:val="none"/>
        </w:rPr>
      </w:pPr>
    </w:p>
    <w:p w14:paraId="0B32F0ED">
      <w:pPr>
        <w:spacing w:line="360" w:lineRule="auto"/>
        <w:ind w:firstLine="422" w:firstLineChars="200"/>
        <w:outlineLvl w:val="9"/>
        <w:rPr>
          <w:rFonts w:hint="eastAsia" w:hAnsi="宋体"/>
          <w:b/>
          <w:color w:val="auto"/>
          <w:sz w:val="21"/>
          <w:szCs w:val="21"/>
          <w:highlight w:val="none"/>
        </w:rPr>
        <w:sectPr>
          <w:pgSz w:w="16838" w:h="11906" w:orient="landscape"/>
          <w:pgMar w:top="1800" w:right="1440" w:bottom="1800" w:left="1440" w:header="851" w:footer="992" w:gutter="0"/>
          <w:cols w:space="425" w:num="1"/>
          <w:docGrid w:type="lines" w:linePitch="312" w:charSpace="0"/>
        </w:sectPr>
      </w:pPr>
    </w:p>
    <w:p w14:paraId="17ACF3D1">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附件5：工程造价咨询委托单</w:t>
      </w:r>
    </w:p>
    <w:p w14:paraId="211A3D95">
      <w:pPr>
        <w:jc w:val="center"/>
        <w:rPr>
          <w:rFonts w:hAnsi="宋体"/>
          <w:b/>
          <w:color w:val="auto"/>
          <w:sz w:val="32"/>
          <w:szCs w:val="32"/>
          <w:highlight w:val="none"/>
        </w:rPr>
      </w:pPr>
      <w:r>
        <w:rPr>
          <w:rFonts w:hint="eastAsia" w:hAnsi="宋体"/>
          <w:b/>
          <w:color w:val="auto"/>
          <w:sz w:val="32"/>
          <w:szCs w:val="32"/>
          <w:highlight w:val="none"/>
        </w:rPr>
        <w:t>工程造价咨询委托单</w:t>
      </w:r>
    </w:p>
    <w:tbl>
      <w:tblPr>
        <w:tblStyle w:val="33"/>
        <w:tblpPr w:leftFromText="180" w:rightFromText="180" w:vertAnchor="page" w:horzAnchor="page" w:tblpX="1335" w:tblpY="26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14:paraId="14A4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14:paraId="2B1DDE9A">
            <w:pPr>
              <w:rPr>
                <w:rFonts w:hAnsi="宋体"/>
                <w:color w:val="auto"/>
                <w:sz w:val="21"/>
                <w:szCs w:val="21"/>
                <w:highlight w:val="none"/>
              </w:rPr>
            </w:pPr>
            <w:bookmarkStart w:id="152" w:name="RANGE!A1:D25"/>
            <w:bookmarkEnd w:id="152"/>
            <w:r>
              <w:rPr>
                <w:rFonts w:hint="eastAsia" w:hAnsi="宋体"/>
                <w:color w:val="auto"/>
                <w:sz w:val="21"/>
                <w:szCs w:val="21"/>
                <w:highlight w:val="none"/>
              </w:rPr>
              <w:t>委托人（单位）：</w:t>
            </w:r>
          </w:p>
        </w:tc>
        <w:tc>
          <w:tcPr>
            <w:tcW w:w="4959" w:type="dxa"/>
            <w:noWrap w:val="0"/>
            <w:vAlign w:val="center"/>
          </w:tcPr>
          <w:p w14:paraId="46838D49">
            <w:pPr>
              <w:rPr>
                <w:rFonts w:hAnsi="宋体"/>
                <w:color w:val="auto"/>
                <w:sz w:val="21"/>
                <w:szCs w:val="21"/>
                <w:highlight w:val="none"/>
              </w:rPr>
            </w:pPr>
          </w:p>
        </w:tc>
        <w:tc>
          <w:tcPr>
            <w:tcW w:w="2583" w:type="dxa"/>
            <w:vMerge w:val="restart"/>
            <w:noWrap w:val="0"/>
            <w:vAlign w:val="top"/>
          </w:tcPr>
          <w:p w14:paraId="126BDE91">
            <w:pPr>
              <w:wordWrap w:val="0"/>
              <w:spacing w:line="360" w:lineRule="auto"/>
              <w:ind w:right="480"/>
              <w:rPr>
                <w:rFonts w:hAnsi="宋体"/>
                <w:b/>
                <w:color w:val="auto"/>
                <w:sz w:val="21"/>
                <w:szCs w:val="21"/>
                <w:highlight w:val="none"/>
              </w:rPr>
            </w:pPr>
            <w:r>
              <w:rPr>
                <w:rFonts w:hint="eastAsia" w:hAnsi="宋体"/>
                <w:b/>
                <w:color w:val="auto"/>
                <w:sz w:val="21"/>
                <w:szCs w:val="21"/>
                <w:highlight w:val="none"/>
              </w:rPr>
              <w:t xml:space="preserve">委托编号:       </w:t>
            </w:r>
          </w:p>
        </w:tc>
      </w:tr>
      <w:tr w14:paraId="51B0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14:paraId="3AD845A8">
            <w:pPr>
              <w:rPr>
                <w:rFonts w:hAnsi="宋体"/>
                <w:color w:val="auto"/>
                <w:sz w:val="21"/>
                <w:szCs w:val="21"/>
                <w:highlight w:val="none"/>
              </w:rPr>
            </w:pPr>
            <w:r>
              <w:rPr>
                <w:rFonts w:hint="eastAsia" w:hAnsi="宋体"/>
                <w:color w:val="auto"/>
                <w:sz w:val="21"/>
                <w:szCs w:val="21"/>
                <w:highlight w:val="none"/>
              </w:rPr>
              <w:t>建设单位：</w:t>
            </w:r>
          </w:p>
        </w:tc>
        <w:tc>
          <w:tcPr>
            <w:tcW w:w="4959" w:type="dxa"/>
            <w:noWrap w:val="0"/>
            <w:vAlign w:val="center"/>
          </w:tcPr>
          <w:p w14:paraId="5C8EF6A6">
            <w:pPr>
              <w:rPr>
                <w:rFonts w:hAnsi="宋体"/>
                <w:b/>
                <w:bCs/>
                <w:color w:val="auto"/>
                <w:sz w:val="21"/>
                <w:szCs w:val="21"/>
                <w:highlight w:val="none"/>
              </w:rPr>
            </w:pPr>
          </w:p>
        </w:tc>
        <w:tc>
          <w:tcPr>
            <w:tcW w:w="2583" w:type="dxa"/>
            <w:vMerge w:val="continue"/>
            <w:noWrap w:val="0"/>
            <w:vAlign w:val="center"/>
          </w:tcPr>
          <w:p w14:paraId="4BEB809C">
            <w:pPr>
              <w:rPr>
                <w:rFonts w:hAnsi="宋体"/>
                <w:b/>
                <w:bCs/>
                <w:color w:val="auto"/>
                <w:sz w:val="21"/>
                <w:szCs w:val="21"/>
                <w:highlight w:val="none"/>
              </w:rPr>
            </w:pPr>
          </w:p>
        </w:tc>
      </w:tr>
      <w:tr w14:paraId="329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14:paraId="7DBC4FCD">
            <w:pPr>
              <w:rPr>
                <w:rFonts w:hAnsi="宋体"/>
                <w:color w:val="auto"/>
                <w:sz w:val="21"/>
                <w:szCs w:val="21"/>
                <w:highlight w:val="none"/>
              </w:rPr>
            </w:pPr>
            <w:r>
              <w:rPr>
                <w:rFonts w:hint="eastAsia" w:hAnsi="宋体"/>
                <w:color w:val="auto"/>
                <w:sz w:val="21"/>
                <w:szCs w:val="21"/>
                <w:highlight w:val="none"/>
              </w:rPr>
              <w:t>咨询人：</w:t>
            </w:r>
          </w:p>
        </w:tc>
        <w:tc>
          <w:tcPr>
            <w:tcW w:w="7542" w:type="dxa"/>
            <w:gridSpan w:val="2"/>
            <w:noWrap w:val="0"/>
            <w:vAlign w:val="center"/>
          </w:tcPr>
          <w:p w14:paraId="36D24E30">
            <w:pPr>
              <w:rPr>
                <w:rFonts w:hAnsi="宋体"/>
                <w:color w:val="auto"/>
                <w:sz w:val="21"/>
                <w:szCs w:val="21"/>
                <w:highlight w:val="none"/>
              </w:rPr>
            </w:pPr>
          </w:p>
        </w:tc>
      </w:tr>
      <w:tr w14:paraId="03F3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14:paraId="278100E6">
            <w:pPr>
              <w:rPr>
                <w:rFonts w:hAnsi="宋体"/>
                <w:color w:val="auto"/>
                <w:sz w:val="21"/>
                <w:szCs w:val="21"/>
                <w:highlight w:val="none"/>
              </w:rPr>
            </w:pPr>
            <w:r>
              <w:rPr>
                <w:rFonts w:hint="eastAsia" w:hAnsi="宋体"/>
                <w:color w:val="auto"/>
                <w:sz w:val="21"/>
                <w:szCs w:val="21"/>
                <w:highlight w:val="none"/>
              </w:rPr>
              <w:t>工程名称：</w:t>
            </w:r>
          </w:p>
        </w:tc>
        <w:tc>
          <w:tcPr>
            <w:tcW w:w="7542" w:type="dxa"/>
            <w:gridSpan w:val="2"/>
            <w:noWrap w:val="0"/>
            <w:vAlign w:val="center"/>
          </w:tcPr>
          <w:p w14:paraId="070C5892">
            <w:pPr>
              <w:rPr>
                <w:rFonts w:hAnsi="宋体"/>
                <w:color w:val="auto"/>
                <w:sz w:val="21"/>
                <w:szCs w:val="21"/>
                <w:highlight w:val="none"/>
              </w:rPr>
            </w:pPr>
          </w:p>
        </w:tc>
      </w:tr>
      <w:tr w14:paraId="6C5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14:paraId="726B9506">
            <w:pPr>
              <w:rPr>
                <w:rFonts w:hAnsi="宋体"/>
                <w:color w:val="auto"/>
                <w:sz w:val="21"/>
                <w:szCs w:val="21"/>
                <w:highlight w:val="none"/>
              </w:rPr>
            </w:pPr>
            <w:r>
              <w:rPr>
                <w:rFonts w:hint="eastAsia" w:hAnsi="宋体"/>
                <w:color w:val="auto"/>
                <w:sz w:val="21"/>
                <w:szCs w:val="21"/>
                <w:highlight w:val="none"/>
              </w:rPr>
              <w:t>工程地点：</w:t>
            </w:r>
          </w:p>
        </w:tc>
        <w:tc>
          <w:tcPr>
            <w:tcW w:w="7542" w:type="dxa"/>
            <w:gridSpan w:val="2"/>
            <w:noWrap w:val="0"/>
            <w:vAlign w:val="center"/>
          </w:tcPr>
          <w:p w14:paraId="73D8E053">
            <w:pPr>
              <w:rPr>
                <w:rFonts w:hAnsi="宋体"/>
                <w:color w:val="auto"/>
                <w:sz w:val="21"/>
                <w:szCs w:val="21"/>
                <w:highlight w:val="none"/>
              </w:rPr>
            </w:pPr>
          </w:p>
        </w:tc>
      </w:tr>
      <w:tr w14:paraId="09F3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1E4AB3D7">
            <w:pPr>
              <w:numPr>
                <w:ilvl w:val="0"/>
                <w:numId w:val="12"/>
              </w:num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咨询内容：1.编制/审核预算</w:t>
            </w:r>
            <w:r>
              <w:rPr>
                <w:rFonts w:hint="eastAsia" w:hAnsi="宋体"/>
                <w:color w:val="auto"/>
                <w:sz w:val="21"/>
                <w:szCs w:val="21"/>
                <w:highlight w:val="none"/>
                <w:lang w:eastAsia="zh-CN"/>
              </w:rPr>
              <w:t>（</w:t>
            </w:r>
            <w:r>
              <w:rPr>
                <w:rFonts w:hint="eastAsia" w:hAnsi="宋体"/>
                <w:color w:val="auto"/>
                <w:sz w:val="21"/>
                <w:szCs w:val="21"/>
                <w:highlight w:val="none"/>
              </w:rPr>
              <w:t xml:space="preserve"> </w:t>
            </w:r>
            <w:r>
              <w:rPr>
                <w:rFonts w:hAnsi="宋体"/>
                <w:color w:val="auto"/>
                <w:sz w:val="21"/>
                <w:szCs w:val="21"/>
                <w:highlight w:val="none"/>
              </w:rPr>
              <w:t>□</w:t>
            </w:r>
            <w:r>
              <w:rPr>
                <w:rFonts w:hint="eastAsia" w:hAnsi="宋体"/>
                <w:color w:val="auto"/>
                <w:sz w:val="21"/>
                <w:szCs w:val="21"/>
                <w:highlight w:val="none"/>
              </w:rPr>
              <w:t xml:space="preserve">抽筋     </w:t>
            </w:r>
            <w:r>
              <w:rPr>
                <w:rFonts w:hAnsi="宋体"/>
                <w:color w:val="auto"/>
                <w:sz w:val="21"/>
                <w:szCs w:val="21"/>
                <w:highlight w:val="none"/>
              </w:rPr>
              <w:t>□</w:t>
            </w:r>
            <w:r>
              <w:rPr>
                <w:rFonts w:hint="eastAsia" w:hAnsi="宋体"/>
                <w:color w:val="auto"/>
                <w:sz w:val="21"/>
                <w:szCs w:val="21"/>
                <w:highlight w:val="none"/>
              </w:rPr>
              <w:t xml:space="preserve">不抽筋     </w:t>
            </w:r>
            <w:r>
              <w:rPr>
                <w:rFonts w:hAnsi="宋体"/>
                <w:color w:val="auto"/>
                <w:sz w:val="21"/>
                <w:szCs w:val="21"/>
                <w:highlight w:val="none"/>
              </w:rPr>
              <w:t>□</w:t>
            </w:r>
            <w:r>
              <w:rPr>
                <w:rFonts w:hint="eastAsia" w:hAnsi="宋体"/>
                <w:color w:val="auto"/>
                <w:sz w:val="21"/>
                <w:szCs w:val="21"/>
                <w:highlight w:val="none"/>
              </w:rPr>
              <w:t xml:space="preserve">定额模式       </w:t>
            </w:r>
            <w:r>
              <w:rPr>
                <w:rFonts w:hAnsi="宋体"/>
                <w:color w:val="auto"/>
                <w:sz w:val="21"/>
                <w:szCs w:val="21"/>
                <w:highlight w:val="none"/>
              </w:rPr>
              <w:t>□</w:t>
            </w:r>
            <w:r>
              <w:rPr>
                <w:rFonts w:hint="eastAsia" w:hAnsi="宋体"/>
                <w:color w:val="auto"/>
                <w:sz w:val="21"/>
                <w:szCs w:val="21"/>
                <w:highlight w:val="none"/>
              </w:rPr>
              <w:t>清单模式</w:t>
            </w:r>
            <w:r>
              <w:rPr>
                <w:rFonts w:hint="eastAsia" w:hAnsi="宋体"/>
                <w:color w:val="auto"/>
                <w:sz w:val="21"/>
                <w:szCs w:val="21"/>
                <w:highlight w:val="none"/>
                <w:lang w:eastAsia="zh-CN"/>
              </w:rPr>
              <w:t>）</w:t>
            </w:r>
          </w:p>
          <w:p w14:paraId="009BAE56">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2.编制/审核工程标底预算及工程量清单  </w:t>
            </w:r>
            <w:r>
              <w:rPr>
                <w:rFonts w:hAnsi="宋体"/>
                <w:color w:val="auto"/>
                <w:sz w:val="21"/>
                <w:szCs w:val="21"/>
                <w:highlight w:val="none"/>
              </w:rPr>
              <w:t>□</w:t>
            </w:r>
            <w:r>
              <w:rPr>
                <w:rFonts w:hint="eastAsia" w:hAnsi="宋体"/>
                <w:color w:val="auto"/>
                <w:sz w:val="21"/>
                <w:szCs w:val="21"/>
                <w:highlight w:val="none"/>
              </w:rPr>
              <w:t xml:space="preserve"> </w:t>
            </w:r>
          </w:p>
          <w:p w14:paraId="65782491">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3.编制/审核估算    </w:t>
            </w:r>
            <w:r>
              <w:rPr>
                <w:rFonts w:hAnsi="宋体"/>
                <w:color w:val="auto"/>
                <w:sz w:val="21"/>
                <w:szCs w:val="21"/>
                <w:highlight w:val="none"/>
              </w:rPr>
              <w:t>□</w:t>
            </w:r>
            <w:r>
              <w:rPr>
                <w:rFonts w:hint="eastAsia" w:hAnsi="宋体"/>
                <w:color w:val="auto"/>
                <w:sz w:val="21"/>
                <w:szCs w:val="21"/>
                <w:highlight w:val="none"/>
              </w:rPr>
              <w:t xml:space="preserve"> </w:t>
            </w:r>
          </w:p>
          <w:p w14:paraId="3D3FC16F">
            <w:pPr>
              <w:tabs>
                <w:tab w:val="left" w:pos="1440"/>
                <w:tab w:val="left" w:pos="4320"/>
                <w:tab w:val="left" w:pos="4500"/>
                <w:tab w:val="left" w:pos="9720"/>
                <w:tab w:val="left" w:pos="9900"/>
              </w:tabs>
              <w:spacing w:line="240" w:lineRule="atLeast"/>
              <w:ind w:firstLine="1260" w:firstLineChars="600"/>
              <w:rPr>
                <w:rFonts w:hAnsi="宋体"/>
                <w:color w:val="auto"/>
                <w:sz w:val="21"/>
                <w:szCs w:val="21"/>
                <w:highlight w:val="none"/>
              </w:rPr>
            </w:pPr>
            <w:r>
              <w:rPr>
                <w:rFonts w:hint="eastAsia" w:hAnsi="宋体"/>
                <w:color w:val="auto"/>
                <w:sz w:val="21"/>
                <w:szCs w:val="21"/>
                <w:highlight w:val="none"/>
              </w:rPr>
              <w:t xml:space="preserve">  4.编制/审核结算    </w:t>
            </w:r>
            <w:r>
              <w:rPr>
                <w:rFonts w:hAnsi="宋体"/>
                <w:color w:val="auto"/>
                <w:sz w:val="21"/>
                <w:szCs w:val="21"/>
                <w:highlight w:val="none"/>
              </w:rPr>
              <w:t>□</w:t>
            </w:r>
            <w:r>
              <w:rPr>
                <w:rFonts w:hint="eastAsia" w:hAnsi="宋体"/>
                <w:color w:val="auto"/>
                <w:sz w:val="21"/>
                <w:szCs w:val="21"/>
                <w:highlight w:val="none"/>
              </w:rPr>
              <w:t xml:space="preserve">  </w:t>
            </w:r>
          </w:p>
        </w:tc>
      </w:tr>
      <w:tr w14:paraId="4480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14:paraId="4F179B13">
            <w:pPr>
              <w:spacing w:line="240" w:lineRule="atLeast"/>
              <w:rPr>
                <w:rFonts w:hint="eastAsia" w:hAnsi="宋体"/>
                <w:color w:val="auto"/>
                <w:sz w:val="21"/>
                <w:szCs w:val="21"/>
                <w:highlight w:val="none"/>
              </w:rPr>
            </w:pPr>
            <w:r>
              <w:rPr>
                <w:rFonts w:hint="eastAsia" w:hAnsi="宋体"/>
                <w:color w:val="auto"/>
                <w:sz w:val="21"/>
                <w:szCs w:val="21"/>
                <w:highlight w:val="none"/>
              </w:rPr>
              <w:t>二、采用造价依据：</w:t>
            </w:r>
            <w:r>
              <w:rPr>
                <w:rFonts w:hint="eastAsia" w:hAnsi="宋体"/>
                <w:color w:val="auto"/>
                <w:sz w:val="21"/>
                <w:szCs w:val="21"/>
                <w:highlight w:val="none"/>
                <w:lang w:eastAsia="zh-CN"/>
              </w:rPr>
              <w:t>（</w:t>
            </w: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hAnsi="宋体"/>
                <w:color w:val="auto"/>
                <w:sz w:val="21"/>
                <w:szCs w:val="21"/>
                <w:highlight w:val="none"/>
              </w:rPr>
              <w:t xml:space="preserve"> 按现行计价办法编制 </w:t>
            </w:r>
            <w:r>
              <w:rPr>
                <w:rFonts w:hAnsi="宋体"/>
                <w:color w:val="auto"/>
                <w:sz w:val="21"/>
                <w:szCs w:val="21"/>
                <w:highlight w:val="none"/>
              </w:rPr>
              <w:t>□</w:t>
            </w:r>
            <w:r>
              <w:rPr>
                <w:rFonts w:hint="eastAsia" w:hAnsi="宋体"/>
                <w:color w:val="auto"/>
                <w:sz w:val="21"/>
                <w:szCs w:val="21"/>
                <w:highlight w:val="none"/>
              </w:rPr>
              <w:t xml:space="preserve">   </w:t>
            </w:r>
            <w:r>
              <w:rPr>
                <w:rFonts w:hint="eastAsia" w:hAnsi="宋体"/>
                <w:color w:val="auto"/>
                <w:sz w:val="21"/>
                <w:szCs w:val="21"/>
                <w:highlight w:val="none"/>
                <w:lang w:eastAsia="zh-CN"/>
              </w:rPr>
              <w:t>（</w:t>
            </w:r>
            <w:r>
              <w:rPr>
                <w:rFonts w:hint="eastAsia" w:hAnsi="宋体"/>
                <w:color w:val="auto"/>
                <w:sz w:val="21"/>
                <w:szCs w:val="21"/>
                <w:highlight w:val="none"/>
              </w:rPr>
              <w:t>2</w:t>
            </w:r>
            <w:r>
              <w:rPr>
                <w:rFonts w:hint="eastAsia" w:hAnsi="宋体"/>
                <w:color w:val="auto"/>
                <w:sz w:val="21"/>
                <w:szCs w:val="21"/>
                <w:highlight w:val="none"/>
                <w:lang w:eastAsia="zh-CN"/>
              </w:rPr>
              <w:t>）</w:t>
            </w:r>
            <w:r>
              <w:rPr>
                <w:rFonts w:hint="eastAsia" w:hAnsi="宋体"/>
                <w:color w:val="auto"/>
                <w:sz w:val="21"/>
                <w:szCs w:val="21"/>
                <w:highlight w:val="none"/>
              </w:rPr>
              <w:t xml:space="preserve"> 其它要求:   按合同下             </w:t>
            </w:r>
            <w:r>
              <w:rPr>
                <w:rFonts w:hAnsi="宋体"/>
                <w:color w:val="auto"/>
                <w:sz w:val="21"/>
                <w:szCs w:val="21"/>
                <w:highlight w:val="none"/>
              </w:rPr>
              <w:t>□</w:t>
            </w:r>
          </w:p>
        </w:tc>
      </w:tr>
      <w:tr w14:paraId="273D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0FF5D37B">
            <w:pPr>
              <w:spacing w:line="240" w:lineRule="atLeast"/>
              <w:rPr>
                <w:rFonts w:hAnsi="宋体"/>
                <w:color w:val="auto"/>
                <w:sz w:val="21"/>
                <w:szCs w:val="21"/>
                <w:highlight w:val="none"/>
              </w:rPr>
            </w:pPr>
            <w:r>
              <w:rPr>
                <w:rFonts w:hint="eastAsia" w:hAnsi="宋体"/>
                <w:color w:val="auto"/>
                <w:sz w:val="21"/>
                <w:szCs w:val="21"/>
                <w:highlight w:val="none"/>
              </w:rPr>
              <w:t>三、时间要求：</w:t>
            </w:r>
          </w:p>
          <w:p w14:paraId="7A1561F2">
            <w:pPr>
              <w:spacing w:line="240" w:lineRule="atLeast"/>
              <w:rPr>
                <w:rFonts w:hAnsi="宋体"/>
                <w:color w:val="auto"/>
                <w:sz w:val="21"/>
                <w:szCs w:val="21"/>
                <w:highlight w:val="none"/>
              </w:rPr>
            </w:pPr>
            <w:r>
              <w:rPr>
                <w:rFonts w:hint="eastAsia" w:hAnsi="宋体"/>
                <w:color w:val="auto"/>
                <w:sz w:val="21"/>
                <w:szCs w:val="21"/>
                <w:highlight w:val="none"/>
              </w:rPr>
              <w:t>1.技术交底时间：xx 年xx月xx日上午10：00，交底地点：甲方会议室，请贵司业务负责人及经办人参加；</w:t>
            </w:r>
          </w:p>
          <w:p w14:paraId="5A40205F">
            <w:pPr>
              <w:spacing w:line="240" w:lineRule="atLeast"/>
              <w:rPr>
                <w:rFonts w:hAnsi="宋体"/>
                <w:color w:val="auto"/>
                <w:sz w:val="21"/>
                <w:szCs w:val="21"/>
                <w:highlight w:val="none"/>
              </w:rPr>
            </w:pPr>
            <w:r>
              <w:rPr>
                <w:rFonts w:hint="eastAsia" w:hAnsi="宋体"/>
                <w:color w:val="auto"/>
                <w:sz w:val="21"/>
                <w:szCs w:val="21"/>
                <w:highlight w:val="none"/>
              </w:rPr>
              <w:t>2.过程中需协调的问题、及无合同单价须定价的项目，请在xxxx年xx月xx日前全部提交；</w:t>
            </w:r>
          </w:p>
          <w:p w14:paraId="7E38081A">
            <w:pPr>
              <w:spacing w:line="240" w:lineRule="atLeast"/>
              <w:rPr>
                <w:rFonts w:hAnsi="宋体"/>
                <w:color w:val="auto"/>
                <w:sz w:val="21"/>
                <w:szCs w:val="21"/>
                <w:highlight w:val="none"/>
              </w:rPr>
            </w:pPr>
            <w:r>
              <w:rPr>
                <w:rFonts w:hint="eastAsia" w:hAnsi="宋体"/>
                <w:color w:val="auto"/>
                <w:sz w:val="21"/>
                <w:szCs w:val="21"/>
                <w:highlight w:val="none"/>
              </w:rPr>
              <w:t>3.成果文件初稿需在xx年xx月 xx日前提交；</w:t>
            </w:r>
          </w:p>
          <w:p w14:paraId="7030F244">
            <w:pPr>
              <w:tabs>
                <w:tab w:val="left" w:pos="1440"/>
                <w:tab w:val="left" w:pos="4320"/>
                <w:tab w:val="left" w:pos="4500"/>
                <w:tab w:val="left" w:pos="9720"/>
                <w:tab w:val="left" w:pos="9900"/>
              </w:tabs>
              <w:spacing w:line="240" w:lineRule="atLeast"/>
              <w:rPr>
                <w:rFonts w:hint="eastAsia" w:hAnsi="宋体"/>
                <w:color w:val="auto"/>
                <w:sz w:val="21"/>
                <w:szCs w:val="21"/>
                <w:highlight w:val="none"/>
              </w:rPr>
            </w:pPr>
            <w:r>
              <w:rPr>
                <w:rFonts w:hint="eastAsia" w:hAnsi="宋体"/>
                <w:color w:val="auto"/>
                <w:sz w:val="21"/>
                <w:szCs w:val="21"/>
                <w:highlight w:val="none"/>
              </w:rPr>
              <w:t>4.成果文件终稿需在 xx年xx月xx日前提交，并退回所有从甲方处领取的资料；</w:t>
            </w:r>
          </w:p>
        </w:tc>
      </w:tr>
      <w:tr w14:paraId="454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113E0CF6">
            <w:pPr>
              <w:spacing w:line="240" w:lineRule="atLeast"/>
              <w:rPr>
                <w:rFonts w:hAnsi="宋体"/>
                <w:color w:val="auto"/>
                <w:sz w:val="21"/>
                <w:szCs w:val="21"/>
                <w:highlight w:val="none"/>
              </w:rPr>
            </w:pPr>
            <w:r>
              <w:rPr>
                <w:rFonts w:hint="eastAsia" w:hAnsi="宋体"/>
                <w:color w:val="auto"/>
                <w:sz w:val="21"/>
                <w:szCs w:val="21"/>
                <w:highlight w:val="none"/>
              </w:rPr>
              <w:t>四、电子文件命名要求：</w:t>
            </w:r>
          </w:p>
          <w:p w14:paraId="12510857">
            <w:pPr>
              <w:spacing w:line="240" w:lineRule="atLeast"/>
              <w:rPr>
                <w:rFonts w:hAnsi="宋体"/>
                <w:color w:val="auto"/>
                <w:sz w:val="21"/>
                <w:szCs w:val="21"/>
                <w:highlight w:val="none"/>
              </w:rPr>
            </w:pPr>
            <w:r>
              <w:rPr>
                <w:rFonts w:hint="eastAsia" w:hAnsi="宋体"/>
                <w:color w:val="auto"/>
                <w:sz w:val="21"/>
                <w:szCs w:val="21"/>
                <w:highlight w:val="none"/>
              </w:rPr>
              <w:t xml:space="preserve">    文件名称+终稿日期（合同编号+XX项目XX工程）</w:t>
            </w:r>
          </w:p>
          <w:p w14:paraId="352EBC78">
            <w:pPr>
              <w:spacing w:line="240" w:lineRule="atLeast"/>
              <w:rPr>
                <w:rFonts w:hAnsi="宋体"/>
                <w:color w:val="auto"/>
                <w:sz w:val="21"/>
                <w:szCs w:val="21"/>
                <w:highlight w:val="none"/>
              </w:rPr>
            </w:pPr>
            <w:r>
              <w:rPr>
                <w:rFonts w:hint="eastAsia" w:hAnsi="宋体"/>
                <w:color w:val="auto"/>
                <w:sz w:val="21"/>
                <w:szCs w:val="21"/>
                <w:highlight w:val="none"/>
              </w:rPr>
              <w:t>如：存在问题2009-10-18（XXX工程）；</w:t>
            </w:r>
          </w:p>
          <w:p w14:paraId="57C1143A">
            <w:pPr>
              <w:spacing w:line="240" w:lineRule="atLeast"/>
              <w:ind w:firstLine="420" w:firstLineChars="200"/>
              <w:rPr>
                <w:rFonts w:hAnsi="宋体"/>
                <w:color w:val="auto"/>
                <w:sz w:val="21"/>
                <w:szCs w:val="21"/>
                <w:highlight w:val="none"/>
              </w:rPr>
            </w:pPr>
            <w:r>
              <w:rPr>
                <w:rFonts w:hint="eastAsia" w:hAnsi="宋体"/>
                <w:color w:val="auto"/>
                <w:sz w:val="21"/>
                <w:szCs w:val="21"/>
                <w:highlight w:val="none"/>
              </w:rPr>
              <w:t>工程预/结算书2009-10-18（XXX工程）；</w:t>
            </w:r>
          </w:p>
          <w:p w14:paraId="2EFADE3D">
            <w:pPr>
              <w:spacing w:line="240" w:lineRule="atLeast"/>
              <w:rPr>
                <w:rFonts w:hAnsi="宋体"/>
                <w:color w:val="auto"/>
                <w:sz w:val="21"/>
                <w:szCs w:val="21"/>
                <w:highlight w:val="none"/>
              </w:rPr>
            </w:pPr>
            <w:r>
              <w:rPr>
                <w:rFonts w:hint="eastAsia" w:hAnsi="宋体"/>
                <w:color w:val="auto"/>
                <w:sz w:val="21"/>
                <w:szCs w:val="21"/>
                <w:highlight w:val="none"/>
              </w:rPr>
              <w:t xml:space="preserve">    预/结算审核工程量表2009-10-18（XXX工程）；</w:t>
            </w:r>
          </w:p>
          <w:p w14:paraId="05BF97C6">
            <w:pPr>
              <w:spacing w:line="240" w:lineRule="atLeast"/>
              <w:rPr>
                <w:rFonts w:hAnsi="宋体"/>
                <w:color w:val="auto"/>
                <w:sz w:val="21"/>
                <w:szCs w:val="21"/>
                <w:highlight w:val="none"/>
              </w:rPr>
            </w:pPr>
            <w:r>
              <w:rPr>
                <w:rFonts w:hint="eastAsia" w:hAnsi="宋体"/>
                <w:color w:val="auto"/>
                <w:sz w:val="21"/>
                <w:szCs w:val="21"/>
                <w:highlight w:val="none"/>
              </w:rPr>
              <w:t xml:space="preserve">    技术经济指标分析表2009-10-18（XXX工程）；</w:t>
            </w:r>
          </w:p>
          <w:p w14:paraId="6D9518A7">
            <w:pPr>
              <w:tabs>
                <w:tab w:val="left" w:pos="1440"/>
                <w:tab w:val="left" w:pos="4320"/>
                <w:tab w:val="left" w:pos="4500"/>
                <w:tab w:val="left" w:pos="9720"/>
                <w:tab w:val="left" w:pos="9900"/>
              </w:tabs>
              <w:spacing w:line="240" w:lineRule="atLeast"/>
              <w:ind w:firstLine="420" w:firstLineChars="200"/>
              <w:rPr>
                <w:rFonts w:hint="eastAsia" w:hAnsi="宋体"/>
                <w:color w:val="auto"/>
                <w:sz w:val="21"/>
                <w:szCs w:val="21"/>
                <w:highlight w:val="none"/>
              </w:rPr>
            </w:pPr>
            <w:r>
              <w:rPr>
                <w:rFonts w:hint="eastAsia" w:hAnsi="宋体"/>
                <w:color w:val="auto"/>
                <w:sz w:val="21"/>
                <w:szCs w:val="21"/>
                <w:highlight w:val="none"/>
              </w:rPr>
              <w:t>招标工程量清单2009-10-18（XXX工程）；</w:t>
            </w:r>
          </w:p>
        </w:tc>
      </w:tr>
      <w:tr w14:paraId="614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0E7DF518">
            <w:pPr>
              <w:spacing w:line="240" w:lineRule="atLeast"/>
              <w:rPr>
                <w:rFonts w:hAnsi="宋体"/>
                <w:color w:val="auto"/>
                <w:sz w:val="21"/>
                <w:szCs w:val="21"/>
                <w:highlight w:val="none"/>
              </w:rPr>
            </w:pPr>
            <w:r>
              <w:rPr>
                <w:rFonts w:hint="eastAsia" w:hAnsi="宋体"/>
                <w:color w:val="auto"/>
                <w:sz w:val="21"/>
                <w:szCs w:val="21"/>
                <w:highlight w:val="none"/>
              </w:rPr>
              <w:t>五、其他：</w:t>
            </w:r>
          </w:p>
          <w:p w14:paraId="17C7E769">
            <w:pPr>
              <w:spacing w:line="240" w:lineRule="atLeast"/>
              <w:rPr>
                <w:rFonts w:hAnsi="宋体"/>
                <w:color w:val="auto"/>
                <w:sz w:val="21"/>
                <w:szCs w:val="21"/>
                <w:highlight w:val="none"/>
              </w:rPr>
            </w:pPr>
            <w:r>
              <w:rPr>
                <w:rFonts w:hint="eastAsia" w:hAnsi="宋体"/>
                <w:color w:val="auto"/>
                <w:sz w:val="21"/>
                <w:szCs w:val="21"/>
                <w:highlight w:val="none"/>
              </w:rPr>
              <w:t>1.请贵司在接到委托单扫描件后8小时内，联系我司招标成本部</w:t>
            </w:r>
            <w:r>
              <w:rPr>
                <w:rFonts w:hint="eastAsia" w:hAnsi="宋体"/>
                <w:color w:val="auto"/>
                <w:sz w:val="21"/>
                <w:szCs w:val="21"/>
                <w:highlight w:val="none"/>
                <w:u w:val="single"/>
              </w:rPr>
              <w:t xml:space="preserve">           </w:t>
            </w:r>
            <w:r>
              <w:rPr>
                <w:rFonts w:hint="eastAsia" w:hAnsi="宋体"/>
                <w:color w:val="auto"/>
                <w:sz w:val="21"/>
                <w:szCs w:val="21"/>
                <w:highlight w:val="none"/>
              </w:rPr>
              <w:t>（办公室电话：0769-28681293，手机</w:t>
            </w:r>
            <w:r>
              <w:rPr>
                <w:rFonts w:hint="eastAsia" w:hAnsi="宋体"/>
                <w:color w:val="auto"/>
                <w:sz w:val="21"/>
                <w:szCs w:val="21"/>
                <w:highlight w:val="none"/>
                <w:u w:val="single"/>
              </w:rPr>
              <w:t xml:space="preserve">       </w:t>
            </w:r>
            <w:r>
              <w:rPr>
                <w:rFonts w:hint="eastAsia" w:hAnsi="宋体"/>
                <w:color w:val="auto"/>
                <w:sz w:val="21"/>
                <w:szCs w:val="21"/>
                <w:highlight w:val="none"/>
              </w:rPr>
              <w:t>，电子邮箱：</w:t>
            </w:r>
            <w:r>
              <w:rPr>
                <w:rFonts w:hint="eastAsia" w:hAnsi="宋体"/>
                <w:color w:val="auto"/>
                <w:sz w:val="21"/>
                <w:szCs w:val="21"/>
                <w:highlight w:val="none"/>
                <w:u w:val="single"/>
              </w:rPr>
              <w:t xml:space="preserve">               </w:t>
            </w:r>
            <w:r>
              <w:rPr>
                <w:rFonts w:hint="eastAsia" w:hAnsi="宋体"/>
                <w:color w:val="auto"/>
                <w:sz w:val="21"/>
                <w:szCs w:val="21"/>
                <w:highlight w:val="none"/>
              </w:rPr>
              <w:t>），并持贵司签字盖章后的委托单及大容量U盘或硬盘到XXXXX领取相关资料。</w:t>
            </w:r>
          </w:p>
          <w:p w14:paraId="5650641D">
            <w:pPr>
              <w:spacing w:line="240" w:lineRule="atLeast"/>
              <w:rPr>
                <w:rFonts w:hint="eastAsia" w:hAnsi="宋体"/>
                <w:color w:val="auto"/>
                <w:sz w:val="21"/>
                <w:szCs w:val="21"/>
                <w:highlight w:val="none"/>
              </w:rPr>
            </w:pPr>
            <w:r>
              <w:rPr>
                <w:rFonts w:hint="eastAsia" w:hAnsi="宋体"/>
                <w:color w:val="auto"/>
                <w:sz w:val="21"/>
                <w:szCs w:val="21"/>
                <w:highlight w:val="none"/>
              </w:rPr>
              <w:t>2.其他未尽事项按《XXX》（合同编号：</w:t>
            </w:r>
            <w:r>
              <w:rPr>
                <w:rFonts w:hAnsi="宋体"/>
                <w:color w:val="auto"/>
                <w:sz w:val="21"/>
                <w:szCs w:val="21"/>
                <w:highlight w:val="none"/>
              </w:rPr>
              <w:t xml:space="preserve"> </w:t>
            </w:r>
            <w:r>
              <w:rPr>
                <w:rFonts w:hint="eastAsia" w:hAnsi="宋体"/>
                <w:color w:val="auto"/>
                <w:sz w:val="21"/>
                <w:szCs w:val="21"/>
                <w:highlight w:val="none"/>
              </w:rPr>
              <w:t>XXXX）中相应条款执行。</w:t>
            </w:r>
          </w:p>
        </w:tc>
      </w:tr>
      <w:tr w14:paraId="1792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14:paraId="00EF2403">
            <w:pPr>
              <w:widowControl/>
              <w:ind w:firstLine="4200" w:firstLineChars="2000"/>
              <w:rPr>
                <w:rFonts w:hint="eastAsia" w:hAnsi="宋体"/>
                <w:color w:val="auto"/>
                <w:sz w:val="21"/>
                <w:szCs w:val="21"/>
                <w:highlight w:val="none"/>
              </w:rPr>
            </w:pPr>
            <w:r>
              <w:rPr>
                <w:rFonts w:hint="eastAsia" w:hAnsi="宋体"/>
                <w:color w:val="auto"/>
                <w:sz w:val="21"/>
                <w:szCs w:val="21"/>
                <w:highlight w:val="none"/>
                <w:lang w:eastAsia="zh-CN"/>
              </w:rPr>
              <w:t>东莞市东实旗云投资有限公司</w:t>
            </w:r>
            <w:r>
              <w:rPr>
                <w:rFonts w:hAnsi="宋体"/>
                <w:color w:val="auto"/>
                <w:sz w:val="21"/>
                <w:szCs w:val="21"/>
                <w:highlight w:val="none"/>
              </w:rPr>
              <w:t>招标成本部</w:t>
            </w:r>
          </w:p>
        </w:tc>
      </w:tr>
      <w:tr w14:paraId="5B5A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14:paraId="1F554971">
            <w:pPr>
              <w:widowControl/>
              <w:ind w:firstLine="5250" w:firstLineChars="2500"/>
              <w:rPr>
                <w:rFonts w:hint="eastAsia" w:hAnsi="宋体"/>
                <w:color w:val="auto"/>
                <w:sz w:val="21"/>
                <w:szCs w:val="21"/>
                <w:highlight w:val="none"/>
              </w:rPr>
            </w:pPr>
            <w:r>
              <w:rPr>
                <w:rFonts w:hint="eastAsia" w:hAnsi="宋体"/>
                <w:color w:val="auto"/>
                <w:sz w:val="21"/>
                <w:szCs w:val="21"/>
                <w:highlight w:val="none"/>
              </w:rPr>
              <w:t xml:space="preserve">签发：                 </w:t>
            </w:r>
          </w:p>
        </w:tc>
      </w:tr>
      <w:tr w14:paraId="1C53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449D802E">
            <w:pPr>
              <w:widowControl/>
              <w:ind w:firstLine="5040" w:firstLineChars="2400"/>
              <w:rPr>
                <w:rFonts w:hint="eastAsia" w:hAnsi="宋体"/>
                <w:color w:val="auto"/>
                <w:sz w:val="21"/>
                <w:szCs w:val="21"/>
                <w:highlight w:val="none"/>
              </w:rPr>
            </w:pPr>
            <w:r>
              <w:rPr>
                <w:rFonts w:hint="eastAsia" w:hAnsi="宋体"/>
                <w:color w:val="auto"/>
                <w:sz w:val="21"/>
                <w:szCs w:val="21"/>
                <w:highlight w:val="none"/>
              </w:rPr>
              <w:t>xxx年xx月xx日</w:t>
            </w:r>
          </w:p>
        </w:tc>
      </w:tr>
      <w:tr w14:paraId="7B6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14:paraId="1E5E18B5">
            <w:pPr>
              <w:widowControl/>
              <w:rPr>
                <w:rFonts w:hint="eastAsia" w:hAnsi="宋体"/>
                <w:color w:val="auto"/>
                <w:sz w:val="21"/>
                <w:szCs w:val="21"/>
                <w:highlight w:val="none"/>
              </w:rPr>
            </w:pPr>
            <w:r>
              <w:rPr>
                <w:rFonts w:hint="eastAsia" w:hAnsi="宋体"/>
                <w:color w:val="auto"/>
                <w:sz w:val="21"/>
                <w:szCs w:val="21"/>
                <w:highlight w:val="none"/>
              </w:rPr>
              <w:t>造价咨询公司法定代表人（授权人）</w:t>
            </w:r>
            <w:r>
              <w:rPr>
                <w:rFonts w:hint="eastAsia" w:hAnsi="宋体"/>
                <w:color w:val="auto"/>
                <w:sz w:val="21"/>
                <w:szCs w:val="21"/>
                <w:highlight w:val="none"/>
                <w:lang w:eastAsia="zh-CN"/>
              </w:rPr>
              <w:t>（</w:t>
            </w:r>
            <w:r>
              <w:rPr>
                <w:rFonts w:hint="eastAsia" w:hAnsi="宋体"/>
                <w:color w:val="auto"/>
                <w:sz w:val="21"/>
                <w:szCs w:val="21"/>
                <w:highlight w:val="none"/>
              </w:rPr>
              <w:t>签字盖章</w:t>
            </w:r>
            <w:r>
              <w:rPr>
                <w:rFonts w:hint="eastAsia" w:hAnsi="宋体"/>
                <w:color w:val="auto"/>
                <w:sz w:val="21"/>
                <w:szCs w:val="21"/>
                <w:highlight w:val="none"/>
                <w:lang w:eastAsia="zh-CN"/>
              </w:rPr>
              <w:t>）</w:t>
            </w:r>
            <w:r>
              <w:rPr>
                <w:rFonts w:hint="eastAsia" w:hAnsi="宋体"/>
                <w:color w:val="auto"/>
                <w:sz w:val="21"/>
                <w:szCs w:val="21"/>
                <w:highlight w:val="none"/>
              </w:rPr>
              <w:t>：_________________</w:t>
            </w:r>
          </w:p>
        </w:tc>
      </w:tr>
      <w:tr w14:paraId="0EA5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19BB388C">
            <w:pPr>
              <w:widowControl/>
              <w:rPr>
                <w:rFonts w:hint="eastAsia" w:hAnsi="宋体"/>
                <w:color w:val="auto"/>
                <w:sz w:val="21"/>
                <w:szCs w:val="21"/>
                <w:highlight w:val="none"/>
              </w:rPr>
            </w:pPr>
            <w:r>
              <w:rPr>
                <w:rFonts w:hint="eastAsia" w:hAnsi="宋体"/>
                <w:color w:val="auto"/>
                <w:sz w:val="21"/>
                <w:szCs w:val="21"/>
                <w:highlight w:val="none"/>
              </w:rPr>
              <w:t>咨询方本次项目负责</w:t>
            </w:r>
            <w:r>
              <w:rPr>
                <w:rFonts w:hint="eastAsia" w:hAnsi="宋体"/>
                <w:color w:val="auto"/>
                <w:sz w:val="21"/>
                <w:szCs w:val="21"/>
                <w:highlight w:val="none"/>
                <w:lang w:eastAsia="zh-CN"/>
              </w:rPr>
              <w:t>（</w:t>
            </w:r>
            <w:r>
              <w:rPr>
                <w:rFonts w:hint="eastAsia" w:hAnsi="宋体"/>
                <w:color w:val="auto"/>
                <w:sz w:val="21"/>
                <w:szCs w:val="21"/>
                <w:highlight w:val="none"/>
              </w:rPr>
              <w:t>经办</w:t>
            </w:r>
            <w:r>
              <w:rPr>
                <w:rFonts w:hint="eastAsia" w:hAnsi="宋体"/>
                <w:color w:val="auto"/>
                <w:sz w:val="21"/>
                <w:szCs w:val="21"/>
                <w:highlight w:val="none"/>
                <w:lang w:eastAsia="zh-CN"/>
              </w:rPr>
              <w:t>）</w:t>
            </w:r>
            <w:r>
              <w:rPr>
                <w:rFonts w:hint="eastAsia" w:hAnsi="宋体"/>
                <w:color w:val="auto"/>
                <w:sz w:val="21"/>
                <w:szCs w:val="21"/>
                <w:highlight w:val="none"/>
              </w:rPr>
              <w:t>人：            , 所负责本次项目的名称：                      .</w:t>
            </w:r>
          </w:p>
          <w:p w14:paraId="32A0246A">
            <w:pPr>
              <w:widowControl/>
              <w:rPr>
                <w:rFonts w:hint="eastAsia" w:hAnsi="宋体"/>
                <w:color w:val="auto"/>
                <w:sz w:val="21"/>
                <w:szCs w:val="21"/>
                <w:highlight w:val="none"/>
              </w:rPr>
            </w:pPr>
            <w:r>
              <w:rPr>
                <w:rFonts w:hint="eastAsia" w:hAnsi="宋体"/>
                <w:color w:val="auto"/>
                <w:sz w:val="21"/>
                <w:szCs w:val="21"/>
                <w:highlight w:val="none"/>
              </w:rPr>
              <w:t>手    机：                              座机:0769--                 .</w:t>
            </w:r>
          </w:p>
          <w:p w14:paraId="66CC9108">
            <w:pPr>
              <w:widowControl/>
              <w:rPr>
                <w:rFonts w:hint="eastAsia" w:hAnsi="宋体"/>
                <w:color w:val="auto"/>
                <w:sz w:val="21"/>
                <w:szCs w:val="21"/>
                <w:highlight w:val="none"/>
              </w:rPr>
            </w:pPr>
            <w:r>
              <w:rPr>
                <w:rFonts w:hint="eastAsia" w:hAnsi="宋体"/>
                <w:color w:val="auto"/>
                <w:sz w:val="21"/>
                <w:szCs w:val="21"/>
                <w:highlight w:val="none"/>
              </w:rPr>
              <w:t xml:space="preserve">电子邮箱：                               QQ号:                        </w:t>
            </w:r>
          </w:p>
        </w:tc>
      </w:tr>
    </w:tbl>
    <w:p w14:paraId="06CAB18D">
      <w:pPr>
        <w:spacing w:line="240" w:lineRule="exact"/>
        <w:jc w:val="center"/>
        <w:rPr>
          <w:rFonts w:hAnsi="宋体" w:cs="宋体"/>
          <w:color w:val="auto"/>
          <w:highlight w:val="none"/>
        </w:rPr>
      </w:pPr>
    </w:p>
    <w:p w14:paraId="06840237">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附件6：东实集团及下属单位工程建设项目造价编制工作手册</w:t>
      </w:r>
    </w:p>
    <w:tbl>
      <w:tblPr>
        <w:tblStyle w:val="33"/>
        <w:tblW w:w="0" w:type="auto"/>
        <w:jc w:val="center"/>
        <w:tblLayout w:type="fixed"/>
        <w:tblCellMar>
          <w:top w:w="0" w:type="dxa"/>
          <w:left w:w="0" w:type="dxa"/>
          <w:bottom w:w="0" w:type="dxa"/>
          <w:right w:w="0" w:type="dxa"/>
        </w:tblCellMar>
      </w:tblPr>
      <w:tblGrid>
        <w:gridCol w:w="411"/>
        <w:gridCol w:w="2662"/>
        <w:gridCol w:w="240"/>
        <w:gridCol w:w="1449"/>
        <w:gridCol w:w="711"/>
        <w:gridCol w:w="1351"/>
        <w:gridCol w:w="651"/>
        <w:gridCol w:w="1080"/>
        <w:gridCol w:w="1063"/>
        <w:gridCol w:w="51"/>
      </w:tblGrid>
      <w:tr w14:paraId="614E5511">
        <w:tblPrEx>
          <w:tblCellMar>
            <w:top w:w="0" w:type="dxa"/>
            <w:left w:w="0" w:type="dxa"/>
            <w:bottom w:w="0" w:type="dxa"/>
            <w:right w:w="0" w:type="dxa"/>
          </w:tblCellMar>
        </w:tblPrEx>
        <w:trPr>
          <w:trHeight w:val="1035" w:hRule="atLeast"/>
          <w:jc w:val="center"/>
        </w:trPr>
        <w:tc>
          <w:tcPr>
            <w:tcW w:w="411" w:type="dxa"/>
            <w:noWrap/>
            <w:tcMar>
              <w:top w:w="15" w:type="dxa"/>
              <w:left w:w="15" w:type="dxa"/>
              <w:right w:w="15" w:type="dxa"/>
            </w:tcMar>
            <w:vAlign w:val="center"/>
          </w:tcPr>
          <w:p w14:paraId="7816EB05">
            <w:pPr>
              <w:rPr>
                <w:rFonts w:hint="eastAsia" w:hAnsi="宋体" w:cs="宋体"/>
                <w:color w:val="auto"/>
                <w:highlight w:val="none"/>
              </w:rPr>
            </w:pPr>
          </w:p>
        </w:tc>
        <w:tc>
          <w:tcPr>
            <w:tcW w:w="2662" w:type="dxa"/>
            <w:noWrap/>
            <w:tcMar>
              <w:top w:w="15" w:type="dxa"/>
              <w:left w:w="15" w:type="dxa"/>
              <w:right w:w="15" w:type="dxa"/>
            </w:tcMar>
            <w:vAlign w:val="center"/>
          </w:tcPr>
          <w:p w14:paraId="576E991F">
            <w:pPr>
              <w:rPr>
                <w:rFonts w:hint="eastAsia" w:hAnsi="宋体" w:cs="宋体"/>
                <w:color w:val="auto"/>
                <w:highlight w:val="none"/>
              </w:rPr>
            </w:pPr>
          </w:p>
        </w:tc>
        <w:tc>
          <w:tcPr>
            <w:tcW w:w="240" w:type="dxa"/>
            <w:noWrap/>
            <w:tcMar>
              <w:top w:w="15" w:type="dxa"/>
              <w:left w:w="15" w:type="dxa"/>
              <w:right w:w="15" w:type="dxa"/>
            </w:tcMar>
            <w:vAlign w:val="center"/>
          </w:tcPr>
          <w:p w14:paraId="6BF795D1">
            <w:pPr>
              <w:rPr>
                <w:rFonts w:hint="eastAsia" w:hAnsi="宋体" w:cs="宋体"/>
                <w:color w:val="auto"/>
                <w:highlight w:val="none"/>
              </w:rPr>
            </w:pPr>
          </w:p>
        </w:tc>
        <w:tc>
          <w:tcPr>
            <w:tcW w:w="1449" w:type="dxa"/>
            <w:noWrap/>
            <w:tcMar>
              <w:top w:w="15" w:type="dxa"/>
              <w:left w:w="15" w:type="dxa"/>
              <w:right w:w="15" w:type="dxa"/>
            </w:tcMar>
            <w:vAlign w:val="center"/>
          </w:tcPr>
          <w:p w14:paraId="1B8BE65C">
            <w:pPr>
              <w:rPr>
                <w:rFonts w:hint="eastAsia" w:hAnsi="宋体" w:cs="宋体"/>
                <w:color w:val="auto"/>
                <w:highlight w:val="none"/>
              </w:rPr>
            </w:pPr>
          </w:p>
        </w:tc>
        <w:tc>
          <w:tcPr>
            <w:tcW w:w="711" w:type="dxa"/>
            <w:noWrap/>
            <w:tcMar>
              <w:top w:w="15" w:type="dxa"/>
              <w:left w:w="15" w:type="dxa"/>
              <w:right w:w="15" w:type="dxa"/>
            </w:tcMar>
            <w:vAlign w:val="center"/>
          </w:tcPr>
          <w:p w14:paraId="2D41C5CD">
            <w:pPr>
              <w:rPr>
                <w:rFonts w:hint="eastAsia" w:hAnsi="宋体" w:cs="宋体"/>
                <w:color w:val="auto"/>
                <w:highlight w:val="none"/>
              </w:rPr>
            </w:pPr>
          </w:p>
        </w:tc>
        <w:tc>
          <w:tcPr>
            <w:tcW w:w="1351" w:type="dxa"/>
            <w:noWrap/>
            <w:tcMar>
              <w:top w:w="15" w:type="dxa"/>
              <w:left w:w="15" w:type="dxa"/>
              <w:right w:w="15" w:type="dxa"/>
            </w:tcMar>
            <w:vAlign w:val="center"/>
          </w:tcPr>
          <w:p w14:paraId="2E8882FB">
            <w:pPr>
              <w:rPr>
                <w:rFonts w:hint="eastAsia" w:hAnsi="宋体" w:cs="宋体"/>
                <w:color w:val="auto"/>
                <w:highlight w:val="none"/>
              </w:rPr>
            </w:pPr>
          </w:p>
        </w:tc>
        <w:tc>
          <w:tcPr>
            <w:tcW w:w="2845" w:type="dxa"/>
            <w:gridSpan w:val="4"/>
            <w:noWrap/>
            <w:tcMar>
              <w:top w:w="15" w:type="dxa"/>
              <w:left w:w="15" w:type="dxa"/>
              <w:right w:w="15" w:type="dxa"/>
            </w:tcMar>
            <w:vAlign w:val="center"/>
          </w:tcPr>
          <w:p w14:paraId="0F1120D5">
            <w:pPr>
              <w:widowControl/>
              <w:jc w:val="center"/>
              <w:textAlignment w:val="center"/>
              <w:rPr>
                <w:rFonts w:hint="eastAsia" w:hAnsi="宋体" w:cs="宋体"/>
                <w:color w:val="auto"/>
                <w:highlight w:val="none"/>
              </w:rPr>
            </w:pPr>
            <w:r>
              <w:rPr>
                <w:rFonts w:hint="eastAsia" w:hAnsi="宋体" w:cs="宋体"/>
                <w:color w:val="auto"/>
                <w:highlight w:val="none"/>
                <w:lang w:bidi="ar"/>
              </w:rPr>
              <w:t>项目接受编号：</w:t>
            </w:r>
          </w:p>
        </w:tc>
      </w:tr>
      <w:tr w14:paraId="24D9297F">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7E89D408">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东实集团及下属单位工程建设项目</w:t>
            </w:r>
          </w:p>
        </w:tc>
      </w:tr>
      <w:tr w14:paraId="47DFFEE7">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5AE80A10">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造价编制工作手册</w:t>
            </w:r>
          </w:p>
        </w:tc>
      </w:tr>
      <w:tr w14:paraId="2D5F6AB2">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0641C7B4">
            <w:pPr>
              <w:rPr>
                <w:rFonts w:hint="eastAsia" w:hAnsi="宋体" w:cs="宋体"/>
                <w:color w:val="auto"/>
                <w:highlight w:val="none"/>
              </w:rPr>
            </w:pPr>
          </w:p>
        </w:tc>
        <w:tc>
          <w:tcPr>
            <w:tcW w:w="2662" w:type="dxa"/>
            <w:noWrap/>
            <w:tcMar>
              <w:top w:w="15" w:type="dxa"/>
              <w:left w:w="15" w:type="dxa"/>
              <w:right w:w="15" w:type="dxa"/>
            </w:tcMar>
            <w:vAlign w:val="center"/>
          </w:tcPr>
          <w:p w14:paraId="07A9D8BB">
            <w:pPr>
              <w:rPr>
                <w:rFonts w:hint="eastAsia" w:hAnsi="宋体" w:cs="宋体"/>
                <w:color w:val="auto"/>
                <w:highlight w:val="none"/>
              </w:rPr>
            </w:pPr>
          </w:p>
        </w:tc>
        <w:tc>
          <w:tcPr>
            <w:tcW w:w="240" w:type="dxa"/>
            <w:noWrap/>
            <w:tcMar>
              <w:top w:w="15" w:type="dxa"/>
              <w:left w:w="15" w:type="dxa"/>
              <w:right w:w="15" w:type="dxa"/>
            </w:tcMar>
            <w:vAlign w:val="center"/>
          </w:tcPr>
          <w:p w14:paraId="04A63222">
            <w:pPr>
              <w:rPr>
                <w:rFonts w:hint="eastAsia" w:hAnsi="宋体" w:cs="宋体"/>
                <w:color w:val="auto"/>
                <w:highlight w:val="none"/>
              </w:rPr>
            </w:pPr>
          </w:p>
        </w:tc>
        <w:tc>
          <w:tcPr>
            <w:tcW w:w="1449" w:type="dxa"/>
            <w:noWrap/>
            <w:tcMar>
              <w:top w:w="15" w:type="dxa"/>
              <w:left w:w="15" w:type="dxa"/>
              <w:right w:w="15" w:type="dxa"/>
            </w:tcMar>
            <w:vAlign w:val="center"/>
          </w:tcPr>
          <w:p w14:paraId="06D44141">
            <w:pPr>
              <w:rPr>
                <w:rFonts w:hint="eastAsia" w:hAnsi="宋体" w:cs="宋体"/>
                <w:color w:val="auto"/>
                <w:highlight w:val="none"/>
              </w:rPr>
            </w:pPr>
          </w:p>
        </w:tc>
        <w:tc>
          <w:tcPr>
            <w:tcW w:w="2062" w:type="dxa"/>
            <w:gridSpan w:val="2"/>
            <w:noWrap/>
            <w:tcMar>
              <w:top w:w="15" w:type="dxa"/>
              <w:left w:w="15" w:type="dxa"/>
              <w:right w:w="15" w:type="dxa"/>
            </w:tcMar>
            <w:vAlign w:val="center"/>
          </w:tcPr>
          <w:p w14:paraId="71E3A8F8">
            <w:pPr>
              <w:jc w:val="center"/>
              <w:rPr>
                <w:rFonts w:hint="eastAsia" w:hAnsi="宋体" w:cs="宋体"/>
                <w:color w:val="auto"/>
                <w:sz w:val="36"/>
                <w:szCs w:val="36"/>
                <w:highlight w:val="none"/>
              </w:rPr>
            </w:pPr>
          </w:p>
        </w:tc>
        <w:tc>
          <w:tcPr>
            <w:tcW w:w="651" w:type="dxa"/>
            <w:noWrap/>
            <w:tcMar>
              <w:top w:w="15" w:type="dxa"/>
              <w:left w:w="15" w:type="dxa"/>
              <w:right w:w="15" w:type="dxa"/>
            </w:tcMar>
            <w:vAlign w:val="center"/>
          </w:tcPr>
          <w:p w14:paraId="5AC1B925">
            <w:pPr>
              <w:rPr>
                <w:rFonts w:hint="eastAsia" w:hAnsi="宋体" w:cs="宋体"/>
                <w:color w:val="auto"/>
                <w:highlight w:val="none"/>
              </w:rPr>
            </w:pPr>
          </w:p>
        </w:tc>
        <w:tc>
          <w:tcPr>
            <w:tcW w:w="1080" w:type="dxa"/>
            <w:noWrap/>
            <w:tcMar>
              <w:top w:w="15" w:type="dxa"/>
              <w:left w:w="15" w:type="dxa"/>
              <w:right w:w="15" w:type="dxa"/>
            </w:tcMar>
            <w:vAlign w:val="center"/>
          </w:tcPr>
          <w:p w14:paraId="6A42721D">
            <w:pPr>
              <w:rPr>
                <w:rFonts w:hint="eastAsia" w:hAnsi="宋体" w:cs="宋体"/>
                <w:color w:val="auto"/>
                <w:highlight w:val="none"/>
              </w:rPr>
            </w:pPr>
          </w:p>
        </w:tc>
        <w:tc>
          <w:tcPr>
            <w:tcW w:w="1063" w:type="dxa"/>
            <w:noWrap/>
            <w:tcMar>
              <w:top w:w="15" w:type="dxa"/>
              <w:left w:w="15" w:type="dxa"/>
              <w:right w:w="15" w:type="dxa"/>
            </w:tcMar>
            <w:vAlign w:val="center"/>
          </w:tcPr>
          <w:p w14:paraId="5F8F177F">
            <w:pPr>
              <w:rPr>
                <w:rFonts w:hint="eastAsia" w:hAnsi="宋体" w:cs="宋体"/>
                <w:color w:val="auto"/>
                <w:highlight w:val="none"/>
              </w:rPr>
            </w:pPr>
          </w:p>
        </w:tc>
        <w:tc>
          <w:tcPr>
            <w:tcW w:w="51" w:type="dxa"/>
            <w:noWrap/>
            <w:tcMar>
              <w:top w:w="15" w:type="dxa"/>
              <w:left w:w="15" w:type="dxa"/>
              <w:right w:w="15" w:type="dxa"/>
            </w:tcMar>
            <w:vAlign w:val="center"/>
          </w:tcPr>
          <w:p w14:paraId="4B34B99F">
            <w:pPr>
              <w:rPr>
                <w:rFonts w:hint="eastAsia" w:hAnsi="宋体" w:cs="宋体"/>
                <w:color w:val="auto"/>
                <w:highlight w:val="none"/>
              </w:rPr>
            </w:pPr>
          </w:p>
        </w:tc>
      </w:tr>
      <w:tr w14:paraId="3CBA8D85">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41D40069">
            <w:pPr>
              <w:rPr>
                <w:rFonts w:hint="eastAsia" w:hAnsi="宋体" w:cs="宋体"/>
                <w:color w:val="auto"/>
                <w:highlight w:val="none"/>
              </w:rPr>
            </w:pPr>
          </w:p>
        </w:tc>
        <w:tc>
          <w:tcPr>
            <w:tcW w:w="2662" w:type="dxa"/>
            <w:noWrap/>
            <w:tcMar>
              <w:top w:w="15" w:type="dxa"/>
              <w:left w:w="15" w:type="dxa"/>
              <w:right w:w="15" w:type="dxa"/>
            </w:tcMar>
            <w:vAlign w:val="center"/>
          </w:tcPr>
          <w:p w14:paraId="09C2FDCA">
            <w:pPr>
              <w:rPr>
                <w:rFonts w:hint="eastAsia" w:hAnsi="宋体" w:cs="宋体"/>
                <w:color w:val="auto"/>
                <w:highlight w:val="none"/>
              </w:rPr>
            </w:pPr>
          </w:p>
        </w:tc>
        <w:tc>
          <w:tcPr>
            <w:tcW w:w="240" w:type="dxa"/>
            <w:noWrap/>
            <w:tcMar>
              <w:top w:w="15" w:type="dxa"/>
              <w:left w:w="15" w:type="dxa"/>
              <w:right w:w="15" w:type="dxa"/>
            </w:tcMar>
            <w:vAlign w:val="center"/>
          </w:tcPr>
          <w:p w14:paraId="539643F4">
            <w:pPr>
              <w:rPr>
                <w:rFonts w:hint="eastAsia" w:hAnsi="宋体" w:cs="宋体"/>
                <w:color w:val="auto"/>
                <w:highlight w:val="none"/>
              </w:rPr>
            </w:pPr>
          </w:p>
        </w:tc>
        <w:tc>
          <w:tcPr>
            <w:tcW w:w="1449" w:type="dxa"/>
            <w:noWrap/>
            <w:tcMar>
              <w:top w:w="15" w:type="dxa"/>
              <w:left w:w="15" w:type="dxa"/>
              <w:right w:w="15" w:type="dxa"/>
            </w:tcMar>
            <w:vAlign w:val="center"/>
          </w:tcPr>
          <w:p w14:paraId="22692ADF">
            <w:pPr>
              <w:rPr>
                <w:rFonts w:hint="eastAsia" w:hAnsi="宋体" w:cs="宋体"/>
                <w:color w:val="auto"/>
                <w:highlight w:val="none"/>
              </w:rPr>
            </w:pPr>
          </w:p>
        </w:tc>
        <w:tc>
          <w:tcPr>
            <w:tcW w:w="711" w:type="dxa"/>
            <w:noWrap/>
            <w:tcMar>
              <w:top w:w="15" w:type="dxa"/>
              <w:left w:w="15" w:type="dxa"/>
              <w:right w:w="15" w:type="dxa"/>
            </w:tcMar>
            <w:vAlign w:val="center"/>
          </w:tcPr>
          <w:p w14:paraId="066216E6">
            <w:pPr>
              <w:rPr>
                <w:rFonts w:hint="eastAsia" w:hAnsi="宋体" w:cs="宋体"/>
                <w:color w:val="auto"/>
                <w:highlight w:val="none"/>
              </w:rPr>
            </w:pPr>
          </w:p>
        </w:tc>
        <w:tc>
          <w:tcPr>
            <w:tcW w:w="1351" w:type="dxa"/>
            <w:noWrap/>
            <w:tcMar>
              <w:top w:w="15" w:type="dxa"/>
              <w:left w:w="15" w:type="dxa"/>
              <w:right w:w="15" w:type="dxa"/>
            </w:tcMar>
            <w:vAlign w:val="center"/>
          </w:tcPr>
          <w:p w14:paraId="4C72186F">
            <w:pPr>
              <w:rPr>
                <w:rFonts w:hint="eastAsia" w:hAnsi="宋体" w:cs="宋体"/>
                <w:color w:val="auto"/>
                <w:highlight w:val="none"/>
              </w:rPr>
            </w:pPr>
          </w:p>
        </w:tc>
        <w:tc>
          <w:tcPr>
            <w:tcW w:w="651" w:type="dxa"/>
            <w:noWrap/>
            <w:tcMar>
              <w:top w:w="15" w:type="dxa"/>
              <w:left w:w="15" w:type="dxa"/>
              <w:right w:w="15" w:type="dxa"/>
            </w:tcMar>
            <w:vAlign w:val="center"/>
          </w:tcPr>
          <w:p w14:paraId="1ECE69E9">
            <w:pPr>
              <w:rPr>
                <w:rFonts w:hint="eastAsia" w:hAnsi="宋体" w:cs="宋体"/>
                <w:color w:val="auto"/>
                <w:highlight w:val="none"/>
              </w:rPr>
            </w:pPr>
          </w:p>
        </w:tc>
        <w:tc>
          <w:tcPr>
            <w:tcW w:w="1080" w:type="dxa"/>
            <w:noWrap/>
            <w:tcMar>
              <w:top w:w="15" w:type="dxa"/>
              <w:left w:w="15" w:type="dxa"/>
              <w:right w:w="15" w:type="dxa"/>
            </w:tcMar>
            <w:vAlign w:val="center"/>
          </w:tcPr>
          <w:p w14:paraId="17C578AD">
            <w:pPr>
              <w:rPr>
                <w:rFonts w:hint="eastAsia" w:hAnsi="宋体" w:cs="宋体"/>
                <w:color w:val="auto"/>
                <w:highlight w:val="none"/>
              </w:rPr>
            </w:pPr>
          </w:p>
        </w:tc>
        <w:tc>
          <w:tcPr>
            <w:tcW w:w="1063" w:type="dxa"/>
            <w:noWrap/>
            <w:tcMar>
              <w:top w:w="15" w:type="dxa"/>
              <w:left w:w="15" w:type="dxa"/>
              <w:right w:w="15" w:type="dxa"/>
            </w:tcMar>
            <w:vAlign w:val="center"/>
          </w:tcPr>
          <w:p w14:paraId="028EB374">
            <w:pPr>
              <w:rPr>
                <w:rFonts w:hint="eastAsia" w:hAnsi="宋体" w:cs="宋体"/>
                <w:color w:val="auto"/>
                <w:highlight w:val="none"/>
              </w:rPr>
            </w:pPr>
          </w:p>
        </w:tc>
        <w:tc>
          <w:tcPr>
            <w:tcW w:w="51" w:type="dxa"/>
            <w:noWrap/>
            <w:tcMar>
              <w:top w:w="15" w:type="dxa"/>
              <w:left w:w="15" w:type="dxa"/>
              <w:right w:w="15" w:type="dxa"/>
            </w:tcMar>
            <w:vAlign w:val="center"/>
          </w:tcPr>
          <w:p w14:paraId="0D1CBF48">
            <w:pPr>
              <w:rPr>
                <w:rFonts w:hint="eastAsia" w:hAnsi="宋体" w:cs="宋体"/>
                <w:color w:val="auto"/>
                <w:highlight w:val="none"/>
              </w:rPr>
            </w:pPr>
          </w:p>
        </w:tc>
      </w:tr>
      <w:tr w14:paraId="0C72F462">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41B18264">
            <w:pPr>
              <w:rPr>
                <w:rFonts w:hint="eastAsia" w:hAnsi="宋体" w:cs="宋体"/>
                <w:color w:val="auto"/>
                <w:highlight w:val="none"/>
              </w:rPr>
            </w:pPr>
          </w:p>
        </w:tc>
        <w:tc>
          <w:tcPr>
            <w:tcW w:w="2662" w:type="dxa"/>
            <w:noWrap/>
            <w:tcMar>
              <w:top w:w="15" w:type="dxa"/>
              <w:left w:w="15" w:type="dxa"/>
              <w:right w:w="15" w:type="dxa"/>
            </w:tcMar>
            <w:vAlign w:val="center"/>
          </w:tcPr>
          <w:p w14:paraId="10F6E78D">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建设项目：</w:t>
            </w:r>
          </w:p>
        </w:tc>
        <w:tc>
          <w:tcPr>
            <w:tcW w:w="240" w:type="dxa"/>
            <w:noWrap/>
            <w:tcMar>
              <w:top w:w="15" w:type="dxa"/>
              <w:left w:w="15" w:type="dxa"/>
              <w:right w:w="15" w:type="dxa"/>
            </w:tcMar>
            <w:vAlign w:val="center"/>
          </w:tcPr>
          <w:p w14:paraId="2C5CE201">
            <w:pPr>
              <w:rPr>
                <w:rFonts w:hint="eastAsia" w:hAnsi="宋体" w:cs="宋体"/>
                <w:color w:val="auto"/>
                <w:sz w:val="28"/>
                <w:szCs w:val="28"/>
                <w:highlight w:val="none"/>
              </w:rPr>
            </w:pPr>
          </w:p>
        </w:tc>
        <w:tc>
          <w:tcPr>
            <w:tcW w:w="5242" w:type="dxa"/>
            <w:gridSpan w:val="5"/>
            <w:noWrap/>
            <w:tcMar>
              <w:top w:w="15" w:type="dxa"/>
              <w:left w:w="15" w:type="dxa"/>
              <w:right w:w="15" w:type="dxa"/>
            </w:tcMar>
            <w:vAlign w:val="center"/>
          </w:tcPr>
          <w:p w14:paraId="70E0DA29">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B2C5AF6">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0D26FF3E">
            <w:pPr>
              <w:rPr>
                <w:rFonts w:hint="eastAsia" w:hAnsi="宋体" w:cs="宋体"/>
                <w:color w:val="auto"/>
                <w:sz w:val="28"/>
                <w:szCs w:val="28"/>
                <w:highlight w:val="none"/>
              </w:rPr>
            </w:pPr>
          </w:p>
        </w:tc>
      </w:tr>
      <w:tr w14:paraId="3AE14FA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5754FF">
            <w:pPr>
              <w:rPr>
                <w:rFonts w:hint="eastAsia" w:hAnsi="宋体" w:cs="宋体"/>
                <w:color w:val="auto"/>
                <w:highlight w:val="none"/>
              </w:rPr>
            </w:pPr>
          </w:p>
        </w:tc>
        <w:tc>
          <w:tcPr>
            <w:tcW w:w="2662" w:type="dxa"/>
            <w:noWrap/>
            <w:tcMar>
              <w:top w:w="15" w:type="dxa"/>
              <w:left w:w="15" w:type="dxa"/>
              <w:right w:w="15" w:type="dxa"/>
            </w:tcMar>
            <w:vAlign w:val="center"/>
          </w:tcPr>
          <w:p w14:paraId="20AFCF89">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委托单位：</w:t>
            </w:r>
          </w:p>
        </w:tc>
        <w:tc>
          <w:tcPr>
            <w:tcW w:w="240" w:type="dxa"/>
            <w:noWrap/>
            <w:tcMar>
              <w:top w:w="15" w:type="dxa"/>
              <w:left w:w="15" w:type="dxa"/>
              <w:right w:w="15" w:type="dxa"/>
            </w:tcMar>
            <w:vAlign w:val="center"/>
          </w:tcPr>
          <w:p w14:paraId="72D9CA91">
            <w:pPr>
              <w:rPr>
                <w:rFonts w:hAnsi="宋体" w:cs="宋体"/>
                <w:color w:val="auto"/>
                <w:sz w:val="28"/>
                <w:szCs w:val="28"/>
                <w:highlight w:val="none"/>
              </w:rPr>
            </w:pPr>
            <w:r>
              <w:rPr>
                <w:rFonts w:hint="eastAsia" w:hAnsi="宋体" w:cs="宋体"/>
                <w:color w:val="auto"/>
                <w:sz w:val="28"/>
                <w:szCs w:val="28"/>
                <w:highlight w:val="none"/>
              </w:rPr>
              <w:t xml:space="preserve">                          </w:t>
            </w:r>
          </w:p>
        </w:tc>
        <w:tc>
          <w:tcPr>
            <w:tcW w:w="5242" w:type="dxa"/>
            <w:gridSpan w:val="5"/>
            <w:noWrap/>
            <w:tcMar>
              <w:top w:w="15" w:type="dxa"/>
              <w:left w:w="15" w:type="dxa"/>
              <w:right w:w="15" w:type="dxa"/>
            </w:tcMar>
            <w:vAlign w:val="center"/>
          </w:tcPr>
          <w:p w14:paraId="43EA0141">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F25425B">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4C39CE32">
            <w:pPr>
              <w:rPr>
                <w:rFonts w:hint="eastAsia" w:hAnsi="宋体" w:cs="宋体"/>
                <w:color w:val="auto"/>
                <w:sz w:val="28"/>
                <w:szCs w:val="28"/>
                <w:highlight w:val="none"/>
              </w:rPr>
            </w:pPr>
          </w:p>
        </w:tc>
      </w:tr>
      <w:tr w14:paraId="44A4F999">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2243F5A">
            <w:pPr>
              <w:rPr>
                <w:rFonts w:hint="eastAsia" w:hAnsi="宋体" w:cs="宋体"/>
                <w:color w:val="auto"/>
                <w:highlight w:val="none"/>
              </w:rPr>
            </w:pPr>
          </w:p>
        </w:tc>
        <w:tc>
          <w:tcPr>
            <w:tcW w:w="2662" w:type="dxa"/>
            <w:noWrap/>
            <w:tcMar>
              <w:top w:w="15" w:type="dxa"/>
              <w:left w:w="15" w:type="dxa"/>
              <w:right w:w="15" w:type="dxa"/>
            </w:tcMar>
            <w:vAlign w:val="center"/>
          </w:tcPr>
          <w:p w14:paraId="1FB35A5A">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造价咨询服务单位:</w:t>
            </w:r>
          </w:p>
        </w:tc>
        <w:tc>
          <w:tcPr>
            <w:tcW w:w="240" w:type="dxa"/>
            <w:noWrap/>
            <w:tcMar>
              <w:top w:w="15" w:type="dxa"/>
              <w:left w:w="15" w:type="dxa"/>
              <w:right w:w="15" w:type="dxa"/>
            </w:tcMar>
            <w:vAlign w:val="center"/>
          </w:tcPr>
          <w:p w14:paraId="119C9A91">
            <w:pPr>
              <w:ind w:firstLine="233"/>
              <w:rPr>
                <w:rFonts w:hAnsi="宋体" w:cs="宋体"/>
                <w:color w:val="auto"/>
                <w:sz w:val="28"/>
                <w:szCs w:val="28"/>
                <w:highlight w:val="none"/>
                <w:u w:val="single"/>
              </w:rPr>
            </w:pPr>
            <w:r>
              <w:rPr>
                <w:rFonts w:hint="eastAsia" w:hAnsi="宋体" w:cs="宋体"/>
                <w:color w:val="auto"/>
                <w:sz w:val="28"/>
                <w:szCs w:val="28"/>
                <w:highlight w:val="none"/>
              </w:rPr>
              <w:t xml:space="preserve">  </w:t>
            </w:r>
            <w:r>
              <w:rPr>
                <w:rFonts w:hint="eastAsia" w:hAnsi="宋体" w:cs="宋体"/>
                <w:color w:val="auto"/>
                <w:sz w:val="28"/>
                <w:szCs w:val="28"/>
                <w:highlight w:val="none"/>
                <w:u w:val="single"/>
              </w:rPr>
              <w:t xml:space="preserve">                                   </w:t>
            </w:r>
          </w:p>
        </w:tc>
        <w:tc>
          <w:tcPr>
            <w:tcW w:w="5242" w:type="dxa"/>
            <w:gridSpan w:val="5"/>
            <w:noWrap/>
            <w:tcMar>
              <w:top w:w="15" w:type="dxa"/>
              <w:left w:w="15" w:type="dxa"/>
              <w:right w:w="15" w:type="dxa"/>
            </w:tcMar>
            <w:vAlign w:val="center"/>
          </w:tcPr>
          <w:p w14:paraId="245D92A8">
            <w:pPr>
              <w:rPr>
                <w:rFonts w:hint="eastAsia" w:hAnsi="宋体" w:cs="宋体"/>
                <w:color w:val="auto"/>
                <w:sz w:val="28"/>
                <w:szCs w:val="28"/>
                <w:highlight w:val="none"/>
                <w:u w:val="singl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79B44C6F">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63F8A9BB">
            <w:pPr>
              <w:rPr>
                <w:rFonts w:hint="eastAsia" w:hAnsi="宋体" w:cs="宋体"/>
                <w:color w:val="auto"/>
                <w:sz w:val="28"/>
                <w:szCs w:val="28"/>
                <w:highlight w:val="none"/>
              </w:rPr>
            </w:pPr>
          </w:p>
        </w:tc>
      </w:tr>
      <w:tr w14:paraId="3B54A28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4B5E4B">
            <w:pPr>
              <w:rPr>
                <w:rFonts w:hint="eastAsia" w:hAnsi="宋体" w:cs="宋体"/>
                <w:color w:val="auto"/>
                <w:highlight w:val="none"/>
              </w:rPr>
            </w:pPr>
          </w:p>
        </w:tc>
        <w:tc>
          <w:tcPr>
            <w:tcW w:w="2662" w:type="dxa"/>
            <w:noWrap/>
            <w:tcMar>
              <w:top w:w="15" w:type="dxa"/>
              <w:left w:w="15" w:type="dxa"/>
              <w:right w:w="15" w:type="dxa"/>
            </w:tcMar>
            <w:vAlign w:val="center"/>
          </w:tcPr>
          <w:p w14:paraId="59938C9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造价咨询专业：</w:t>
            </w:r>
          </w:p>
        </w:tc>
        <w:tc>
          <w:tcPr>
            <w:tcW w:w="240" w:type="dxa"/>
            <w:noWrap/>
            <w:tcMar>
              <w:top w:w="15" w:type="dxa"/>
              <w:left w:w="15" w:type="dxa"/>
              <w:right w:w="15" w:type="dxa"/>
            </w:tcMar>
            <w:vAlign w:val="center"/>
          </w:tcPr>
          <w:p w14:paraId="4DBE9768">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486F20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土建</w:t>
            </w:r>
          </w:p>
        </w:tc>
        <w:tc>
          <w:tcPr>
            <w:tcW w:w="711" w:type="dxa"/>
            <w:noWrap/>
            <w:tcMar>
              <w:top w:w="15" w:type="dxa"/>
              <w:left w:w="15" w:type="dxa"/>
              <w:right w:w="15" w:type="dxa"/>
            </w:tcMar>
            <w:vAlign w:val="center"/>
          </w:tcPr>
          <w:p w14:paraId="558328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□安装</w:t>
            </w:r>
          </w:p>
        </w:tc>
        <w:tc>
          <w:tcPr>
            <w:tcW w:w="1351" w:type="dxa"/>
            <w:noWrap/>
            <w:tcMar>
              <w:top w:w="15" w:type="dxa"/>
              <w:left w:w="15" w:type="dxa"/>
              <w:right w:w="15" w:type="dxa"/>
            </w:tcMar>
            <w:vAlign w:val="center"/>
          </w:tcPr>
          <w:p w14:paraId="2E4BFFB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□市政</w:t>
            </w:r>
          </w:p>
        </w:tc>
        <w:tc>
          <w:tcPr>
            <w:tcW w:w="651" w:type="dxa"/>
            <w:noWrap/>
            <w:tcMar>
              <w:top w:w="15" w:type="dxa"/>
              <w:left w:w="15" w:type="dxa"/>
              <w:right w:w="15" w:type="dxa"/>
            </w:tcMar>
            <w:vAlign w:val="center"/>
          </w:tcPr>
          <w:p w14:paraId="624A5C4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□装饰</w:t>
            </w:r>
          </w:p>
        </w:tc>
        <w:tc>
          <w:tcPr>
            <w:tcW w:w="1080" w:type="dxa"/>
            <w:noWrap/>
            <w:tcMar>
              <w:top w:w="15" w:type="dxa"/>
              <w:left w:w="15" w:type="dxa"/>
              <w:right w:w="15" w:type="dxa"/>
            </w:tcMar>
            <w:vAlign w:val="center"/>
          </w:tcPr>
          <w:p w14:paraId="51FD2A6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□水利</w:t>
            </w:r>
          </w:p>
        </w:tc>
        <w:tc>
          <w:tcPr>
            <w:tcW w:w="1063" w:type="dxa"/>
            <w:noWrap/>
            <w:tcMar>
              <w:top w:w="15" w:type="dxa"/>
              <w:left w:w="15" w:type="dxa"/>
              <w:right w:w="15" w:type="dxa"/>
            </w:tcMar>
            <w:vAlign w:val="center"/>
          </w:tcPr>
          <w:p w14:paraId="503F1A3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□园林绿化</w:t>
            </w:r>
          </w:p>
        </w:tc>
        <w:tc>
          <w:tcPr>
            <w:tcW w:w="51" w:type="dxa"/>
            <w:noWrap/>
            <w:tcMar>
              <w:top w:w="15" w:type="dxa"/>
              <w:left w:w="15" w:type="dxa"/>
              <w:right w:w="15" w:type="dxa"/>
            </w:tcMar>
            <w:vAlign w:val="center"/>
          </w:tcPr>
          <w:p w14:paraId="26AA08F4">
            <w:pPr>
              <w:rPr>
                <w:rFonts w:hint="eastAsia" w:hAnsi="宋体" w:cs="宋体"/>
                <w:color w:val="auto"/>
                <w:sz w:val="20"/>
                <w:szCs w:val="20"/>
                <w:highlight w:val="none"/>
              </w:rPr>
            </w:pPr>
          </w:p>
        </w:tc>
      </w:tr>
      <w:tr w14:paraId="6018846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063C6290">
            <w:pPr>
              <w:rPr>
                <w:rFonts w:hint="eastAsia" w:hAnsi="宋体" w:cs="宋体"/>
                <w:color w:val="auto"/>
                <w:highlight w:val="none"/>
              </w:rPr>
            </w:pPr>
          </w:p>
        </w:tc>
        <w:tc>
          <w:tcPr>
            <w:tcW w:w="2662" w:type="dxa"/>
            <w:noWrap/>
            <w:tcMar>
              <w:top w:w="15" w:type="dxa"/>
              <w:left w:w="15" w:type="dxa"/>
              <w:right w:w="15" w:type="dxa"/>
            </w:tcMar>
            <w:vAlign w:val="center"/>
          </w:tcPr>
          <w:p w14:paraId="3F2D846F">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1B977411">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9E0CB9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□港口</w:t>
            </w:r>
          </w:p>
        </w:tc>
        <w:tc>
          <w:tcPr>
            <w:tcW w:w="711" w:type="dxa"/>
            <w:noWrap/>
            <w:tcMar>
              <w:top w:w="15" w:type="dxa"/>
              <w:left w:w="15" w:type="dxa"/>
              <w:right w:w="15" w:type="dxa"/>
            </w:tcMar>
            <w:vAlign w:val="center"/>
          </w:tcPr>
          <w:p w14:paraId="18A3141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□公路</w:t>
            </w:r>
          </w:p>
        </w:tc>
        <w:tc>
          <w:tcPr>
            <w:tcW w:w="3082" w:type="dxa"/>
            <w:gridSpan w:val="3"/>
            <w:noWrap/>
            <w:tcMar>
              <w:top w:w="15" w:type="dxa"/>
              <w:left w:w="15" w:type="dxa"/>
              <w:right w:w="15" w:type="dxa"/>
            </w:tcMar>
            <w:vAlign w:val="center"/>
          </w:tcPr>
          <w:p w14:paraId="2F52469D">
            <w:pPr>
              <w:rPr>
                <w:rFonts w:hint="eastAsia" w:hAnsi="宋体" w:cs="宋体"/>
                <w:color w:val="auto"/>
                <w:sz w:val="20"/>
                <w:szCs w:val="20"/>
                <w:highlight w:val="none"/>
              </w:rPr>
            </w:pPr>
            <w:r>
              <w:rPr>
                <w:rFonts w:hint="eastAsia" w:hAnsi="宋体" w:cs="宋体"/>
                <w:color w:val="auto"/>
                <w:sz w:val="20"/>
                <w:szCs w:val="20"/>
                <w:highlight w:val="none"/>
                <w:lang w:bidi="ar"/>
              </w:rPr>
              <w:t>□甲供材料及设备</w:t>
            </w:r>
          </w:p>
        </w:tc>
        <w:tc>
          <w:tcPr>
            <w:tcW w:w="1063" w:type="dxa"/>
            <w:noWrap/>
            <w:tcMar>
              <w:top w:w="15" w:type="dxa"/>
              <w:left w:w="15" w:type="dxa"/>
              <w:right w:w="15" w:type="dxa"/>
            </w:tcMar>
            <w:vAlign w:val="center"/>
          </w:tcPr>
          <w:p w14:paraId="0C35ADF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51" w:type="dxa"/>
            <w:noWrap/>
            <w:tcMar>
              <w:top w:w="15" w:type="dxa"/>
              <w:left w:w="15" w:type="dxa"/>
              <w:right w:w="15" w:type="dxa"/>
            </w:tcMar>
            <w:vAlign w:val="center"/>
          </w:tcPr>
          <w:p w14:paraId="12F0C97D">
            <w:pPr>
              <w:rPr>
                <w:rFonts w:hint="eastAsia" w:hAnsi="宋体" w:cs="宋体"/>
                <w:color w:val="auto"/>
                <w:sz w:val="20"/>
                <w:szCs w:val="20"/>
                <w:highlight w:val="none"/>
              </w:rPr>
            </w:pPr>
          </w:p>
        </w:tc>
      </w:tr>
      <w:tr w14:paraId="404E516B">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5A2095E">
            <w:pPr>
              <w:rPr>
                <w:rFonts w:hint="eastAsia" w:hAnsi="宋体" w:cs="宋体"/>
                <w:color w:val="auto"/>
                <w:highlight w:val="none"/>
              </w:rPr>
            </w:pPr>
          </w:p>
        </w:tc>
        <w:tc>
          <w:tcPr>
            <w:tcW w:w="2662" w:type="dxa"/>
            <w:noWrap/>
            <w:tcMar>
              <w:top w:w="15" w:type="dxa"/>
              <w:left w:w="15" w:type="dxa"/>
              <w:right w:w="15" w:type="dxa"/>
            </w:tcMar>
            <w:vAlign w:val="center"/>
          </w:tcPr>
          <w:p w14:paraId="5E021CC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造价咨询类型：</w:t>
            </w:r>
          </w:p>
        </w:tc>
        <w:tc>
          <w:tcPr>
            <w:tcW w:w="240" w:type="dxa"/>
            <w:noWrap/>
            <w:tcMar>
              <w:top w:w="15" w:type="dxa"/>
              <w:left w:w="15" w:type="dxa"/>
              <w:right w:w="15" w:type="dxa"/>
            </w:tcMar>
            <w:vAlign w:val="center"/>
          </w:tcPr>
          <w:p w14:paraId="5DF10D1A">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788BEE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□概算</w:t>
            </w:r>
          </w:p>
        </w:tc>
        <w:tc>
          <w:tcPr>
            <w:tcW w:w="711" w:type="dxa"/>
            <w:noWrap/>
            <w:tcMar>
              <w:top w:w="15" w:type="dxa"/>
              <w:left w:w="15" w:type="dxa"/>
              <w:right w:w="15" w:type="dxa"/>
            </w:tcMar>
            <w:vAlign w:val="center"/>
          </w:tcPr>
          <w:p w14:paraId="75AA7BB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□预算</w:t>
            </w:r>
          </w:p>
        </w:tc>
        <w:tc>
          <w:tcPr>
            <w:tcW w:w="1351" w:type="dxa"/>
            <w:noWrap/>
            <w:tcMar>
              <w:top w:w="15" w:type="dxa"/>
              <w:left w:w="15" w:type="dxa"/>
              <w:right w:w="15" w:type="dxa"/>
            </w:tcMar>
            <w:vAlign w:val="center"/>
          </w:tcPr>
          <w:p w14:paraId="53F1AA5C">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□招标控制价</w:t>
            </w:r>
          </w:p>
        </w:tc>
        <w:tc>
          <w:tcPr>
            <w:tcW w:w="651" w:type="dxa"/>
            <w:noWrap/>
            <w:tcMar>
              <w:top w:w="15" w:type="dxa"/>
              <w:left w:w="15" w:type="dxa"/>
              <w:right w:w="15" w:type="dxa"/>
            </w:tcMar>
            <w:vAlign w:val="center"/>
          </w:tcPr>
          <w:p w14:paraId="133E9683">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5DDC233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□进度款</w:t>
            </w:r>
          </w:p>
        </w:tc>
        <w:tc>
          <w:tcPr>
            <w:tcW w:w="1063" w:type="dxa"/>
            <w:noWrap/>
            <w:tcMar>
              <w:top w:w="15" w:type="dxa"/>
              <w:left w:w="15" w:type="dxa"/>
              <w:right w:w="15" w:type="dxa"/>
            </w:tcMar>
            <w:vAlign w:val="center"/>
          </w:tcPr>
          <w:p w14:paraId="0919C6E4">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86E047F">
            <w:pPr>
              <w:rPr>
                <w:rFonts w:hint="eastAsia" w:hAnsi="宋体" w:cs="宋体"/>
                <w:color w:val="auto"/>
                <w:sz w:val="20"/>
                <w:szCs w:val="20"/>
                <w:highlight w:val="none"/>
              </w:rPr>
            </w:pPr>
          </w:p>
        </w:tc>
      </w:tr>
      <w:tr w14:paraId="0AA56B3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2A40AADB">
            <w:pPr>
              <w:rPr>
                <w:rFonts w:hint="eastAsia" w:hAnsi="宋体" w:cs="宋体"/>
                <w:color w:val="auto"/>
                <w:highlight w:val="none"/>
              </w:rPr>
            </w:pPr>
          </w:p>
        </w:tc>
        <w:tc>
          <w:tcPr>
            <w:tcW w:w="2662" w:type="dxa"/>
            <w:noWrap/>
            <w:tcMar>
              <w:top w:w="15" w:type="dxa"/>
              <w:left w:w="15" w:type="dxa"/>
              <w:right w:w="15" w:type="dxa"/>
            </w:tcMar>
            <w:vAlign w:val="center"/>
          </w:tcPr>
          <w:p w14:paraId="1EAEFB2C">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6838593B">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59E692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□拆迁补偿</w:t>
            </w:r>
          </w:p>
        </w:tc>
        <w:tc>
          <w:tcPr>
            <w:tcW w:w="711" w:type="dxa"/>
            <w:noWrap/>
            <w:tcMar>
              <w:top w:w="15" w:type="dxa"/>
              <w:left w:w="15" w:type="dxa"/>
              <w:right w:w="15" w:type="dxa"/>
            </w:tcMar>
            <w:vAlign w:val="center"/>
          </w:tcPr>
          <w:p w14:paraId="39E1E737">
            <w:pPr>
              <w:rPr>
                <w:rFonts w:hint="eastAsia" w:hAnsi="宋体" w:cs="宋体"/>
                <w:color w:val="auto"/>
                <w:sz w:val="20"/>
                <w:szCs w:val="20"/>
                <w:highlight w:val="none"/>
              </w:rPr>
            </w:pPr>
          </w:p>
        </w:tc>
        <w:tc>
          <w:tcPr>
            <w:tcW w:w="1351" w:type="dxa"/>
            <w:noWrap/>
            <w:tcMar>
              <w:top w:w="15" w:type="dxa"/>
              <w:left w:w="15" w:type="dxa"/>
              <w:right w:w="15" w:type="dxa"/>
            </w:tcMar>
            <w:vAlign w:val="center"/>
          </w:tcPr>
          <w:p w14:paraId="0C6EE18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651" w:type="dxa"/>
            <w:noWrap/>
            <w:tcMar>
              <w:top w:w="15" w:type="dxa"/>
              <w:left w:w="15" w:type="dxa"/>
              <w:right w:w="15" w:type="dxa"/>
            </w:tcMar>
            <w:vAlign w:val="center"/>
          </w:tcPr>
          <w:p w14:paraId="77B23418">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3E8D7EC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□工程结算</w:t>
            </w:r>
          </w:p>
        </w:tc>
        <w:tc>
          <w:tcPr>
            <w:tcW w:w="1063" w:type="dxa"/>
            <w:noWrap/>
            <w:tcMar>
              <w:top w:w="15" w:type="dxa"/>
              <w:left w:w="15" w:type="dxa"/>
              <w:right w:w="15" w:type="dxa"/>
            </w:tcMar>
            <w:vAlign w:val="center"/>
          </w:tcPr>
          <w:p w14:paraId="1061BA89">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4586D43">
            <w:pPr>
              <w:rPr>
                <w:rFonts w:hint="eastAsia" w:hAnsi="宋体" w:cs="宋体"/>
                <w:color w:val="auto"/>
                <w:sz w:val="20"/>
                <w:szCs w:val="20"/>
                <w:highlight w:val="none"/>
              </w:rPr>
            </w:pPr>
          </w:p>
        </w:tc>
      </w:tr>
      <w:tr w14:paraId="052E0BB1">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0AFE68C0">
            <w:pPr>
              <w:rPr>
                <w:rFonts w:hint="eastAsia" w:hAnsi="宋体" w:cs="宋体"/>
                <w:color w:val="auto"/>
                <w:highlight w:val="none"/>
              </w:rPr>
            </w:pPr>
          </w:p>
        </w:tc>
        <w:tc>
          <w:tcPr>
            <w:tcW w:w="2662" w:type="dxa"/>
            <w:noWrap/>
            <w:tcMar>
              <w:top w:w="15" w:type="dxa"/>
              <w:left w:w="15" w:type="dxa"/>
              <w:right w:w="15" w:type="dxa"/>
            </w:tcMar>
            <w:vAlign w:val="center"/>
          </w:tcPr>
          <w:p w14:paraId="2C02039C">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20997B9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FABE77D">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238BE99F">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5118F8CA">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3FDFFAF9">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73B632AD">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019A7D97">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15B51F2C">
            <w:pPr>
              <w:rPr>
                <w:rFonts w:hint="eastAsia" w:hAnsi="宋体" w:cs="宋体"/>
                <w:color w:val="auto"/>
                <w:sz w:val="28"/>
                <w:szCs w:val="28"/>
                <w:highlight w:val="none"/>
              </w:rPr>
            </w:pPr>
          </w:p>
        </w:tc>
      </w:tr>
      <w:tr w14:paraId="65721414">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2AE6D29D">
            <w:pPr>
              <w:rPr>
                <w:rFonts w:hint="eastAsia" w:hAnsi="宋体" w:cs="宋体"/>
                <w:color w:val="auto"/>
                <w:highlight w:val="none"/>
              </w:rPr>
            </w:pPr>
          </w:p>
        </w:tc>
        <w:tc>
          <w:tcPr>
            <w:tcW w:w="2662" w:type="dxa"/>
            <w:noWrap/>
            <w:tcMar>
              <w:top w:w="15" w:type="dxa"/>
              <w:left w:w="15" w:type="dxa"/>
              <w:right w:w="15" w:type="dxa"/>
            </w:tcMar>
            <w:vAlign w:val="center"/>
          </w:tcPr>
          <w:p w14:paraId="3FD0F0F0">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1DE0D42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E553FF0">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72E47635">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655CA040">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5A1AAA21">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3C3FD9EB">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65C0690C">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28372099">
            <w:pPr>
              <w:rPr>
                <w:rFonts w:hint="eastAsia" w:hAnsi="宋体" w:cs="宋体"/>
                <w:color w:val="auto"/>
                <w:sz w:val="28"/>
                <w:szCs w:val="28"/>
                <w:highlight w:val="none"/>
              </w:rPr>
            </w:pPr>
          </w:p>
        </w:tc>
      </w:tr>
      <w:tr w14:paraId="102F62BC">
        <w:tblPrEx>
          <w:tblCellMar>
            <w:top w:w="0" w:type="dxa"/>
            <w:left w:w="0" w:type="dxa"/>
            <w:bottom w:w="0" w:type="dxa"/>
            <w:right w:w="0" w:type="dxa"/>
          </w:tblCellMar>
        </w:tblPrEx>
        <w:trPr>
          <w:trHeight w:val="555" w:hRule="atLeast"/>
          <w:jc w:val="center"/>
        </w:trPr>
        <w:tc>
          <w:tcPr>
            <w:tcW w:w="9669" w:type="dxa"/>
            <w:gridSpan w:val="10"/>
            <w:noWrap/>
            <w:tcMar>
              <w:top w:w="15" w:type="dxa"/>
              <w:left w:w="15" w:type="dxa"/>
              <w:right w:w="15" w:type="dxa"/>
            </w:tcMar>
            <w:vAlign w:val="center"/>
          </w:tcPr>
          <w:p w14:paraId="43BEDF0F">
            <w:pPr>
              <w:widowControl/>
              <w:jc w:val="center"/>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年    月    日</w:t>
            </w:r>
          </w:p>
        </w:tc>
      </w:tr>
    </w:tbl>
    <w:p w14:paraId="6CD5116F">
      <w:pPr>
        <w:tabs>
          <w:tab w:val="left" w:pos="5595"/>
        </w:tabs>
        <w:jc w:val="center"/>
        <w:rPr>
          <w:rFonts w:hint="eastAsia" w:hAnsi="宋体"/>
          <w:color w:val="auto"/>
          <w:sz w:val="36"/>
          <w:szCs w:val="36"/>
          <w:highlight w:val="none"/>
        </w:rPr>
      </w:pPr>
      <w:r>
        <w:rPr>
          <w:rFonts w:hint="eastAsia" w:hAnsi="宋体"/>
          <w:color w:val="auto"/>
          <w:sz w:val="36"/>
          <w:szCs w:val="36"/>
          <w:highlight w:val="none"/>
        </w:rPr>
        <w:drawing>
          <wp:inline distT="0" distB="0" distL="114300" distR="114300">
            <wp:extent cx="6117590" cy="8651240"/>
            <wp:effectExtent l="0" t="0" r="16510" b="16510"/>
            <wp:docPr id="10"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11"/>
                    <pic:cNvPicPr>
                      <a:picLocks noChangeAspect="1"/>
                    </pic:cNvPicPr>
                  </pic:nvPicPr>
                  <pic:blipFill>
                    <a:blip r:embed="rId21"/>
                    <a:stretch>
                      <a:fillRect/>
                    </a:stretch>
                  </pic:blipFill>
                  <pic:spPr>
                    <a:xfrm>
                      <a:off x="0" y="0"/>
                      <a:ext cx="6117590" cy="8651240"/>
                    </a:xfrm>
                    <a:prstGeom prst="rect">
                      <a:avLst/>
                    </a:prstGeom>
                    <a:noFill/>
                    <a:ln>
                      <a:noFill/>
                    </a:ln>
                  </pic:spPr>
                </pic:pic>
              </a:graphicData>
            </a:graphic>
          </wp:inline>
        </w:drawing>
      </w:r>
    </w:p>
    <w:tbl>
      <w:tblPr>
        <w:tblStyle w:val="33"/>
        <w:tblW w:w="9990" w:type="dxa"/>
        <w:jc w:val="center"/>
        <w:tblLayout w:type="fixed"/>
        <w:tblCellMar>
          <w:top w:w="0" w:type="dxa"/>
          <w:left w:w="0" w:type="dxa"/>
          <w:bottom w:w="0" w:type="dxa"/>
          <w:right w:w="0" w:type="dxa"/>
        </w:tblCellMar>
      </w:tblPr>
      <w:tblGrid>
        <w:gridCol w:w="675"/>
        <w:gridCol w:w="1290"/>
        <w:gridCol w:w="585"/>
        <w:gridCol w:w="510"/>
        <w:gridCol w:w="1110"/>
        <w:gridCol w:w="435"/>
        <w:gridCol w:w="1110"/>
        <w:gridCol w:w="300"/>
        <w:gridCol w:w="1350"/>
        <w:gridCol w:w="210"/>
        <w:gridCol w:w="825"/>
        <w:gridCol w:w="1530"/>
        <w:gridCol w:w="60"/>
      </w:tblGrid>
      <w:tr w14:paraId="4160CECE">
        <w:tblPrEx>
          <w:tblCellMar>
            <w:top w:w="0" w:type="dxa"/>
            <w:left w:w="0" w:type="dxa"/>
            <w:bottom w:w="0" w:type="dxa"/>
            <w:right w:w="0" w:type="dxa"/>
          </w:tblCellMar>
        </w:tblPrEx>
        <w:trPr>
          <w:trHeight w:val="285" w:hRule="atLeast"/>
          <w:jc w:val="center"/>
        </w:trPr>
        <w:tc>
          <w:tcPr>
            <w:tcW w:w="675" w:type="dxa"/>
            <w:tcBorders>
              <w:top w:val="nil"/>
              <w:left w:val="nil"/>
              <w:bottom w:val="nil"/>
              <w:right w:val="nil"/>
            </w:tcBorders>
            <w:noWrap w:val="0"/>
            <w:tcMar>
              <w:top w:w="15" w:type="dxa"/>
              <w:left w:w="15" w:type="dxa"/>
              <w:right w:w="15" w:type="dxa"/>
            </w:tcMar>
            <w:vAlign w:val="bottom"/>
          </w:tcPr>
          <w:p w14:paraId="3A4343B1">
            <w:pPr>
              <w:rPr>
                <w:rFonts w:hint="eastAsia" w:hAnsi="宋体" w:cs="宋体"/>
                <w:color w:val="auto"/>
                <w:highlight w:val="none"/>
              </w:rPr>
            </w:pPr>
          </w:p>
        </w:tc>
        <w:tc>
          <w:tcPr>
            <w:tcW w:w="1290" w:type="dxa"/>
            <w:tcBorders>
              <w:top w:val="nil"/>
              <w:left w:val="nil"/>
              <w:bottom w:val="nil"/>
              <w:right w:val="nil"/>
            </w:tcBorders>
            <w:noWrap w:val="0"/>
            <w:tcMar>
              <w:top w:w="15" w:type="dxa"/>
              <w:left w:w="15" w:type="dxa"/>
              <w:right w:w="15" w:type="dxa"/>
            </w:tcMar>
            <w:vAlign w:val="bottom"/>
          </w:tcPr>
          <w:p w14:paraId="2ADA5F0A">
            <w:pPr>
              <w:rPr>
                <w:rFonts w:hint="eastAsia" w:hAnsi="宋体" w:cs="宋体"/>
                <w:color w:val="auto"/>
                <w:highlight w:val="none"/>
              </w:rPr>
            </w:pPr>
          </w:p>
        </w:tc>
        <w:tc>
          <w:tcPr>
            <w:tcW w:w="1095" w:type="dxa"/>
            <w:gridSpan w:val="2"/>
            <w:tcBorders>
              <w:top w:val="nil"/>
              <w:left w:val="nil"/>
              <w:bottom w:val="nil"/>
              <w:right w:val="nil"/>
            </w:tcBorders>
            <w:noWrap w:val="0"/>
            <w:tcMar>
              <w:top w:w="15" w:type="dxa"/>
              <w:left w:w="15" w:type="dxa"/>
              <w:right w:w="15" w:type="dxa"/>
            </w:tcMar>
            <w:vAlign w:val="bottom"/>
          </w:tcPr>
          <w:p w14:paraId="3F6D1289">
            <w:pPr>
              <w:rPr>
                <w:rFonts w:hint="eastAsia" w:hAnsi="宋体" w:cs="宋体"/>
                <w:color w:val="auto"/>
                <w:highlight w:val="none"/>
              </w:rPr>
            </w:pPr>
          </w:p>
        </w:tc>
        <w:tc>
          <w:tcPr>
            <w:tcW w:w="1545" w:type="dxa"/>
            <w:gridSpan w:val="2"/>
            <w:tcBorders>
              <w:top w:val="nil"/>
              <w:left w:val="nil"/>
              <w:bottom w:val="nil"/>
              <w:right w:val="nil"/>
            </w:tcBorders>
            <w:noWrap/>
            <w:tcMar>
              <w:top w:w="15" w:type="dxa"/>
              <w:left w:w="15" w:type="dxa"/>
              <w:right w:w="15" w:type="dxa"/>
            </w:tcMar>
            <w:vAlign w:val="bottom"/>
          </w:tcPr>
          <w:p w14:paraId="08AEF656">
            <w:pPr>
              <w:rPr>
                <w:rFonts w:hint="eastAsia" w:hAnsi="宋体" w:cs="宋体"/>
                <w:color w:val="auto"/>
                <w:highlight w:val="none"/>
              </w:rPr>
            </w:pPr>
          </w:p>
        </w:tc>
        <w:tc>
          <w:tcPr>
            <w:tcW w:w="1110" w:type="dxa"/>
            <w:tcBorders>
              <w:top w:val="nil"/>
              <w:left w:val="nil"/>
              <w:bottom w:val="nil"/>
              <w:right w:val="nil"/>
            </w:tcBorders>
            <w:noWrap/>
            <w:tcMar>
              <w:top w:w="15" w:type="dxa"/>
              <w:left w:w="15" w:type="dxa"/>
              <w:right w:w="15" w:type="dxa"/>
            </w:tcMar>
            <w:vAlign w:val="bottom"/>
          </w:tcPr>
          <w:p w14:paraId="42F84E51">
            <w:pPr>
              <w:rPr>
                <w:rFonts w:hint="eastAsia" w:hAnsi="宋体" w:cs="宋体"/>
                <w:color w:val="auto"/>
                <w:highlight w:val="none"/>
              </w:rPr>
            </w:pPr>
          </w:p>
        </w:tc>
        <w:tc>
          <w:tcPr>
            <w:tcW w:w="1650" w:type="dxa"/>
            <w:gridSpan w:val="2"/>
            <w:tcBorders>
              <w:top w:val="nil"/>
              <w:left w:val="nil"/>
              <w:bottom w:val="nil"/>
              <w:right w:val="nil"/>
            </w:tcBorders>
            <w:noWrap/>
            <w:tcMar>
              <w:top w:w="15" w:type="dxa"/>
              <w:left w:w="15" w:type="dxa"/>
              <w:right w:w="15" w:type="dxa"/>
            </w:tcMar>
            <w:vAlign w:val="bottom"/>
          </w:tcPr>
          <w:p w14:paraId="446AF351">
            <w:pPr>
              <w:rPr>
                <w:rFonts w:hint="eastAsia" w:hAnsi="宋体" w:cs="宋体"/>
                <w:color w:val="auto"/>
                <w:highlight w:val="none"/>
              </w:rPr>
            </w:pPr>
          </w:p>
        </w:tc>
        <w:tc>
          <w:tcPr>
            <w:tcW w:w="1035" w:type="dxa"/>
            <w:gridSpan w:val="2"/>
            <w:tcBorders>
              <w:top w:val="nil"/>
              <w:left w:val="nil"/>
              <w:bottom w:val="nil"/>
              <w:right w:val="nil"/>
            </w:tcBorders>
            <w:noWrap/>
            <w:tcMar>
              <w:top w:w="15" w:type="dxa"/>
              <w:left w:w="15" w:type="dxa"/>
              <w:right w:w="15" w:type="dxa"/>
            </w:tcMar>
            <w:vAlign w:val="bottom"/>
          </w:tcPr>
          <w:p w14:paraId="0D257C50">
            <w:pPr>
              <w:rPr>
                <w:rFonts w:hint="eastAsia" w:hAnsi="宋体" w:cs="宋体"/>
                <w:color w:val="auto"/>
                <w:highlight w:val="none"/>
              </w:rPr>
            </w:pPr>
          </w:p>
        </w:tc>
        <w:tc>
          <w:tcPr>
            <w:tcW w:w="1590" w:type="dxa"/>
            <w:gridSpan w:val="2"/>
            <w:tcBorders>
              <w:top w:val="nil"/>
              <w:left w:val="nil"/>
              <w:bottom w:val="nil"/>
              <w:right w:val="nil"/>
            </w:tcBorders>
            <w:noWrap w:val="0"/>
            <w:tcMar>
              <w:top w:w="15" w:type="dxa"/>
              <w:left w:w="15" w:type="dxa"/>
              <w:right w:w="15" w:type="dxa"/>
            </w:tcMar>
            <w:vAlign w:val="bottom"/>
          </w:tcPr>
          <w:p w14:paraId="3FB985C4">
            <w:pPr>
              <w:rPr>
                <w:rFonts w:hint="eastAsia" w:hAnsi="宋体" w:cs="宋体"/>
                <w:color w:val="auto"/>
                <w:highlight w:val="none"/>
              </w:rPr>
            </w:pPr>
          </w:p>
        </w:tc>
      </w:tr>
      <w:tr w14:paraId="6D3D3D13">
        <w:tblPrEx>
          <w:tblCellMar>
            <w:top w:w="0" w:type="dxa"/>
            <w:left w:w="0" w:type="dxa"/>
            <w:bottom w:w="0" w:type="dxa"/>
            <w:right w:w="0" w:type="dxa"/>
          </w:tblCellMar>
        </w:tblPrEx>
        <w:trPr>
          <w:trHeight w:val="540" w:hRule="atLeast"/>
          <w:jc w:val="center"/>
        </w:trPr>
        <w:tc>
          <w:tcPr>
            <w:tcW w:w="9990" w:type="dxa"/>
            <w:gridSpan w:val="13"/>
            <w:tcBorders>
              <w:top w:val="nil"/>
              <w:left w:val="nil"/>
              <w:bottom w:val="nil"/>
              <w:right w:val="nil"/>
            </w:tcBorders>
            <w:noWrap/>
            <w:tcMar>
              <w:top w:w="15" w:type="dxa"/>
              <w:left w:w="15" w:type="dxa"/>
              <w:right w:w="15" w:type="dxa"/>
            </w:tcMar>
            <w:vAlign w:val="center"/>
          </w:tcPr>
          <w:p w14:paraId="7F42BF94">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项目工作流程表（一）</w:t>
            </w:r>
          </w:p>
        </w:tc>
      </w:tr>
      <w:tr w14:paraId="1EA57B1D">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14:paraId="0C6A2FD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项目接收编号：</w:t>
            </w:r>
          </w:p>
        </w:tc>
        <w:tc>
          <w:tcPr>
            <w:tcW w:w="1095" w:type="dxa"/>
            <w:gridSpan w:val="2"/>
            <w:tcBorders>
              <w:top w:val="nil"/>
              <w:left w:val="nil"/>
              <w:bottom w:val="nil"/>
              <w:right w:val="nil"/>
            </w:tcBorders>
            <w:noWrap w:val="0"/>
            <w:tcMar>
              <w:top w:w="15" w:type="dxa"/>
              <w:left w:w="15" w:type="dxa"/>
              <w:right w:w="15" w:type="dxa"/>
            </w:tcMar>
            <w:vAlign w:val="center"/>
          </w:tcPr>
          <w:p w14:paraId="7EF4BEA9">
            <w:pPr>
              <w:rPr>
                <w:rFonts w:hint="eastAsia" w:hAnsi="宋体" w:cs="宋体"/>
                <w:color w:val="auto"/>
                <w:sz w:val="20"/>
                <w:szCs w:val="20"/>
                <w:highlight w:val="none"/>
              </w:rPr>
            </w:pPr>
          </w:p>
        </w:tc>
        <w:tc>
          <w:tcPr>
            <w:tcW w:w="1545" w:type="dxa"/>
            <w:gridSpan w:val="2"/>
            <w:tcBorders>
              <w:top w:val="nil"/>
              <w:left w:val="nil"/>
              <w:bottom w:val="nil"/>
              <w:right w:val="nil"/>
            </w:tcBorders>
            <w:noWrap/>
            <w:tcMar>
              <w:top w:w="15" w:type="dxa"/>
              <w:left w:w="15" w:type="dxa"/>
              <w:right w:w="15" w:type="dxa"/>
            </w:tcMar>
            <w:vAlign w:val="center"/>
          </w:tcPr>
          <w:p w14:paraId="1AB2AB03">
            <w:pPr>
              <w:rPr>
                <w:rFonts w:hint="eastAsia" w:hAnsi="宋体" w:cs="宋体"/>
                <w:b/>
                <w:color w:val="auto"/>
                <w:sz w:val="20"/>
                <w:szCs w:val="20"/>
                <w:highlight w:val="none"/>
              </w:rPr>
            </w:pPr>
          </w:p>
        </w:tc>
        <w:tc>
          <w:tcPr>
            <w:tcW w:w="1110" w:type="dxa"/>
            <w:tcBorders>
              <w:top w:val="nil"/>
              <w:left w:val="nil"/>
              <w:bottom w:val="nil"/>
              <w:right w:val="nil"/>
            </w:tcBorders>
            <w:noWrap/>
            <w:tcMar>
              <w:top w:w="15" w:type="dxa"/>
              <w:left w:w="15" w:type="dxa"/>
              <w:right w:w="15" w:type="dxa"/>
            </w:tcMar>
            <w:vAlign w:val="center"/>
          </w:tcPr>
          <w:p w14:paraId="69E55024">
            <w:pPr>
              <w:rPr>
                <w:rFonts w:hint="eastAsia" w:hAnsi="宋体" w:cs="宋体"/>
                <w:b/>
                <w:color w:val="auto"/>
                <w:sz w:val="20"/>
                <w:szCs w:val="20"/>
                <w:highlight w:val="none"/>
              </w:rPr>
            </w:pPr>
          </w:p>
        </w:tc>
        <w:tc>
          <w:tcPr>
            <w:tcW w:w="1650" w:type="dxa"/>
            <w:gridSpan w:val="2"/>
            <w:tcBorders>
              <w:top w:val="nil"/>
              <w:left w:val="nil"/>
              <w:bottom w:val="nil"/>
              <w:right w:val="nil"/>
            </w:tcBorders>
            <w:noWrap/>
            <w:tcMar>
              <w:top w:w="15" w:type="dxa"/>
              <w:left w:w="15" w:type="dxa"/>
              <w:right w:w="15" w:type="dxa"/>
            </w:tcMar>
            <w:vAlign w:val="center"/>
          </w:tcPr>
          <w:p w14:paraId="3DB3945D">
            <w:pPr>
              <w:rPr>
                <w:rFonts w:hint="eastAsia" w:hAnsi="宋体" w:cs="宋体"/>
                <w:b/>
                <w:color w:val="auto"/>
                <w:sz w:val="20"/>
                <w:szCs w:val="20"/>
                <w:highlight w:val="none"/>
              </w:rPr>
            </w:pPr>
          </w:p>
        </w:tc>
        <w:tc>
          <w:tcPr>
            <w:tcW w:w="1035" w:type="dxa"/>
            <w:gridSpan w:val="2"/>
            <w:tcBorders>
              <w:top w:val="nil"/>
              <w:left w:val="nil"/>
              <w:bottom w:val="nil"/>
              <w:right w:val="nil"/>
            </w:tcBorders>
            <w:noWrap/>
            <w:tcMar>
              <w:top w:w="15" w:type="dxa"/>
              <w:left w:w="15" w:type="dxa"/>
              <w:right w:w="15" w:type="dxa"/>
            </w:tcMar>
            <w:vAlign w:val="center"/>
          </w:tcPr>
          <w:p w14:paraId="639EE71C">
            <w:pPr>
              <w:rPr>
                <w:rFonts w:hint="eastAsia" w:hAnsi="宋体" w:cs="宋体"/>
                <w:b/>
                <w:color w:val="auto"/>
                <w:sz w:val="20"/>
                <w:szCs w:val="20"/>
                <w:highlight w:val="none"/>
              </w:rPr>
            </w:pPr>
          </w:p>
        </w:tc>
        <w:tc>
          <w:tcPr>
            <w:tcW w:w="1590" w:type="dxa"/>
            <w:gridSpan w:val="2"/>
            <w:tcBorders>
              <w:top w:val="nil"/>
              <w:left w:val="nil"/>
              <w:bottom w:val="nil"/>
              <w:right w:val="nil"/>
            </w:tcBorders>
            <w:noWrap w:val="0"/>
            <w:tcMar>
              <w:top w:w="15" w:type="dxa"/>
              <w:left w:w="15" w:type="dxa"/>
              <w:right w:w="15" w:type="dxa"/>
            </w:tcMar>
            <w:vAlign w:val="center"/>
          </w:tcPr>
          <w:p w14:paraId="7F800EB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D29FB0">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425F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中介接收委托阶段</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CFE2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收到咨询服务合同</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02460">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EE4E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56D8D">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A2C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9292">
            <w:pPr>
              <w:jc w:val="center"/>
              <w:rPr>
                <w:rFonts w:hint="eastAsia" w:hAnsi="宋体" w:cs="宋体"/>
                <w:color w:val="auto"/>
                <w:sz w:val="20"/>
                <w:szCs w:val="20"/>
                <w:highlight w:val="none"/>
              </w:rPr>
            </w:pPr>
          </w:p>
        </w:tc>
      </w:tr>
      <w:tr w14:paraId="62C630B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43AE6">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4EE5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交接项目资料时间</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B2A05">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00E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008AC">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04B7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BD17">
            <w:pPr>
              <w:jc w:val="center"/>
              <w:rPr>
                <w:rFonts w:hint="eastAsia" w:hAnsi="宋体" w:cs="宋体"/>
                <w:color w:val="auto"/>
                <w:sz w:val="20"/>
                <w:szCs w:val="20"/>
                <w:highlight w:val="none"/>
              </w:rPr>
            </w:pPr>
          </w:p>
        </w:tc>
      </w:tr>
      <w:tr w14:paraId="3255FF9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CCF2A">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2565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1545"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BB285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27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2D82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资料接收清单索引号</w:t>
            </w:r>
          </w:p>
        </w:tc>
        <w:tc>
          <w:tcPr>
            <w:tcW w:w="26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0115">
            <w:pPr>
              <w:jc w:val="center"/>
              <w:rPr>
                <w:rFonts w:hint="eastAsia" w:hAnsi="宋体" w:cs="宋体"/>
                <w:color w:val="auto"/>
                <w:sz w:val="20"/>
                <w:szCs w:val="20"/>
                <w:highlight w:val="none"/>
              </w:rPr>
            </w:pPr>
          </w:p>
        </w:tc>
      </w:tr>
      <w:tr w14:paraId="566DA127">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5F15">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741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用户需求</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61C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要求完成   时间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60ADE">
            <w:pPr>
              <w:jc w:val="center"/>
              <w:rPr>
                <w:rFonts w:hint="eastAsia" w:hAnsi="宋体" w:cs="宋体"/>
                <w:color w:val="auto"/>
                <w:sz w:val="20"/>
                <w:szCs w:val="20"/>
                <w:highlight w:val="none"/>
              </w:rPr>
            </w:pPr>
          </w:p>
        </w:tc>
      </w:tr>
      <w:tr w14:paraId="6956D9F0">
        <w:tblPrEx>
          <w:tblCellMar>
            <w:top w:w="0" w:type="dxa"/>
            <w:left w:w="0" w:type="dxa"/>
            <w:bottom w:w="0" w:type="dxa"/>
            <w:right w:w="0" w:type="dxa"/>
          </w:tblCellMar>
        </w:tblPrEx>
        <w:trPr>
          <w:trHeight w:val="321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EE9F">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2CDB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1B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咨询内容     及范围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32213">
            <w:pPr>
              <w:jc w:val="center"/>
              <w:rPr>
                <w:rFonts w:hint="eastAsia" w:hAnsi="宋体" w:cs="宋体"/>
                <w:b/>
                <w:color w:val="auto"/>
                <w:sz w:val="20"/>
                <w:szCs w:val="20"/>
                <w:highlight w:val="none"/>
              </w:rPr>
            </w:pPr>
          </w:p>
        </w:tc>
      </w:tr>
      <w:tr w14:paraId="407CC0E3">
        <w:tblPrEx>
          <w:tblCellMar>
            <w:top w:w="0" w:type="dxa"/>
            <w:left w:w="0" w:type="dxa"/>
            <w:bottom w:w="0" w:type="dxa"/>
            <w:right w:w="0" w:type="dxa"/>
          </w:tblCellMar>
        </w:tblPrEx>
        <w:trPr>
          <w:trHeight w:val="4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35506">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0A2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2752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工程概况及其它应说明的事项</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2586D">
            <w:pPr>
              <w:jc w:val="center"/>
              <w:rPr>
                <w:rFonts w:hint="eastAsia" w:hAnsi="宋体" w:cs="宋体"/>
                <w:b/>
                <w:color w:val="auto"/>
                <w:sz w:val="20"/>
                <w:szCs w:val="20"/>
                <w:highlight w:val="none"/>
              </w:rPr>
            </w:pPr>
          </w:p>
        </w:tc>
      </w:tr>
      <w:tr w14:paraId="712EBD4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FA503">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439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927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71C61">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5ADF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32710">
            <w:pPr>
              <w:jc w:val="center"/>
              <w:rPr>
                <w:rFonts w:hint="eastAsia" w:hAnsi="宋体" w:cs="宋体"/>
                <w:color w:val="auto"/>
                <w:sz w:val="20"/>
                <w:szCs w:val="20"/>
                <w:highlight w:val="none"/>
              </w:rPr>
            </w:pPr>
          </w:p>
        </w:tc>
      </w:tr>
      <w:tr w14:paraId="1A13133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FC32">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2218E">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F844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C536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329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60E14">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BFA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66CE">
            <w:pPr>
              <w:jc w:val="center"/>
              <w:rPr>
                <w:rFonts w:hint="eastAsia" w:hAnsi="宋体" w:cs="宋体"/>
                <w:color w:val="auto"/>
                <w:sz w:val="20"/>
                <w:szCs w:val="20"/>
                <w:highlight w:val="none"/>
              </w:rPr>
            </w:pPr>
          </w:p>
        </w:tc>
      </w:tr>
      <w:tr w14:paraId="05D4AE0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B0A27">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B42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14FB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77D57">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EA8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7D1F">
            <w:pPr>
              <w:jc w:val="center"/>
              <w:rPr>
                <w:rFonts w:hint="eastAsia" w:hAnsi="宋体" w:cs="宋体"/>
                <w:color w:val="auto"/>
                <w:sz w:val="20"/>
                <w:szCs w:val="20"/>
                <w:highlight w:val="none"/>
              </w:rPr>
            </w:pPr>
          </w:p>
        </w:tc>
      </w:tr>
      <w:tr w14:paraId="25FD9D4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83C5">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D39F0">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246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4F4C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AC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DF370">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D0D4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F7197">
            <w:pPr>
              <w:jc w:val="center"/>
              <w:rPr>
                <w:rFonts w:hint="eastAsia" w:hAnsi="宋体" w:cs="宋体"/>
                <w:color w:val="auto"/>
                <w:sz w:val="20"/>
                <w:szCs w:val="20"/>
                <w:highlight w:val="none"/>
              </w:rPr>
            </w:pPr>
          </w:p>
        </w:tc>
      </w:tr>
      <w:tr w14:paraId="3E72F6D4">
        <w:tblPrEx>
          <w:tblCellMar>
            <w:top w:w="0" w:type="dxa"/>
            <w:left w:w="0" w:type="dxa"/>
            <w:bottom w:w="0" w:type="dxa"/>
            <w:right w:w="0" w:type="dxa"/>
          </w:tblCellMar>
        </w:tblPrEx>
        <w:trPr>
          <w:gridAfter w:val="1"/>
          <w:wAfter w:w="60" w:type="dxa"/>
          <w:trHeight w:val="540" w:hRule="atLeast"/>
          <w:jc w:val="center"/>
        </w:trPr>
        <w:tc>
          <w:tcPr>
            <w:tcW w:w="9930" w:type="dxa"/>
            <w:gridSpan w:val="12"/>
            <w:tcBorders>
              <w:top w:val="nil"/>
              <w:left w:val="nil"/>
              <w:bottom w:val="nil"/>
              <w:right w:val="nil"/>
            </w:tcBorders>
            <w:noWrap/>
            <w:tcMar>
              <w:top w:w="15" w:type="dxa"/>
              <w:left w:w="15" w:type="dxa"/>
              <w:right w:w="15" w:type="dxa"/>
            </w:tcMar>
            <w:vAlign w:val="center"/>
          </w:tcPr>
          <w:p w14:paraId="5C009D6F">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0F1106A2">
        <w:tblPrEx>
          <w:tblCellMar>
            <w:top w:w="0" w:type="dxa"/>
            <w:left w:w="0" w:type="dxa"/>
            <w:bottom w:w="0" w:type="dxa"/>
            <w:right w:w="0" w:type="dxa"/>
          </w:tblCellMar>
        </w:tblPrEx>
        <w:trPr>
          <w:gridAfter w:val="1"/>
          <w:wAfter w:w="60" w:type="dxa"/>
          <w:trHeight w:val="435" w:hRule="atLeast"/>
          <w:jc w:val="center"/>
        </w:trPr>
        <w:tc>
          <w:tcPr>
            <w:tcW w:w="2550" w:type="dxa"/>
            <w:gridSpan w:val="3"/>
            <w:tcBorders>
              <w:top w:val="nil"/>
              <w:left w:val="nil"/>
              <w:bottom w:val="nil"/>
              <w:right w:val="nil"/>
            </w:tcBorders>
            <w:noWrap/>
            <w:tcMar>
              <w:top w:w="15" w:type="dxa"/>
              <w:left w:w="15" w:type="dxa"/>
              <w:right w:w="15" w:type="dxa"/>
            </w:tcMar>
            <w:vAlign w:val="center"/>
          </w:tcPr>
          <w:p w14:paraId="117E4D03">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2"/>
            <w:tcBorders>
              <w:top w:val="nil"/>
              <w:left w:val="nil"/>
              <w:bottom w:val="nil"/>
              <w:right w:val="nil"/>
            </w:tcBorders>
            <w:noWrap/>
            <w:tcMar>
              <w:top w:w="15" w:type="dxa"/>
              <w:left w:w="15" w:type="dxa"/>
              <w:right w:w="15" w:type="dxa"/>
            </w:tcMar>
            <w:vAlign w:val="center"/>
          </w:tcPr>
          <w:p w14:paraId="19E4FCC7">
            <w:pPr>
              <w:rPr>
                <w:rFonts w:hint="eastAsia" w:hAnsi="宋体" w:cs="宋体"/>
                <w:b/>
                <w:color w:val="auto"/>
                <w:sz w:val="20"/>
                <w:szCs w:val="20"/>
                <w:highlight w:val="none"/>
              </w:rPr>
            </w:pPr>
          </w:p>
        </w:tc>
        <w:tc>
          <w:tcPr>
            <w:tcW w:w="1845" w:type="dxa"/>
            <w:gridSpan w:val="3"/>
            <w:tcBorders>
              <w:top w:val="nil"/>
              <w:left w:val="nil"/>
              <w:bottom w:val="nil"/>
              <w:right w:val="nil"/>
            </w:tcBorders>
            <w:noWrap/>
            <w:tcMar>
              <w:top w:w="15" w:type="dxa"/>
              <w:left w:w="15" w:type="dxa"/>
              <w:right w:w="15" w:type="dxa"/>
            </w:tcMar>
            <w:vAlign w:val="center"/>
          </w:tcPr>
          <w:p w14:paraId="0DA05755">
            <w:pPr>
              <w:rPr>
                <w:rFonts w:hint="eastAsia" w:hAnsi="宋体" w:cs="宋体"/>
                <w:b/>
                <w:color w:val="auto"/>
                <w:sz w:val="20"/>
                <w:szCs w:val="20"/>
                <w:highlight w:val="none"/>
              </w:rPr>
            </w:pPr>
          </w:p>
        </w:tc>
        <w:tc>
          <w:tcPr>
            <w:tcW w:w="1560" w:type="dxa"/>
            <w:gridSpan w:val="2"/>
            <w:tcBorders>
              <w:top w:val="nil"/>
              <w:left w:val="nil"/>
              <w:bottom w:val="nil"/>
              <w:right w:val="nil"/>
            </w:tcBorders>
            <w:noWrap/>
            <w:tcMar>
              <w:top w:w="15" w:type="dxa"/>
              <w:left w:w="15" w:type="dxa"/>
              <w:right w:w="15" w:type="dxa"/>
            </w:tcMar>
            <w:vAlign w:val="center"/>
          </w:tcPr>
          <w:p w14:paraId="0096E128">
            <w:pPr>
              <w:rPr>
                <w:rFonts w:hint="eastAsia" w:hAnsi="宋体" w:cs="宋体"/>
                <w:b/>
                <w:color w:val="auto"/>
                <w:sz w:val="20"/>
                <w:szCs w:val="20"/>
                <w:highlight w:val="none"/>
              </w:rPr>
            </w:pPr>
          </w:p>
        </w:tc>
        <w:tc>
          <w:tcPr>
            <w:tcW w:w="2355" w:type="dxa"/>
            <w:gridSpan w:val="2"/>
            <w:tcBorders>
              <w:top w:val="nil"/>
              <w:left w:val="nil"/>
              <w:bottom w:val="nil"/>
              <w:right w:val="nil"/>
            </w:tcBorders>
            <w:noWrap w:val="0"/>
            <w:tcMar>
              <w:top w:w="15" w:type="dxa"/>
              <w:left w:w="15" w:type="dxa"/>
              <w:right w:w="15" w:type="dxa"/>
            </w:tcMar>
            <w:vAlign w:val="center"/>
          </w:tcPr>
          <w:p w14:paraId="4A4FCDA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E288C5">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1B8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中介咨询计划</w:t>
            </w:r>
          </w:p>
        </w:tc>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90A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AA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w:t>
            </w: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31AD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复核人员</w:t>
            </w: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899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专业技术人员</w:t>
            </w:r>
          </w:p>
        </w:tc>
      </w:tr>
      <w:tr w14:paraId="737CA437">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D1146">
            <w:pPr>
              <w:jc w:val="center"/>
              <w:rPr>
                <w:rFonts w:hint="eastAsia" w:hAnsi="宋体" w:cs="宋体"/>
                <w:color w:val="auto"/>
                <w:sz w:val="20"/>
                <w:szCs w:val="20"/>
                <w:highlight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F3DBE">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5A979">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23D9E">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6F344">
            <w:pPr>
              <w:jc w:val="center"/>
              <w:rPr>
                <w:rFonts w:hint="eastAsia" w:hAnsi="宋体" w:cs="宋体"/>
                <w:color w:val="auto"/>
                <w:sz w:val="20"/>
                <w:szCs w:val="20"/>
                <w:highlight w:val="none"/>
              </w:rPr>
            </w:pPr>
          </w:p>
        </w:tc>
      </w:tr>
      <w:tr w14:paraId="1D39C661">
        <w:tblPrEx>
          <w:tblCellMar>
            <w:top w:w="0" w:type="dxa"/>
            <w:left w:w="0" w:type="dxa"/>
            <w:bottom w:w="0" w:type="dxa"/>
            <w:right w:w="0" w:type="dxa"/>
          </w:tblCellMar>
        </w:tblPrEx>
        <w:trPr>
          <w:gridAfter w:val="1"/>
          <w:wAfter w:w="60" w:type="dxa"/>
          <w:trHeight w:val="71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F4AB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C018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质量目标</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719E5">
            <w:pPr>
              <w:jc w:val="center"/>
              <w:rPr>
                <w:rFonts w:hint="eastAsia" w:hAnsi="宋体" w:cs="宋体"/>
                <w:color w:val="auto"/>
                <w:sz w:val="20"/>
                <w:szCs w:val="20"/>
                <w:highlight w:val="none"/>
              </w:rPr>
            </w:pPr>
          </w:p>
        </w:tc>
      </w:tr>
      <w:tr w14:paraId="69572C84">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12D97">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B6B6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进度计划</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DB7E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提交咨询成果文件时间：    年   月   日前。</w:t>
            </w:r>
          </w:p>
        </w:tc>
      </w:tr>
      <w:tr w14:paraId="48373532">
        <w:tblPrEx>
          <w:tblCellMar>
            <w:top w:w="0" w:type="dxa"/>
            <w:left w:w="0" w:type="dxa"/>
            <w:bottom w:w="0" w:type="dxa"/>
            <w:right w:w="0" w:type="dxa"/>
          </w:tblCellMar>
        </w:tblPrEx>
        <w:trPr>
          <w:gridAfter w:val="1"/>
          <w:wAfter w:w="60" w:type="dxa"/>
          <w:trHeight w:val="92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65DF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BD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咨询实施方案</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5D4F4">
            <w:pPr>
              <w:jc w:val="center"/>
              <w:rPr>
                <w:rFonts w:hint="eastAsia" w:hAnsi="宋体" w:cs="宋体"/>
                <w:color w:val="auto"/>
                <w:sz w:val="20"/>
                <w:szCs w:val="20"/>
                <w:highlight w:val="none"/>
              </w:rPr>
            </w:pPr>
          </w:p>
        </w:tc>
      </w:tr>
      <w:tr w14:paraId="517860B3">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42B9">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448B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中介机构领导审批</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61A43">
            <w:pPr>
              <w:jc w:val="center"/>
              <w:rPr>
                <w:rFonts w:hint="eastAsia" w:hAnsi="宋体" w:cs="宋体"/>
                <w:color w:val="auto"/>
                <w:sz w:val="20"/>
                <w:szCs w:val="20"/>
                <w:highlight w:val="none"/>
              </w:rPr>
            </w:pPr>
          </w:p>
        </w:tc>
      </w:tr>
      <w:tr w14:paraId="14588ED4">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88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B8FA">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咨询工作记录</w:t>
            </w:r>
          </w:p>
        </w:tc>
      </w:tr>
      <w:tr w14:paraId="198CE2D7">
        <w:tblPrEx>
          <w:tblCellMar>
            <w:top w:w="0" w:type="dxa"/>
            <w:left w:w="0" w:type="dxa"/>
            <w:bottom w:w="0" w:type="dxa"/>
            <w:right w:w="0" w:type="dxa"/>
          </w:tblCellMar>
        </w:tblPrEx>
        <w:trPr>
          <w:gridAfter w:val="1"/>
          <w:wAfter w:w="60" w:type="dxa"/>
          <w:trHeight w:val="136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D811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3AD0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送审资料的完           整性审查意见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13F49">
            <w:pPr>
              <w:jc w:val="center"/>
              <w:rPr>
                <w:rFonts w:hint="eastAsia" w:hAnsi="宋体" w:cs="宋体"/>
                <w:b/>
                <w:color w:val="auto"/>
                <w:sz w:val="20"/>
                <w:szCs w:val="20"/>
                <w:highlight w:val="none"/>
              </w:rPr>
            </w:pPr>
          </w:p>
        </w:tc>
      </w:tr>
      <w:tr w14:paraId="738487B7">
        <w:tblPrEx>
          <w:tblCellMar>
            <w:top w:w="0" w:type="dxa"/>
            <w:left w:w="0" w:type="dxa"/>
            <w:bottom w:w="0" w:type="dxa"/>
            <w:right w:w="0" w:type="dxa"/>
          </w:tblCellMar>
        </w:tblPrEx>
        <w:trPr>
          <w:gridAfter w:val="1"/>
          <w:wAfter w:w="60" w:type="dxa"/>
          <w:trHeight w:val="70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B77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60A3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61A4">
            <w:pPr>
              <w:jc w:val="center"/>
              <w:rPr>
                <w:rFonts w:hint="eastAsia" w:hAnsi="宋体" w:cs="宋体"/>
                <w:b/>
                <w:color w:val="auto"/>
                <w:sz w:val="20"/>
                <w:szCs w:val="20"/>
                <w:highlight w:val="none"/>
              </w:rPr>
            </w:pPr>
          </w:p>
        </w:tc>
      </w:tr>
      <w:tr w14:paraId="2653F580">
        <w:tblPrEx>
          <w:tblCellMar>
            <w:top w:w="0" w:type="dxa"/>
            <w:left w:w="0" w:type="dxa"/>
            <w:bottom w:w="0" w:type="dxa"/>
            <w:right w:w="0" w:type="dxa"/>
          </w:tblCellMar>
        </w:tblPrEx>
        <w:trPr>
          <w:gridAfter w:val="1"/>
          <w:wAfter w:w="60" w:type="dxa"/>
          <w:trHeight w:val="957"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2C64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041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采购文件审查意见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C1A04">
            <w:pPr>
              <w:jc w:val="center"/>
              <w:rPr>
                <w:rFonts w:hint="eastAsia" w:hAnsi="宋体" w:cs="宋体"/>
                <w:b/>
                <w:color w:val="auto"/>
                <w:sz w:val="20"/>
                <w:szCs w:val="20"/>
                <w:highlight w:val="none"/>
              </w:rPr>
            </w:pPr>
          </w:p>
        </w:tc>
      </w:tr>
      <w:tr w14:paraId="7638A0DC">
        <w:tblPrEx>
          <w:tblCellMar>
            <w:top w:w="0" w:type="dxa"/>
            <w:left w:w="0" w:type="dxa"/>
            <w:bottom w:w="0" w:type="dxa"/>
            <w:right w:w="0" w:type="dxa"/>
          </w:tblCellMar>
        </w:tblPrEx>
        <w:trPr>
          <w:gridAfter w:val="1"/>
          <w:wAfter w:w="60" w:type="dxa"/>
          <w:trHeight w:val="82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8D38A">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97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合同文件审查意见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5CCDB">
            <w:pPr>
              <w:jc w:val="center"/>
              <w:rPr>
                <w:rFonts w:hint="eastAsia" w:hAnsi="宋体" w:cs="宋体"/>
                <w:b/>
                <w:color w:val="auto"/>
                <w:sz w:val="20"/>
                <w:szCs w:val="20"/>
                <w:highlight w:val="none"/>
              </w:rPr>
            </w:pPr>
          </w:p>
        </w:tc>
      </w:tr>
      <w:tr w14:paraId="694DA4DD">
        <w:tblPrEx>
          <w:tblCellMar>
            <w:top w:w="0" w:type="dxa"/>
            <w:left w:w="0" w:type="dxa"/>
            <w:bottom w:w="0" w:type="dxa"/>
            <w:right w:w="0" w:type="dxa"/>
          </w:tblCellMar>
        </w:tblPrEx>
        <w:trPr>
          <w:gridAfter w:val="1"/>
          <w:wAfter w:w="60" w:type="dxa"/>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C647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8AD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定额版本</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5D9C7">
            <w:pPr>
              <w:jc w:val="center"/>
              <w:rPr>
                <w:rFonts w:hint="eastAsia" w:hAnsi="宋体" w:cs="宋体"/>
                <w:b/>
                <w:color w:val="auto"/>
                <w:sz w:val="20"/>
                <w:szCs w:val="20"/>
                <w:highlight w:val="none"/>
              </w:rPr>
            </w:pPr>
          </w:p>
        </w:tc>
      </w:tr>
      <w:tr w14:paraId="0F7CD61A">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FD3E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EE92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计费程序文件号</w:t>
            </w:r>
          </w:p>
        </w:tc>
        <w:tc>
          <w:tcPr>
            <w:tcW w:w="3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A4034">
            <w:pPr>
              <w:jc w:val="center"/>
              <w:rPr>
                <w:rFonts w:hint="eastAsia" w:hAnsi="宋体" w:cs="宋体"/>
                <w:b/>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5B78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材料价格        计价时点</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0C30">
            <w:pPr>
              <w:jc w:val="center"/>
              <w:rPr>
                <w:rFonts w:hint="eastAsia" w:hAnsi="宋体" w:cs="宋体"/>
                <w:b/>
                <w:color w:val="auto"/>
                <w:sz w:val="20"/>
                <w:szCs w:val="20"/>
                <w:highlight w:val="none"/>
              </w:rPr>
            </w:pPr>
          </w:p>
        </w:tc>
      </w:tr>
    </w:tbl>
    <w:p w14:paraId="53C2D8CD">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9990" w:type="dxa"/>
        <w:jc w:val="center"/>
        <w:tblLayout w:type="fixed"/>
        <w:tblCellMar>
          <w:top w:w="0" w:type="dxa"/>
          <w:left w:w="0" w:type="dxa"/>
          <w:bottom w:w="0" w:type="dxa"/>
          <w:right w:w="0" w:type="dxa"/>
        </w:tblCellMar>
      </w:tblPr>
      <w:tblGrid>
        <w:gridCol w:w="675"/>
        <w:gridCol w:w="1875"/>
        <w:gridCol w:w="1620"/>
        <w:gridCol w:w="1845"/>
        <w:gridCol w:w="1560"/>
        <w:gridCol w:w="2355"/>
      </w:tblGrid>
      <w:tr w14:paraId="79DFB134">
        <w:tblPrEx>
          <w:tblCellMar>
            <w:top w:w="0" w:type="dxa"/>
            <w:left w:w="0" w:type="dxa"/>
            <w:bottom w:w="0" w:type="dxa"/>
            <w:right w:w="0" w:type="dxa"/>
          </w:tblCellMar>
        </w:tblPrEx>
        <w:trPr>
          <w:trHeight w:val="540" w:hRule="atLeast"/>
          <w:jc w:val="center"/>
        </w:trPr>
        <w:tc>
          <w:tcPr>
            <w:tcW w:w="9930" w:type="dxa"/>
            <w:gridSpan w:val="6"/>
            <w:tcBorders>
              <w:top w:val="nil"/>
              <w:left w:val="nil"/>
              <w:bottom w:val="nil"/>
              <w:right w:val="nil"/>
            </w:tcBorders>
            <w:noWrap/>
            <w:tcMar>
              <w:top w:w="15" w:type="dxa"/>
              <w:left w:w="15" w:type="dxa"/>
              <w:right w:w="15" w:type="dxa"/>
            </w:tcMar>
            <w:vAlign w:val="center"/>
          </w:tcPr>
          <w:p w14:paraId="075E03EA">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76868173">
        <w:tblPrEx>
          <w:tblCellMar>
            <w:top w:w="0" w:type="dxa"/>
            <w:left w:w="0" w:type="dxa"/>
            <w:bottom w:w="0" w:type="dxa"/>
            <w:right w:w="0" w:type="dxa"/>
          </w:tblCellMar>
        </w:tblPrEx>
        <w:trPr>
          <w:trHeight w:val="494" w:hRule="atLeast"/>
          <w:jc w:val="center"/>
        </w:trPr>
        <w:tc>
          <w:tcPr>
            <w:tcW w:w="2550" w:type="dxa"/>
            <w:gridSpan w:val="2"/>
            <w:tcBorders>
              <w:top w:val="nil"/>
              <w:left w:val="nil"/>
              <w:bottom w:val="nil"/>
              <w:right w:val="nil"/>
            </w:tcBorders>
            <w:noWrap/>
            <w:tcMar>
              <w:top w:w="15" w:type="dxa"/>
              <w:left w:w="15" w:type="dxa"/>
              <w:right w:w="15" w:type="dxa"/>
            </w:tcMar>
            <w:vAlign w:val="center"/>
          </w:tcPr>
          <w:p w14:paraId="1E93D0BE">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tcBorders>
              <w:top w:val="nil"/>
              <w:left w:val="nil"/>
              <w:bottom w:val="nil"/>
              <w:right w:val="nil"/>
            </w:tcBorders>
            <w:noWrap/>
            <w:tcMar>
              <w:top w:w="15" w:type="dxa"/>
              <w:left w:w="15" w:type="dxa"/>
              <w:right w:w="15" w:type="dxa"/>
            </w:tcMar>
            <w:vAlign w:val="center"/>
          </w:tcPr>
          <w:p w14:paraId="6D2D4AF8">
            <w:pPr>
              <w:rPr>
                <w:rFonts w:hint="eastAsia" w:hAnsi="宋体" w:cs="宋体"/>
                <w:b/>
                <w:color w:val="auto"/>
                <w:sz w:val="20"/>
                <w:szCs w:val="20"/>
                <w:highlight w:val="none"/>
              </w:rPr>
            </w:pPr>
          </w:p>
        </w:tc>
        <w:tc>
          <w:tcPr>
            <w:tcW w:w="1845" w:type="dxa"/>
            <w:tcBorders>
              <w:top w:val="nil"/>
              <w:left w:val="nil"/>
              <w:bottom w:val="nil"/>
              <w:right w:val="nil"/>
            </w:tcBorders>
            <w:noWrap/>
            <w:tcMar>
              <w:top w:w="15" w:type="dxa"/>
              <w:left w:w="15" w:type="dxa"/>
              <w:right w:w="15" w:type="dxa"/>
            </w:tcMar>
            <w:vAlign w:val="center"/>
          </w:tcPr>
          <w:p w14:paraId="6F46BC62">
            <w:pPr>
              <w:rPr>
                <w:rFonts w:hint="eastAsia" w:hAnsi="宋体" w:cs="宋体"/>
                <w:b/>
                <w:color w:val="auto"/>
                <w:sz w:val="20"/>
                <w:szCs w:val="20"/>
                <w:highlight w:val="none"/>
              </w:rPr>
            </w:pPr>
          </w:p>
        </w:tc>
        <w:tc>
          <w:tcPr>
            <w:tcW w:w="1560" w:type="dxa"/>
            <w:tcBorders>
              <w:top w:val="nil"/>
              <w:left w:val="nil"/>
              <w:bottom w:val="nil"/>
              <w:right w:val="nil"/>
            </w:tcBorders>
            <w:noWrap/>
            <w:tcMar>
              <w:top w:w="15" w:type="dxa"/>
              <w:left w:w="15" w:type="dxa"/>
              <w:right w:w="15" w:type="dxa"/>
            </w:tcMar>
            <w:vAlign w:val="center"/>
          </w:tcPr>
          <w:p w14:paraId="04892709">
            <w:pPr>
              <w:rPr>
                <w:rFonts w:hint="eastAsia" w:hAnsi="宋体" w:cs="宋体"/>
                <w:b/>
                <w:color w:val="auto"/>
                <w:sz w:val="20"/>
                <w:szCs w:val="20"/>
                <w:highlight w:val="none"/>
              </w:rPr>
            </w:pPr>
          </w:p>
        </w:tc>
        <w:tc>
          <w:tcPr>
            <w:tcW w:w="2355" w:type="dxa"/>
            <w:tcBorders>
              <w:top w:val="nil"/>
              <w:left w:val="nil"/>
              <w:bottom w:val="nil"/>
              <w:right w:val="nil"/>
            </w:tcBorders>
            <w:noWrap w:val="0"/>
            <w:tcMar>
              <w:top w:w="15" w:type="dxa"/>
              <w:left w:w="15" w:type="dxa"/>
              <w:right w:w="15" w:type="dxa"/>
            </w:tcMar>
            <w:vAlign w:val="center"/>
          </w:tcPr>
          <w:p w14:paraId="1839414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24221C0C">
        <w:tblPrEx>
          <w:tblCellMar>
            <w:top w:w="0" w:type="dxa"/>
            <w:left w:w="0" w:type="dxa"/>
            <w:bottom w:w="0" w:type="dxa"/>
            <w:right w:w="0" w:type="dxa"/>
          </w:tblCellMar>
        </w:tblPrEx>
        <w:trPr>
          <w:trHeight w:val="89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CE6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216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市场询价情况（询价表作为附件备查）</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E638A">
            <w:pPr>
              <w:jc w:val="center"/>
              <w:rPr>
                <w:rFonts w:hint="eastAsia" w:hAnsi="宋体" w:cs="宋体"/>
                <w:color w:val="auto"/>
                <w:sz w:val="20"/>
                <w:szCs w:val="20"/>
                <w:highlight w:val="none"/>
              </w:rPr>
            </w:pPr>
          </w:p>
        </w:tc>
      </w:tr>
      <w:tr w14:paraId="676DB790">
        <w:tblPrEx>
          <w:tblCellMar>
            <w:top w:w="0" w:type="dxa"/>
            <w:left w:w="0" w:type="dxa"/>
            <w:bottom w:w="0" w:type="dxa"/>
            <w:right w:w="0" w:type="dxa"/>
          </w:tblCellMar>
        </w:tblPrEx>
        <w:trPr>
          <w:trHeight w:val="57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8858">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D90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重大事项处理意见</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D4075">
            <w:pPr>
              <w:jc w:val="center"/>
              <w:rPr>
                <w:rFonts w:hint="eastAsia" w:hAnsi="宋体" w:cs="宋体"/>
                <w:color w:val="auto"/>
                <w:sz w:val="20"/>
                <w:szCs w:val="20"/>
                <w:highlight w:val="none"/>
              </w:rPr>
            </w:pPr>
          </w:p>
        </w:tc>
      </w:tr>
      <w:tr w14:paraId="19688C0E">
        <w:tblPrEx>
          <w:tblCellMar>
            <w:top w:w="0" w:type="dxa"/>
            <w:left w:w="0" w:type="dxa"/>
            <w:bottom w:w="0" w:type="dxa"/>
            <w:right w:w="0" w:type="dxa"/>
          </w:tblCellMar>
        </w:tblPrEx>
        <w:trPr>
          <w:trHeight w:val="58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B9B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CFB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其他事项</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5510B">
            <w:pPr>
              <w:jc w:val="center"/>
              <w:rPr>
                <w:rFonts w:hint="eastAsia" w:hAnsi="宋体" w:cs="宋体"/>
                <w:color w:val="auto"/>
                <w:sz w:val="20"/>
                <w:szCs w:val="20"/>
                <w:highlight w:val="none"/>
              </w:rPr>
            </w:pPr>
          </w:p>
        </w:tc>
      </w:tr>
      <w:tr w14:paraId="23C7C7A4">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F868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075E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工程答疑情况记录表</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47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257B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1282">
            <w:pPr>
              <w:jc w:val="center"/>
              <w:rPr>
                <w:rFonts w:hint="eastAsia" w:hAnsi="宋体" w:cs="宋体"/>
                <w:color w:val="auto"/>
                <w:sz w:val="20"/>
                <w:szCs w:val="20"/>
                <w:highlight w:val="none"/>
              </w:rPr>
            </w:pPr>
          </w:p>
        </w:tc>
      </w:tr>
      <w:tr w14:paraId="580A0F5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86393">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274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现场踏勘情况记录表</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BC3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D1C8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86F44">
            <w:pPr>
              <w:jc w:val="center"/>
              <w:rPr>
                <w:rFonts w:hint="eastAsia" w:hAnsi="宋体" w:cs="宋体"/>
                <w:color w:val="auto"/>
                <w:sz w:val="20"/>
                <w:szCs w:val="20"/>
                <w:highlight w:val="none"/>
              </w:rPr>
            </w:pPr>
          </w:p>
        </w:tc>
      </w:tr>
      <w:tr w14:paraId="11911D49">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DA139">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7530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申请现场踏勘时间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31FA5">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366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实际现场踏勘时间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0417">
            <w:pPr>
              <w:jc w:val="center"/>
              <w:rPr>
                <w:rFonts w:hint="eastAsia" w:hAnsi="宋体" w:cs="宋体"/>
                <w:color w:val="auto"/>
                <w:sz w:val="20"/>
                <w:szCs w:val="20"/>
                <w:highlight w:val="none"/>
              </w:rPr>
            </w:pPr>
          </w:p>
        </w:tc>
      </w:tr>
      <w:tr w14:paraId="26273BA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8208">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4A745">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委托单位主动提出补充资料情况</w:t>
            </w:r>
          </w:p>
        </w:tc>
      </w:tr>
      <w:tr w14:paraId="78D2BE1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F77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90B6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收到补充资料时间</w:t>
            </w: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3F3F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 xml:space="preserve">补充资料名称 （注明变更设计编号、时间）         </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B73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5E44D320">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DFA6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D89B1">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E8DB0">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F49AD">
            <w:pPr>
              <w:jc w:val="center"/>
              <w:rPr>
                <w:rFonts w:hint="eastAsia" w:hAnsi="宋体" w:cs="宋体"/>
                <w:color w:val="auto"/>
                <w:sz w:val="20"/>
                <w:szCs w:val="20"/>
                <w:highlight w:val="none"/>
              </w:rPr>
            </w:pPr>
          </w:p>
        </w:tc>
      </w:tr>
      <w:tr w14:paraId="0B07467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1BA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FCE3D">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028A">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24B5">
            <w:pPr>
              <w:jc w:val="center"/>
              <w:rPr>
                <w:rFonts w:hint="eastAsia" w:hAnsi="宋体" w:cs="宋体"/>
                <w:color w:val="auto"/>
                <w:sz w:val="20"/>
                <w:szCs w:val="20"/>
                <w:highlight w:val="none"/>
              </w:rPr>
            </w:pPr>
          </w:p>
        </w:tc>
      </w:tr>
      <w:tr w14:paraId="3106C66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041E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9240F">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29237">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2CE63">
            <w:pPr>
              <w:jc w:val="center"/>
              <w:rPr>
                <w:rFonts w:hint="eastAsia" w:hAnsi="宋体" w:cs="宋体"/>
                <w:color w:val="auto"/>
                <w:sz w:val="20"/>
                <w:szCs w:val="20"/>
                <w:highlight w:val="none"/>
              </w:rPr>
            </w:pPr>
          </w:p>
        </w:tc>
      </w:tr>
      <w:tr w14:paraId="337524F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D0ED7">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9C38">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中介主动提出补充资料情况</w:t>
            </w:r>
          </w:p>
        </w:tc>
      </w:tr>
      <w:tr w14:paraId="02A969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6E9C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850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提出补充资料时间</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F27E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0C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补充资料名称（注明索引号）</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EA76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0DA86C2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850A6">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6FBE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1303C">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A2F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12BEA">
            <w:pPr>
              <w:jc w:val="center"/>
              <w:rPr>
                <w:rFonts w:hint="eastAsia" w:hAnsi="宋体" w:cs="宋体"/>
                <w:color w:val="auto"/>
                <w:sz w:val="20"/>
                <w:szCs w:val="20"/>
                <w:highlight w:val="none"/>
              </w:rPr>
            </w:pPr>
          </w:p>
        </w:tc>
      </w:tr>
      <w:tr w14:paraId="47C69E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B49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3481">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7242B">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48E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B88FF">
            <w:pPr>
              <w:jc w:val="center"/>
              <w:rPr>
                <w:rFonts w:hint="eastAsia" w:hAnsi="宋体" w:cs="宋体"/>
                <w:color w:val="auto"/>
                <w:sz w:val="20"/>
                <w:szCs w:val="20"/>
                <w:highlight w:val="none"/>
              </w:rPr>
            </w:pPr>
          </w:p>
        </w:tc>
      </w:tr>
      <w:tr w14:paraId="0581BC7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CA47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D04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A130">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43C4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EAE65">
            <w:pPr>
              <w:jc w:val="center"/>
              <w:rPr>
                <w:rFonts w:hint="eastAsia" w:hAnsi="宋体" w:cs="宋体"/>
                <w:color w:val="auto"/>
                <w:sz w:val="20"/>
                <w:szCs w:val="20"/>
                <w:highlight w:val="none"/>
              </w:rPr>
            </w:pPr>
          </w:p>
        </w:tc>
      </w:tr>
      <w:tr w14:paraId="51D337A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B0395">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385E">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申请延期情况</w:t>
            </w:r>
          </w:p>
        </w:tc>
      </w:tr>
      <w:tr w14:paraId="3B406FF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D35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2CB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F6DC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CAE9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实际完成时间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649B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评审期限延缓申请书（注明索引号）</w:t>
            </w:r>
          </w:p>
        </w:tc>
      </w:tr>
      <w:tr w14:paraId="279413B2">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0CF6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AF2A7">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C7387">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F42DF">
            <w:pPr>
              <w:jc w:val="center"/>
              <w:rPr>
                <w:rFonts w:hint="eastAsia" w:hAnsi="宋体" w:cs="仿宋_GB2312"/>
                <w:color w:val="auto"/>
                <w:sz w:val="20"/>
                <w:szCs w:val="20"/>
                <w:highlight w:val="none"/>
              </w:rPr>
            </w:pP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6CD4">
            <w:pPr>
              <w:jc w:val="center"/>
              <w:rPr>
                <w:rFonts w:hint="eastAsia" w:hAnsi="宋体" w:cs="宋体"/>
                <w:color w:val="auto"/>
                <w:sz w:val="20"/>
                <w:szCs w:val="20"/>
                <w:highlight w:val="none"/>
              </w:rPr>
            </w:pPr>
          </w:p>
        </w:tc>
      </w:tr>
    </w:tbl>
    <w:p w14:paraId="79F7D6E3">
      <w:pPr>
        <w:tabs>
          <w:tab w:val="left" w:pos="5595"/>
        </w:tabs>
        <w:jc w:val="center"/>
        <w:rPr>
          <w:rFonts w:hAnsi="宋体"/>
          <w:color w:val="auto"/>
          <w:highlight w:val="none"/>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23" o:title=""/>
            <o:lock v:ext="edit" aspectratio="f"/>
            <w10:wrap type="none"/>
            <w10:anchorlock/>
          </v:shape>
          <o:OLEObject Type="Embed" ProgID="Word.Document.8" ShapeID="_x0000_i1025" DrawAspect="Content" ObjectID="_1468075725" r:id="rId22">
            <o:LockedField>false</o:LockedField>
          </o:OLEObject>
        </w:object>
      </w:r>
    </w:p>
    <w:tbl>
      <w:tblPr>
        <w:tblStyle w:val="33"/>
        <w:tblW w:w="0" w:type="auto"/>
        <w:jc w:val="center"/>
        <w:tblLayout w:type="fixed"/>
        <w:tblCellMar>
          <w:top w:w="0" w:type="dxa"/>
          <w:left w:w="0" w:type="dxa"/>
          <w:bottom w:w="0" w:type="dxa"/>
          <w:right w:w="0" w:type="dxa"/>
        </w:tblCellMar>
      </w:tblPr>
      <w:tblGrid>
        <w:gridCol w:w="735"/>
        <w:gridCol w:w="695"/>
        <w:gridCol w:w="40"/>
        <w:gridCol w:w="1407"/>
        <w:gridCol w:w="228"/>
        <w:gridCol w:w="1514"/>
        <w:gridCol w:w="781"/>
        <w:gridCol w:w="961"/>
        <w:gridCol w:w="1334"/>
        <w:gridCol w:w="541"/>
        <w:gridCol w:w="1388"/>
      </w:tblGrid>
      <w:tr w14:paraId="5409BAEC">
        <w:tblPrEx>
          <w:tblCellMar>
            <w:top w:w="0" w:type="dxa"/>
            <w:left w:w="0" w:type="dxa"/>
            <w:bottom w:w="0" w:type="dxa"/>
            <w:right w:w="0" w:type="dxa"/>
          </w:tblCellMar>
        </w:tblPrEx>
        <w:trPr>
          <w:trHeight w:val="446"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0671F5FE">
            <w:pPr>
              <w:tabs>
                <w:tab w:val="left" w:pos="5595"/>
              </w:tabs>
              <w:jc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项目工作流程表（三）</w:t>
            </w:r>
          </w:p>
        </w:tc>
      </w:tr>
      <w:tr w14:paraId="19B69694">
        <w:tblPrEx>
          <w:tblCellMar>
            <w:top w:w="0" w:type="dxa"/>
            <w:left w:w="0" w:type="dxa"/>
            <w:bottom w:w="0" w:type="dxa"/>
            <w:right w:w="0" w:type="dxa"/>
          </w:tblCellMar>
        </w:tblPrEx>
        <w:trPr>
          <w:trHeight w:val="338" w:hRule="atLeast"/>
          <w:jc w:val="center"/>
        </w:trPr>
        <w:tc>
          <w:tcPr>
            <w:tcW w:w="1430" w:type="dxa"/>
            <w:gridSpan w:val="2"/>
            <w:tcBorders>
              <w:top w:val="nil"/>
              <w:left w:val="nil"/>
              <w:bottom w:val="nil"/>
              <w:right w:val="nil"/>
            </w:tcBorders>
            <w:noWrap/>
            <w:tcMar>
              <w:top w:w="15" w:type="dxa"/>
              <w:left w:w="15" w:type="dxa"/>
              <w:right w:w="15" w:type="dxa"/>
            </w:tcMar>
            <w:vAlign w:val="center"/>
          </w:tcPr>
          <w:p w14:paraId="4A17BB1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1447" w:type="dxa"/>
            <w:gridSpan w:val="2"/>
            <w:tcBorders>
              <w:top w:val="nil"/>
              <w:left w:val="nil"/>
              <w:bottom w:val="nil"/>
              <w:right w:val="nil"/>
            </w:tcBorders>
            <w:noWrap w:val="0"/>
            <w:tcMar>
              <w:top w:w="15" w:type="dxa"/>
              <w:left w:w="15" w:type="dxa"/>
              <w:right w:w="15" w:type="dxa"/>
            </w:tcMar>
            <w:vAlign w:val="center"/>
          </w:tcPr>
          <w:p w14:paraId="32A5519D">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6AF1DDD4">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34E6CF09">
            <w:pPr>
              <w:rPr>
                <w:rFonts w:hint="eastAsia" w:hAnsi="宋体" w:cs="宋体"/>
                <w:b/>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5E744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1388" w:type="dxa"/>
            <w:tcBorders>
              <w:top w:val="nil"/>
              <w:left w:val="nil"/>
              <w:bottom w:val="nil"/>
              <w:right w:val="nil"/>
            </w:tcBorders>
            <w:noWrap/>
            <w:tcMar>
              <w:top w:w="15" w:type="dxa"/>
              <w:left w:w="15" w:type="dxa"/>
              <w:right w:w="15" w:type="dxa"/>
            </w:tcMar>
            <w:vAlign w:val="center"/>
          </w:tcPr>
          <w:p w14:paraId="1830DA77">
            <w:pPr>
              <w:rPr>
                <w:rFonts w:hint="eastAsia" w:hAnsi="宋体" w:cs="宋体"/>
                <w:color w:val="auto"/>
                <w:sz w:val="20"/>
                <w:szCs w:val="20"/>
                <w:highlight w:val="none"/>
              </w:rPr>
            </w:pPr>
          </w:p>
        </w:tc>
      </w:tr>
      <w:tr w14:paraId="1763D042">
        <w:tblPrEx>
          <w:tblCellMar>
            <w:top w:w="0" w:type="dxa"/>
            <w:left w:w="0" w:type="dxa"/>
            <w:bottom w:w="0" w:type="dxa"/>
            <w:right w:w="0" w:type="dxa"/>
          </w:tblCellMar>
        </w:tblPrEx>
        <w:trPr>
          <w:trHeight w:val="409"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37E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16" name="Line_4"/>
                  <wp:cNvGraphicFramePr/>
                  <a:graphic xmlns:a="http://schemas.openxmlformats.org/drawingml/2006/main">
                    <a:graphicData uri="http://schemas.openxmlformats.org/drawingml/2006/picture">
                      <pic:pic xmlns:pic="http://schemas.openxmlformats.org/drawingml/2006/picture">
                        <pic:nvPicPr>
                          <pic:cNvPr id="16" name="Line_4"/>
                          <pic:cNvPicPr/>
                        </pic:nvPicPr>
                        <pic:blipFill>
                          <a:blip r:embed="rId24"/>
                          <a:stretch>
                            <a:fillRect/>
                          </a:stretch>
                        </pic:blipFill>
                        <pic:spPr>
                          <a:xfrm>
                            <a:off x="0" y="0"/>
                            <a:ext cx="6324600" cy="0"/>
                          </a:xfrm>
                          <a:prstGeom prst="rect">
                            <a:avLst/>
                          </a:prstGeom>
                          <a:noFill/>
                          <a:ln>
                            <a:noFill/>
                          </a:ln>
                        </pic:spPr>
                      </pic:pic>
                    </a:graphicData>
                  </a:graphic>
                </wp:anchor>
              </w:drawing>
            </w:r>
            <w:r>
              <w:rPr>
                <w:rFonts w:hint="eastAsia" w:hAnsi="宋体" w:cs="宋体"/>
                <w:color w:val="auto"/>
                <w:sz w:val="20"/>
                <w:szCs w:val="20"/>
                <w:highlight w:val="none"/>
                <w:lang w:bidi="ar"/>
              </w:rPr>
              <w:t>中介提供咨询服务阶段</w:t>
            </w:r>
          </w:p>
        </w:tc>
        <w:tc>
          <w:tcPr>
            <w:tcW w:w="819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6AD2">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咨询成果审批</w:t>
            </w:r>
          </w:p>
        </w:tc>
      </w:tr>
      <w:tr w14:paraId="0CCA9649">
        <w:tblPrEx>
          <w:tblCellMar>
            <w:top w:w="0" w:type="dxa"/>
            <w:left w:w="0" w:type="dxa"/>
            <w:bottom w:w="0" w:type="dxa"/>
            <w:right w:w="0" w:type="dxa"/>
          </w:tblCellMar>
        </w:tblPrEx>
        <w:trPr>
          <w:trHeight w:val="477"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37E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F7C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初步咨询造价</w:t>
            </w:r>
          </w:p>
        </w:tc>
        <w:tc>
          <w:tcPr>
            <w:tcW w:w="34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131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85F4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7ECEF">
            <w:pPr>
              <w:jc w:val="center"/>
              <w:rPr>
                <w:rFonts w:hint="eastAsia" w:hAnsi="宋体" w:cs="宋体"/>
                <w:color w:val="auto"/>
                <w:sz w:val="20"/>
                <w:szCs w:val="20"/>
                <w:highlight w:val="none"/>
              </w:rPr>
            </w:pPr>
          </w:p>
        </w:tc>
      </w:tr>
      <w:tr w14:paraId="55618B5A">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AEC63">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B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内部复核情况</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2C6E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442C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E60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02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第四次</w:t>
            </w:r>
          </w:p>
        </w:tc>
      </w:tr>
      <w:tr w14:paraId="0D1572A1">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92DCE">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73BAE">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3D48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96D8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FC74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8450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42074A4F">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1E5B3">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50D48">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E93B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9CE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A913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390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E758D0D">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B1EFE">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7C1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项目负责人（或技术负责人）审批情况</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1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819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33A0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534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7DF7D080">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BC0C">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CF1C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3663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AADE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A54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313E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B4B29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358F">
            <w:pPr>
              <w:jc w:val="center"/>
              <w:rPr>
                <w:rFonts w:hint="eastAsia" w:hAnsi="宋体" w:cs="宋体"/>
                <w:color w:val="auto"/>
                <w:sz w:val="20"/>
                <w:szCs w:val="20"/>
                <w:highlight w:val="none"/>
              </w:rPr>
            </w:pPr>
          </w:p>
        </w:tc>
        <w:tc>
          <w:tcPr>
            <w:tcW w:w="31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933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初步咨询结果提交委托人时间</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D3C31">
            <w:pP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E5DD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764A4">
            <w:pPr>
              <w:rPr>
                <w:rFonts w:hint="eastAsia" w:hAnsi="宋体" w:cs="宋体"/>
                <w:color w:val="auto"/>
                <w:sz w:val="20"/>
                <w:szCs w:val="20"/>
                <w:highlight w:val="none"/>
              </w:rPr>
            </w:pPr>
          </w:p>
        </w:tc>
      </w:tr>
      <w:tr w14:paraId="36A5CC10">
        <w:tblPrEx>
          <w:tblCellMar>
            <w:top w:w="0" w:type="dxa"/>
            <w:left w:w="0" w:type="dxa"/>
            <w:bottom w:w="0" w:type="dxa"/>
            <w:right w:w="0" w:type="dxa"/>
          </w:tblCellMar>
        </w:tblPrEx>
        <w:trPr>
          <w:trHeight w:val="400" w:hRule="atLeast"/>
          <w:jc w:val="center"/>
        </w:trPr>
        <w:tc>
          <w:tcPr>
            <w:tcW w:w="143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9DA4F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委托人评审阶段</w:t>
            </w:r>
          </w:p>
        </w:tc>
        <w:tc>
          <w:tcPr>
            <w:tcW w:w="318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F0C62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委托人接收项目资料时间</w:t>
            </w:r>
          </w:p>
        </w:tc>
        <w:tc>
          <w:tcPr>
            <w:tcW w:w="174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ADA7C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15" name="Text_Box_2"/>
                  <wp:cNvGraphicFramePr/>
                  <a:graphic xmlns:a="http://schemas.openxmlformats.org/drawingml/2006/main">
                    <a:graphicData uri="http://schemas.openxmlformats.org/drawingml/2006/picture">
                      <pic:pic xmlns:pic="http://schemas.openxmlformats.org/drawingml/2006/picture">
                        <pic:nvPicPr>
                          <pic:cNvPr id="15" name="Text_Box_2"/>
                          <pic:cNvPicPr/>
                        </pic:nvPicPr>
                        <pic:blipFill>
                          <a:blip r:embed="rId25"/>
                          <a:stretch>
                            <a:fillRect/>
                          </a:stretch>
                        </pic:blipFill>
                        <pic:spPr>
                          <a:xfrm>
                            <a:off x="0" y="0"/>
                            <a:ext cx="76835" cy="219710"/>
                          </a:xfrm>
                          <a:prstGeom prst="rect">
                            <a:avLst/>
                          </a:prstGeom>
                          <a:noFill/>
                          <a:ln>
                            <a:noFill/>
                          </a:ln>
                        </pic:spPr>
                      </pic:pic>
                    </a:graphicData>
                  </a:graphic>
                </wp:anchor>
              </w:drawing>
            </w:r>
          </w:p>
        </w:tc>
        <w:tc>
          <w:tcPr>
            <w:tcW w:w="187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4D6D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64B722">
            <w:pPr>
              <w:rPr>
                <w:rFonts w:hint="eastAsia" w:hAnsi="宋体" w:cs="宋体"/>
                <w:color w:val="auto"/>
                <w:sz w:val="20"/>
                <w:szCs w:val="20"/>
                <w:highlight w:val="none"/>
              </w:rPr>
            </w:pPr>
          </w:p>
        </w:tc>
      </w:tr>
      <w:tr w14:paraId="1112E748">
        <w:tblPrEx>
          <w:tblCellMar>
            <w:top w:w="0" w:type="dxa"/>
            <w:left w:w="0" w:type="dxa"/>
            <w:bottom w:w="0" w:type="dxa"/>
            <w:right w:w="0" w:type="dxa"/>
          </w:tblCellMar>
        </w:tblPrEx>
        <w:trPr>
          <w:trHeight w:val="643"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50778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5635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70B4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CE5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3F00A4C1">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DEA72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F2A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工作手册填写是否完整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C3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3AB9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77FD488C">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DBD020">
            <w:pPr>
              <w:jc w:val="center"/>
              <w:rPr>
                <w:rFonts w:hint="eastAsia" w:hAnsi="宋体" w:cs="宋体"/>
                <w:color w:val="auto"/>
                <w:sz w:val="20"/>
                <w:szCs w:val="20"/>
                <w:highlight w:val="none"/>
              </w:rPr>
            </w:pPr>
          </w:p>
        </w:tc>
        <w:tc>
          <w:tcPr>
            <w:tcW w:w="8194"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92196A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中介初步咨询成果存在的问题及建议</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详细复核记录可作为附件备查</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w:t>
            </w:r>
          </w:p>
        </w:tc>
      </w:tr>
      <w:tr w14:paraId="4450F263">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C99BC5D">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2F6F85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42D24D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D4A80CE">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AFB4DD6">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794293E">
            <w:pPr>
              <w:rPr>
                <w:rFonts w:hint="eastAsia" w:hAnsi="宋体" w:cs="宋体"/>
                <w:color w:val="auto"/>
                <w:sz w:val="20"/>
                <w:szCs w:val="20"/>
                <w:highlight w:val="none"/>
              </w:rPr>
            </w:pPr>
          </w:p>
        </w:tc>
      </w:tr>
      <w:tr w14:paraId="5CE100CF">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84EA5B">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0EC596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7953A30">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2D589F5">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3428BCD">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CCB1F5D">
            <w:pPr>
              <w:rPr>
                <w:rFonts w:hint="eastAsia" w:hAnsi="宋体" w:cs="宋体"/>
                <w:color w:val="auto"/>
                <w:sz w:val="20"/>
                <w:szCs w:val="20"/>
                <w:highlight w:val="none"/>
              </w:rPr>
            </w:pPr>
          </w:p>
        </w:tc>
      </w:tr>
      <w:tr w14:paraId="2715C8C2">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4F0E033">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231BF95C">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2FE60D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5E609DF4">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402074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43E85D4F">
            <w:pPr>
              <w:rPr>
                <w:rFonts w:hint="eastAsia" w:hAnsi="宋体" w:cs="宋体"/>
                <w:color w:val="auto"/>
                <w:sz w:val="20"/>
                <w:szCs w:val="20"/>
                <w:highlight w:val="none"/>
              </w:rPr>
            </w:pPr>
          </w:p>
        </w:tc>
      </w:tr>
      <w:tr w14:paraId="0C56424D">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F36818">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1FAAB631">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502DB32">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1EBE8D6">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2E9253C">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619BB672">
            <w:pPr>
              <w:rPr>
                <w:rFonts w:hint="eastAsia" w:hAnsi="宋体" w:cs="宋体"/>
                <w:color w:val="auto"/>
                <w:sz w:val="20"/>
                <w:szCs w:val="20"/>
                <w:highlight w:val="none"/>
              </w:rPr>
            </w:pPr>
          </w:p>
        </w:tc>
      </w:tr>
      <w:tr w14:paraId="339B435E">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411085">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71FA79A8">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81EAA0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9ECDFD7">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4F91837A">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26863567">
            <w:pPr>
              <w:rPr>
                <w:rFonts w:hint="eastAsia" w:hAnsi="宋体" w:cs="宋体"/>
                <w:color w:val="auto"/>
                <w:sz w:val="20"/>
                <w:szCs w:val="20"/>
                <w:highlight w:val="none"/>
              </w:rPr>
            </w:pPr>
          </w:p>
        </w:tc>
      </w:tr>
      <w:tr w14:paraId="21AFE542">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1414BA">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5E1E6F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844314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49851E80">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6B03098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F13BE47">
            <w:pPr>
              <w:rPr>
                <w:rFonts w:hint="eastAsia" w:hAnsi="宋体" w:cs="宋体"/>
                <w:color w:val="auto"/>
                <w:sz w:val="20"/>
                <w:szCs w:val="20"/>
                <w:highlight w:val="none"/>
              </w:rPr>
            </w:pPr>
          </w:p>
        </w:tc>
      </w:tr>
      <w:tr w14:paraId="3F7C21C5">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2BFCEFD">
            <w:pPr>
              <w:jc w:val="center"/>
              <w:rPr>
                <w:rFonts w:hint="eastAsia" w:hAnsi="宋体" w:cs="宋体"/>
                <w:color w:val="auto"/>
                <w:sz w:val="20"/>
                <w:szCs w:val="20"/>
                <w:highlight w:val="none"/>
              </w:rPr>
            </w:pPr>
          </w:p>
        </w:tc>
        <w:tc>
          <w:tcPr>
            <w:tcW w:w="8194" w:type="dxa"/>
            <w:gridSpan w:val="9"/>
            <w:tcBorders>
              <w:top w:val="nil"/>
              <w:left w:val="single" w:color="000000" w:sz="4" w:space="0"/>
              <w:bottom w:val="nil"/>
              <w:right w:val="single" w:color="000000" w:sz="4" w:space="0"/>
            </w:tcBorders>
            <w:noWrap w:val="0"/>
            <w:tcMar>
              <w:top w:w="15" w:type="dxa"/>
              <w:left w:w="15" w:type="dxa"/>
              <w:right w:w="15" w:type="dxa"/>
            </w:tcMar>
            <w:vAlign w:val="center"/>
          </w:tcPr>
          <w:p w14:paraId="29E0B606">
            <w:pPr>
              <w:jc w:val="both"/>
              <w:rPr>
                <w:rFonts w:hint="eastAsia" w:hAnsi="宋体" w:cs="宋体"/>
                <w:color w:val="auto"/>
                <w:highlight w:val="none"/>
              </w:rPr>
            </w:pPr>
          </w:p>
        </w:tc>
      </w:tr>
      <w:tr w14:paraId="6D399F34">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970A31">
            <w:pPr>
              <w:jc w:val="center"/>
              <w:rPr>
                <w:rFonts w:hint="eastAsia" w:hAnsi="宋体" w:cs="宋体"/>
                <w:color w:val="auto"/>
                <w:sz w:val="20"/>
                <w:szCs w:val="20"/>
                <w:highlight w:val="none"/>
              </w:rPr>
            </w:pPr>
          </w:p>
        </w:tc>
        <w:tc>
          <w:tcPr>
            <w:tcW w:w="8194"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1C47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经办人签名:</w:t>
            </w:r>
          </w:p>
        </w:tc>
      </w:tr>
      <w:tr w14:paraId="55860CCC">
        <w:tblPrEx>
          <w:tblCellMar>
            <w:top w:w="0" w:type="dxa"/>
            <w:left w:w="0" w:type="dxa"/>
            <w:bottom w:w="0" w:type="dxa"/>
            <w:right w:w="0" w:type="dxa"/>
          </w:tblCellMar>
        </w:tblPrEx>
        <w:trPr>
          <w:trHeight w:val="491"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F5F0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中介与委托人对数情况</w:t>
            </w: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233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时间（第一次）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D9AD2">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FFD7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69F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4D553513">
        <w:tblPrEx>
          <w:tblCellMar>
            <w:top w:w="0" w:type="dxa"/>
            <w:left w:w="0" w:type="dxa"/>
            <w:bottom w:w="0" w:type="dxa"/>
            <w:right w:w="0" w:type="dxa"/>
          </w:tblCellMar>
        </w:tblPrEx>
        <w:trPr>
          <w:trHeight w:val="531"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3CF7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50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时间（第二次）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E6F91">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81F6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A1DF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63CFBA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0CF74">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B8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时间（第三次）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270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D198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F14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7D5D8FAB">
        <w:tblPrEx>
          <w:tblCellMar>
            <w:top w:w="0" w:type="dxa"/>
            <w:left w:w="0" w:type="dxa"/>
            <w:bottom w:w="0" w:type="dxa"/>
            <w:right w:w="0" w:type="dxa"/>
          </w:tblCellMar>
        </w:tblPrEx>
        <w:trPr>
          <w:trHeight w:val="522"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4CC35699">
            <w:pPr>
              <w:widowControl/>
              <w:jc w:val="both"/>
              <w:textAlignment w:val="center"/>
              <w:rPr>
                <w:rFonts w:hint="eastAsia" w:hAnsi="宋体" w:cs="宋体"/>
                <w:b/>
                <w:color w:val="auto"/>
                <w:sz w:val="32"/>
                <w:szCs w:val="32"/>
                <w:highlight w:val="none"/>
                <w:lang w:bidi="ar"/>
              </w:rPr>
            </w:pPr>
          </w:p>
          <w:p w14:paraId="1828924E">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项目工作流程表（四）</w:t>
            </w:r>
          </w:p>
        </w:tc>
      </w:tr>
      <w:tr w14:paraId="7F35CDB7">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tcMar>
              <w:top w:w="15" w:type="dxa"/>
              <w:left w:w="15" w:type="dxa"/>
              <w:right w:w="15" w:type="dxa"/>
            </w:tcMar>
            <w:vAlign w:val="center"/>
          </w:tcPr>
          <w:p w14:paraId="4A9109E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735" w:type="dxa"/>
            <w:gridSpan w:val="2"/>
            <w:tcBorders>
              <w:top w:val="nil"/>
              <w:left w:val="nil"/>
              <w:bottom w:val="nil"/>
              <w:right w:val="nil"/>
            </w:tcBorders>
            <w:noWrap/>
            <w:tcMar>
              <w:top w:w="15" w:type="dxa"/>
              <w:left w:w="15" w:type="dxa"/>
              <w:right w:w="15" w:type="dxa"/>
            </w:tcMar>
            <w:vAlign w:val="center"/>
          </w:tcPr>
          <w:p w14:paraId="386D2E9B">
            <w:pP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314E14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0420B4C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4EFF2C16">
            <w:pPr>
              <w:rPr>
                <w:rFonts w:hint="eastAsia" w:hAnsi="宋体" w:cs="宋体"/>
                <w:b/>
                <w:color w:val="auto"/>
                <w:sz w:val="20"/>
                <w:szCs w:val="20"/>
                <w:highlight w:val="none"/>
              </w:rPr>
            </w:pPr>
          </w:p>
        </w:tc>
        <w:tc>
          <w:tcPr>
            <w:tcW w:w="1929" w:type="dxa"/>
            <w:gridSpan w:val="2"/>
            <w:tcBorders>
              <w:top w:val="nil"/>
              <w:left w:val="nil"/>
              <w:bottom w:val="nil"/>
              <w:right w:val="nil"/>
            </w:tcBorders>
            <w:noWrap w:val="0"/>
            <w:tcMar>
              <w:top w:w="15" w:type="dxa"/>
              <w:left w:w="15" w:type="dxa"/>
              <w:right w:w="15" w:type="dxa"/>
            </w:tcMar>
            <w:vAlign w:val="center"/>
          </w:tcPr>
          <w:p w14:paraId="4FC7091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01FCE699">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CEF5D">
            <w:pPr>
              <w:widowControl/>
              <w:jc w:val="center"/>
              <w:textAlignment w:val="center"/>
              <w:rPr>
                <w:rFonts w:hint="eastAsia" w:hAnsi="宋体" w:cs="宋体"/>
                <w:color w:val="auto"/>
                <w:sz w:val="20"/>
                <w:szCs w:val="20"/>
                <w:highlight w:val="none"/>
                <w:lang w:bidi="ar"/>
              </w:rPr>
            </w:pPr>
          </w:p>
          <w:p w14:paraId="5DA4EE8C">
            <w:pPr>
              <w:widowControl/>
              <w:jc w:val="center"/>
              <w:textAlignment w:val="center"/>
              <w:rPr>
                <w:rFonts w:hint="eastAsia" w:hAnsi="宋体" w:cs="宋体"/>
                <w:color w:val="auto"/>
                <w:sz w:val="20"/>
                <w:szCs w:val="20"/>
                <w:highlight w:val="none"/>
                <w:lang w:bidi="ar"/>
              </w:rPr>
            </w:pPr>
          </w:p>
          <w:p w14:paraId="5BD295C8">
            <w:pPr>
              <w:widowControl/>
              <w:jc w:val="center"/>
              <w:textAlignment w:val="center"/>
              <w:rPr>
                <w:rFonts w:hint="eastAsia" w:hAnsi="宋体" w:cs="宋体"/>
                <w:color w:val="auto"/>
                <w:sz w:val="20"/>
                <w:szCs w:val="20"/>
                <w:highlight w:val="none"/>
                <w:lang w:bidi="ar"/>
              </w:rPr>
            </w:pPr>
          </w:p>
          <w:p w14:paraId="5905FE6A">
            <w:pPr>
              <w:widowControl/>
              <w:jc w:val="center"/>
              <w:textAlignment w:val="center"/>
              <w:rPr>
                <w:rFonts w:hint="eastAsia" w:hAnsi="宋体" w:cs="宋体"/>
                <w:color w:val="auto"/>
                <w:sz w:val="20"/>
                <w:szCs w:val="20"/>
                <w:highlight w:val="none"/>
                <w:lang w:bidi="ar"/>
              </w:rPr>
            </w:pPr>
          </w:p>
          <w:p w14:paraId="2771079C">
            <w:pPr>
              <w:widowControl/>
              <w:jc w:val="center"/>
              <w:textAlignment w:val="center"/>
              <w:rPr>
                <w:rFonts w:hint="eastAsia" w:hAnsi="宋体" w:cs="宋体"/>
                <w:color w:val="auto"/>
                <w:sz w:val="20"/>
                <w:szCs w:val="20"/>
                <w:highlight w:val="none"/>
                <w:lang w:bidi="ar"/>
              </w:rPr>
            </w:pPr>
          </w:p>
          <w:p w14:paraId="0980C419">
            <w:pPr>
              <w:widowControl/>
              <w:jc w:val="center"/>
              <w:textAlignment w:val="center"/>
              <w:rPr>
                <w:rFonts w:hint="eastAsia" w:hAnsi="宋体" w:cs="宋体"/>
                <w:color w:val="auto"/>
                <w:sz w:val="20"/>
                <w:szCs w:val="20"/>
                <w:highlight w:val="none"/>
                <w:lang w:bidi="ar"/>
              </w:rPr>
            </w:pPr>
          </w:p>
          <w:p w14:paraId="1D2E20F4">
            <w:pPr>
              <w:widowControl/>
              <w:jc w:val="center"/>
              <w:textAlignment w:val="center"/>
              <w:rPr>
                <w:rFonts w:hint="eastAsia" w:hAnsi="宋体" w:cs="宋体"/>
                <w:color w:val="auto"/>
                <w:sz w:val="20"/>
                <w:szCs w:val="20"/>
                <w:highlight w:val="none"/>
                <w:lang w:bidi="ar"/>
              </w:rPr>
            </w:pPr>
          </w:p>
          <w:p w14:paraId="5FADEA6D">
            <w:pPr>
              <w:widowControl/>
              <w:jc w:val="center"/>
              <w:textAlignment w:val="center"/>
              <w:rPr>
                <w:rFonts w:hint="eastAsia" w:hAnsi="宋体" w:cs="宋体"/>
                <w:color w:val="auto"/>
                <w:sz w:val="20"/>
                <w:szCs w:val="20"/>
                <w:highlight w:val="none"/>
                <w:lang w:bidi="ar"/>
              </w:rPr>
            </w:pPr>
          </w:p>
          <w:p w14:paraId="25620D44">
            <w:pPr>
              <w:widowControl/>
              <w:jc w:val="center"/>
              <w:textAlignment w:val="center"/>
              <w:rPr>
                <w:rFonts w:hint="eastAsia" w:hAnsi="宋体" w:cs="宋体"/>
                <w:color w:val="auto"/>
                <w:sz w:val="20"/>
                <w:szCs w:val="20"/>
                <w:highlight w:val="none"/>
                <w:lang w:bidi="ar"/>
              </w:rPr>
            </w:pPr>
          </w:p>
          <w:p w14:paraId="3F6B52A2">
            <w:pPr>
              <w:widowControl/>
              <w:jc w:val="center"/>
              <w:textAlignment w:val="center"/>
              <w:rPr>
                <w:rFonts w:hint="eastAsia" w:hAnsi="宋体" w:cs="宋体"/>
                <w:color w:val="auto"/>
                <w:sz w:val="20"/>
                <w:szCs w:val="20"/>
                <w:highlight w:val="none"/>
                <w:lang w:bidi="ar"/>
              </w:rPr>
            </w:pPr>
          </w:p>
          <w:p w14:paraId="2B37E26A">
            <w:pPr>
              <w:widowControl/>
              <w:jc w:val="center"/>
              <w:textAlignment w:val="center"/>
              <w:rPr>
                <w:rFonts w:hint="eastAsia" w:hAnsi="宋体" w:cs="宋体"/>
                <w:color w:val="auto"/>
                <w:sz w:val="20"/>
                <w:szCs w:val="20"/>
                <w:highlight w:val="none"/>
                <w:lang w:bidi="ar"/>
              </w:rPr>
            </w:pPr>
          </w:p>
          <w:p w14:paraId="75A6D204">
            <w:pPr>
              <w:widowControl/>
              <w:jc w:val="center"/>
              <w:textAlignment w:val="center"/>
              <w:rPr>
                <w:rFonts w:hint="eastAsia" w:hAnsi="宋体" w:cs="宋体"/>
                <w:color w:val="auto"/>
                <w:sz w:val="20"/>
                <w:szCs w:val="20"/>
                <w:highlight w:val="none"/>
                <w:lang w:bidi="ar"/>
              </w:rPr>
            </w:pPr>
          </w:p>
          <w:p w14:paraId="5F015644">
            <w:pPr>
              <w:widowControl/>
              <w:jc w:val="center"/>
              <w:textAlignment w:val="center"/>
              <w:rPr>
                <w:rFonts w:hint="eastAsia" w:hAnsi="宋体" w:cs="宋体"/>
                <w:color w:val="auto"/>
                <w:sz w:val="20"/>
                <w:szCs w:val="20"/>
                <w:highlight w:val="none"/>
                <w:lang w:bidi="ar"/>
              </w:rPr>
            </w:pPr>
          </w:p>
          <w:p w14:paraId="61EEA2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3" name="Line_3"/>
                  <wp:cNvGraphicFramePr/>
                  <a:graphic xmlns:a="http://schemas.openxmlformats.org/drawingml/2006/main">
                    <a:graphicData uri="http://schemas.openxmlformats.org/drawingml/2006/picture">
                      <pic:pic xmlns:pic="http://schemas.openxmlformats.org/drawingml/2006/picture">
                        <pic:nvPicPr>
                          <pic:cNvPr id="3" name="Line_3"/>
                          <pic:cNvPicPr/>
                        </pic:nvPicPr>
                        <pic:blipFill>
                          <a:blip r:embed="rId26"/>
                          <a:stretch>
                            <a:fillRect/>
                          </a:stretch>
                        </pic:blipFill>
                        <pic:spPr>
                          <a:xfrm>
                            <a:off x="0" y="0"/>
                            <a:ext cx="1524635" cy="0"/>
                          </a:xfrm>
                          <a:prstGeom prst="rect">
                            <a:avLst/>
                          </a:prstGeom>
                          <a:noFill/>
                          <a:ln>
                            <a:noFill/>
                          </a:ln>
                        </pic:spPr>
                      </pic:pic>
                    </a:graphicData>
                  </a:graphic>
                </wp:anchor>
              </w:drawing>
            </w:r>
            <w:r>
              <w:rPr>
                <w:rFonts w:hint="eastAsia" w:hAnsi="宋体" w:cs="宋体"/>
                <w:color w:val="auto"/>
                <w:sz w:val="20"/>
                <w:szCs w:val="20"/>
                <w:highlight w:val="none"/>
                <w:lang w:bidi="ar"/>
              </w:rPr>
              <w:t>对数后修改情况</w:t>
            </w:r>
          </w:p>
        </w:tc>
        <w:tc>
          <w:tcPr>
            <w:tcW w:w="6960" w:type="dxa"/>
            <w:gridSpan w:val="8"/>
            <w:tcBorders>
              <w:top w:val="single" w:color="000000" w:sz="4" w:space="0"/>
              <w:left w:val="single" w:color="000000" w:sz="4" w:space="0"/>
              <w:bottom w:val="nil"/>
              <w:right w:val="nil"/>
            </w:tcBorders>
            <w:noWrap/>
            <w:tcMar>
              <w:top w:w="15" w:type="dxa"/>
              <w:left w:w="15" w:type="dxa"/>
              <w:right w:w="15" w:type="dxa"/>
            </w:tcMar>
            <w:vAlign w:val="center"/>
          </w:tcPr>
          <w:p w14:paraId="297544EE">
            <w:pPr>
              <w:rPr>
                <w:rFonts w:hint="eastAsia" w:hAnsi="宋体" w:cs="宋体"/>
                <w:color w:val="auto"/>
                <w:sz w:val="20"/>
                <w:szCs w:val="20"/>
                <w:highlight w:val="none"/>
              </w:rPr>
            </w:pPr>
            <w:r>
              <w:rPr>
                <w:rFonts w:hint="eastAsia" w:hAnsi="宋体" w:cs="宋体"/>
                <w:color w:val="auto"/>
                <w:sz w:val="20"/>
                <w:szCs w:val="20"/>
                <w:highlight w:val="none"/>
                <w:lang w:bidi="ar"/>
              </w:rPr>
              <w:t>每一次修改情况说明（修改情况说明书可作为附件备查）：</w:t>
            </w:r>
          </w:p>
        </w:tc>
        <w:tc>
          <w:tcPr>
            <w:tcW w:w="1929" w:type="dxa"/>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552A94B8">
            <w:pPr>
              <w:jc w:val="center"/>
              <w:rPr>
                <w:rFonts w:hint="eastAsia" w:hAnsi="宋体" w:cs="宋体"/>
                <w:color w:val="auto"/>
                <w:sz w:val="20"/>
                <w:szCs w:val="20"/>
                <w:highlight w:val="none"/>
              </w:rPr>
            </w:pPr>
          </w:p>
        </w:tc>
      </w:tr>
      <w:tr w14:paraId="702AAA92">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F1FA9">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6960D23B">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529633C2">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A2C6B4C">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90AFE84">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5C665920">
            <w:pPr>
              <w:jc w:val="center"/>
              <w:rPr>
                <w:rFonts w:hint="eastAsia" w:hAnsi="宋体" w:cs="宋体"/>
                <w:color w:val="auto"/>
                <w:sz w:val="20"/>
                <w:szCs w:val="20"/>
                <w:highlight w:val="none"/>
              </w:rPr>
            </w:pPr>
          </w:p>
        </w:tc>
      </w:tr>
      <w:tr w14:paraId="5829FCE4">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18D5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55EB863D">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67ACA3A">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574E485">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A7AD261">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47DA410E">
            <w:pPr>
              <w:jc w:val="center"/>
              <w:rPr>
                <w:rFonts w:hint="eastAsia" w:hAnsi="宋体" w:cs="宋体"/>
                <w:color w:val="auto"/>
                <w:sz w:val="20"/>
                <w:szCs w:val="20"/>
                <w:highlight w:val="none"/>
              </w:rPr>
            </w:pPr>
          </w:p>
        </w:tc>
      </w:tr>
      <w:tr w14:paraId="27161A1D">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C4B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tcMar>
              <w:top w:w="15" w:type="dxa"/>
              <w:left w:w="15" w:type="dxa"/>
              <w:right w:w="15" w:type="dxa"/>
            </w:tcMar>
            <w:vAlign w:val="center"/>
          </w:tcPr>
          <w:p w14:paraId="016CA221">
            <w:pPr>
              <w:rPr>
                <w:rFonts w:hint="eastAsia" w:hAnsi="宋体" w:cs="宋体"/>
                <w:color w:val="auto"/>
                <w:sz w:val="20"/>
                <w:szCs w:val="20"/>
                <w:highlight w:val="none"/>
              </w:rPr>
            </w:pPr>
          </w:p>
        </w:tc>
        <w:tc>
          <w:tcPr>
            <w:tcW w:w="1635" w:type="dxa"/>
            <w:gridSpan w:val="2"/>
            <w:tcBorders>
              <w:top w:val="nil"/>
              <w:left w:val="nil"/>
              <w:bottom w:val="nil"/>
              <w:right w:val="nil"/>
            </w:tcBorders>
            <w:noWrap/>
            <w:tcMar>
              <w:top w:w="15" w:type="dxa"/>
              <w:left w:w="15" w:type="dxa"/>
              <w:right w:w="15" w:type="dxa"/>
            </w:tcMar>
            <w:vAlign w:val="center"/>
          </w:tcPr>
          <w:p w14:paraId="169C6616">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8D8021A">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0E97CED">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0CF122CE">
            <w:pPr>
              <w:rPr>
                <w:rFonts w:hint="eastAsia" w:hAnsi="宋体" w:cs="宋体"/>
                <w:color w:val="auto"/>
                <w:sz w:val="20"/>
                <w:szCs w:val="20"/>
                <w:highlight w:val="none"/>
              </w:rPr>
            </w:pPr>
          </w:p>
        </w:tc>
      </w:tr>
      <w:tr w14:paraId="385D912B">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3BBD">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35B9CFE1">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28FE6C08">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0B9A393A">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6777E9E3">
            <w:pPr>
              <w:rPr>
                <w:rFonts w:hint="eastAsia" w:hAnsi="宋体" w:cs="宋体"/>
                <w:color w:val="auto"/>
                <w:sz w:val="20"/>
                <w:szCs w:val="20"/>
                <w:highlight w:val="none"/>
              </w:rPr>
            </w:pPr>
          </w:p>
        </w:tc>
      </w:tr>
      <w:tr w14:paraId="34097603">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C9D71">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4373F5E3">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48F62E6F">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80DD155">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279005B2">
            <w:pPr>
              <w:jc w:val="center"/>
              <w:rPr>
                <w:rFonts w:hint="eastAsia" w:hAnsi="宋体" w:cs="宋体"/>
                <w:color w:val="auto"/>
                <w:sz w:val="20"/>
                <w:szCs w:val="20"/>
                <w:highlight w:val="none"/>
              </w:rPr>
            </w:pPr>
          </w:p>
        </w:tc>
      </w:tr>
      <w:tr w14:paraId="2226B16B">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6BFEC">
            <w:pPr>
              <w:jc w:val="center"/>
              <w:rPr>
                <w:rFonts w:hint="eastAsia" w:hAnsi="宋体" w:cs="宋体"/>
                <w:color w:val="auto"/>
                <w:sz w:val="20"/>
                <w:szCs w:val="20"/>
                <w:highlight w:val="none"/>
              </w:rPr>
            </w:pPr>
          </w:p>
        </w:tc>
        <w:tc>
          <w:tcPr>
            <w:tcW w:w="2370" w:type="dxa"/>
            <w:gridSpan w:val="4"/>
            <w:tcBorders>
              <w:top w:val="nil"/>
              <w:left w:val="single" w:color="000000" w:sz="4" w:space="0"/>
              <w:bottom w:val="single" w:color="000000" w:sz="4" w:space="0"/>
              <w:right w:val="nil"/>
            </w:tcBorders>
            <w:noWrap w:val="0"/>
            <w:tcMar>
              <w:top w:w="15" w:type="dxa"/>
              <w:left w:w="15" w:type="dxa"/>
              <w:right w:w="15" w:type="dxa"/>
            </w:tcMar>
            <w:vAlign w:val="center"/>
          </w:tcPr>
          <w:p w14:paraId="7F317A71">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4A66A234">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6AB67425">
            <w:pPr>
              <w:jc w:val="center"/>
              <w:rPr>
                <w:rFonts w:hint="eastAsia" w:hAnsi="宋体" w:cs="宋体"/>
                <w:color w:val="auto"/>
                <w:sz w:val="20"/>
                <w:szCs w:val="20"/>
                <w:highlight w:val="none"/>
              </w:rPr>
            </w:pPr>
          </w:p>
        </w:tc>
        <w:tc>
          <w:tcPr>
            <w:tcW w:w="192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38EE9C68">
            <w:pPr>
              <w:jc w:val="center"/>
              <w:rPr>
                <w:rFonts w:hint="eastAsia" w:hAnsi="宋体" w:cs="宋体"/>
                <w:color w:val="auto"/>
                <w:sz w:val="20"/>
                <w:szCs w:val="20"/>
                <w:highlight w:val="none"/>
              </w:rPr>
            </w:pPr>
          </w:p>
        </w:tc>
      </w:tr>
      <w:tr w14:paraId="22714750">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F6D1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3" name="Line_2"/>
                  <wp:cNvGraphicFramePr/>
                  <a:graphic xmlns:a="http://schemas.openxmlformats.org/drawingml/2006/main">
                    <a:graphicData uri="http://schemas.openxmlformats.org/drawingml/2006/picture">
                      <pic:pic xmlns:pic="http://schemas.openxmlformats.org/drawingml/2006/picture">
                        <pic:nvPicPr>
                          <pic:cNvPr id="13" name="Line_2"/>
                          <pic:cNvPicPr/>
                        </pic:nvPicPr>
                        <pic:blipFill>
                          <a:blip r:embed="rId27"/>
                          <a:stretch>
                            <a:fillRect/>
                          </a:stretch>
                        </pic:blipFill>
                        <pic:spPr>
                          <a:xfrm>
                            <a:off x="0" y="0"/>
                            <a:ext cx="1514475" cy="0"/>
                          </a:xfrm>
                          <a:prstGeom prst="rect">
                            <a:avLst/>
                          </a:prstGeom>
                          <a:noFill/>
                          <a:ln>
                            <a:noFill/>
                          </a:ln>
                        </pic:spPr>
                      </pic:pic>
                    </a:graphicData>
                  </a:graphic>
                </wp:anchor>
              </w:drawing>
            </w:r>
            <w:r>
              <w:rPr>
                <w:rFonts w:hint="eastAsia" w:hAnsi="宋体" w:cs="宋体"/>
                <w:color w:val="auto"/>
                <w:sz w:val="20"/>
                <w:szCs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28"/>
                          <a:stretch>
                            <a:fillRect/>
                          </a:stretch>
                        </pic:blipFill>
                        <pic:spPr>
                          <a:xfrm>
                            <a:off x="0" y="0"/>
                            <a:ext cx="1524635" cy="266700"/>
                          </a:xfrm>
                          <a:prstGeom prst="rect">
                            <a:avLst/>
                          </a:prstGeom>
                          <a:noFill/>
                          <a:ln>
                            <a:noFill/>
                          </a:ln>
                        </pic:spPr>
                      </pic:pic>
                    </a:graphicData>
                  </a:graphic>
                </wp:anchor>
              </w:drawing>
            </w:r>
            <w:r>
              <w:rPr>
                <w:rFonts w:hint="eastAsia" w:hAnsi="宋体" w:cs="宋体"/>
                <w:color w:val="auto"/>
                <w:sz w:val="20"/>
                <w:szCs w:val="20"/>
                <w:highlight w:val="none"/>
                <w:lang w:bidi="ar"/>
              </w:rPr>
              <w:t>中介再次提交委托人审核情况</w:t>
            </w:r>
          </w:p>
        </w:tc>
        <w:tc>
          <w:tcPr>
            <w:tcW w:w="73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14:paraId="3A0D51D2">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项目</w:t>
            </w:r>
          </w:p>
        </w:tc>
        <w:tc>
          <w:tcPr>
            <w:tcW w:w="163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0166EAB3">
            <w:pPr>
              <w:widowControl/>
              <w:jc w:val="right"/>
              <w:textAlignment w:val="top"/>
              <w:rPr>
                <w:rFonts w:hint="eastAsia" w:hAnsi="宋体" w:cs="宋体"/>
                <w:color w:val="auto"/>
                <w:sz w:val="20"/>
                <w:szCs w:val="20"/>
                <w:highlight w:val="none"/>
              </w:rPr>
            </w:pPr>
            <w:r>
              <w:rPr>
                <w:rFonts w:hint="eastAsia" w:hAnsi="宋体" w:cs="宋体"/>
                <w:color w:val="auto"/>
                <w:sz w:val="20"/>
                <w:szCs w:val="20"/>
                <w:highlight w:val="none"/>
                <w:lang w:bidi="ar"/>
              </w:rPr>
              <w:t>修改次数</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68B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1F34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1A4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r>
      <w:tr w14:paraId="334FB961">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F141D">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7B36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接收时间</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8F34C">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E4202">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57EE6">
            <w:pPr>
              <w:jc w:val="center"/>
              <w:rPr>
                <w:rFonts w:hint="eastAsia" w:hAnsi="宋体" w:cs="宋体"/>
                <w:color w:val="auto"/>
                <w:sz w:val="20"/>
                <w:szCs w:val="20"/>
                <w:highlight w:val="none"/>
              </w:rPr>
            </w:pPr>
          </w:p>
        </w:tc>
      </w:tr>
      <w:tr w14:paraId="0CC3FCDF">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36E88">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9632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送审金额</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C80F3">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4C285">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13E9">
            <w:pPr>
              <w:jc w:val="center"/>
              <w:rPr>
                <w:rFonts w:hint="eastAsia" w:hAnsi="宋体" w:cs="宋体"/>
                <w:color w:val="auto"/>
                <w:sz w:val="20"/>
                <w:szCs w:val="20"/>
                <w:highlight w:val="none"/>
              </w:rPr>
            </w:pPr>
          </w:p>
        </w:tc>
      </w:tr>
      <w:tr w14:paraId="2E921007">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734">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723D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委托部门                  接收人员签名</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E2148">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B81F">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1D94A">
            <w:pPr>
              <w:jc w:val="center"/>
              <w:rPr>
                <w:rFonts w:hint="eastAsia" w:hAnsi="宋体" w:cs="宋体"/>
                <w:color w:val="auto"/>
                <w:sz w:val="20"/>
                <w:szCs w:val="20"/>
                <w:highlight w:val="none"/>
              </w:rPr>
            </w:pPr>
          </w:p>
        </w:tc>
      </w:tr>
    </w:tbl>
    <w:p w14:paraId="375EE5E2">
      <w:pPr>
        <w:tabs>
          <w:tab w:val="left" w:pos="5595"/>
        </w:tabs>
        <w:jc w:val="center"/>
        <w:rPr>
          <w:rFonts w:hint="eastAsia" w:hAnsi="宋体"/>
          <w:color w:val="auto"/>
          <w:sz w:val="36"/>
          <w:szCs w:val="36"/>
          <w:highlight w:val="none"/>
        </w:rPr>
      </w:pPr>
      <w:r>
        <w:rPr>
          <w:rFonts w:hint="eastAsia" w:hAnsi="宋体"/>
          <w:color w:val="auto"/>
          <w:sz w:val="36"/>
          <w:szCs w:val="36"/>
          <w:highlight w:val="none"/>
        </w:rPr>
        <w:br w:type="page"/>
      </w:r>
    </w:p>
    <w:tbl>
      <w:tblPr>
        <w:tblStyle w:val="33"/>
        <w:tblW w:w="9637" w:type="dxa"/>
        <w:jc w:val="center"/>
        <w:tblLayout w:type="fixed"/>
        <w:tblCellMar>
          <w:top w:w="0" w:type="dxa"/>
          <w:left w:w="0" w:type="dxa"/>
          <w:bottom w:w="0" w:type="dxa"/>
          <w:right w:w="0" w:type="dxa"/>
        </w:tblCellMar>
      </w:tblPr>
      <w:tblGrid>
        <w:gridCol w:w="561"/>
        <w:gridCol w:w="881"/>
        <w:gridCol w:w="1760"/>
        <w:gridCol w:w="1859"/>
        <w:gridCol w:w="294"/>
        <w:gridCol w:w="923"/>
        <w:gridCol w:w="598"/>
        <w:gridCol w:w="131"/>
        <w:gridCol w:w="1120"/>
        <w:gridCol w:w="1439"/>
        <w:gridCol w:w="71"/>
      </w:tblGrid>
      <w:tr w14:paraId="3C4E9FE5">
        <w:tblPrEx>
          <w:tblCellMar>
            <w:top w:w="0" w:type="dxa"/>
            <w:left w:w="0" w:type="dxa"/>
            <w:bottom w:w="0" w:type="dxa"/>
            <w:right w:w="0" w:type="dxa"/>
          </w:tblCellMar>
        </w:tblPrEx>
        <w:trPr>
          <w:trHeight w:val="386" w:hRule="atLeast"/>
          <w:jc w:val="center"/>
        </w:trPr>
        <w:tc>
          <w:tcPr>
            <w:tcW w:w="9637" w:type="dxa"/>
            <w:gridSpan w:val="11"/>
            <w:noWrap/>
            <w:tcMar>
              <w:top w:w="15" w:type="dxa"/>
              <w:left w:w="15" w:type="dxa"/>
              <w:right w:w="15" w:type="dxa"/>
            </w:tcMar>
            <w:vAlign w:val="center"/>
          </w:tcPr>
          <w:p w14:paraId="01E60D3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项目工作流程表（五）</w:t>
            </w:r>
          </w:p>
        </w:tc>
      </w:tr>
      <w:tr w14:paraId="1F8625A5">
        <w:tblPrEx>
          <w:tblCellMar>
            <w:top w:w="0" w:type="dxa"/>
            <w:left w:w="0" w:type="dxa"/>
            <w:bottom w:w="0" w:type="dxa"/>
            <w:right w:w="0" w:type="dxa"/>
          </w:tblCellMar>
        </w:tblPrEx>
        <w:trPr>
          <w:trHeight w:val="353" w:hRule="atLeast"/>
          <w:jc w:val="center"/>
        </w:trPr>
        <w:tc>
          <w:tcPr>
            <w:tcW w:w="1442" w:type="dxa"/>
            <w:gridSpan w:val="2"/>
            <w:tcBorders>
              <w:bottom w:val="single" w:color="auto" w:sz="4" w:space="0"/>
            </w:tcBorders>
            <w:noWrap w:val="0"/>
            <w:tcMar>
              <w:top w:w="15" w:type="dxa"/>
              <w:left w:w="15" w:type="dxa"/>
              <w:right w:w="15" w:type="dxa"/>
            </w:tcMar>
            <w:vAlign w:val="center"/>
          </w:tcPr>
          <w:p w14:paraId="1D58895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1760" w:type="dxa"/>
            <w:tcBorders>
              <w:bottom w:val="single" w:color="auto" w:sz="4" w:space="0"/>
            </w:tcBorders>
            <w:noWrap w:val="0"/>
            <w:tcMar>
              <w:top w:w="15" w:type="dxa"/>
              <w:left w:w="15" w:type="dxa"/>
              <w:right w:w="15" w:type="dxa"/>
            </w:tcMar>
            <w:vAlign w:val="center"/>
          </w:tcPr>
          <w:p w14:paraId="4260C8F6">
            <w:pPr>
              <w:rPr>
                <w:rFonts w:hint="eastAsia" w:hAnsi="宋体" w:cs="宋体"/>
                <w:b/>
                <w:color w:val="auto"/>
                <w:sz w:val="20"/>
                <w:szCs w:val="20"/>
                <w:highlight w:val="none"/>
              </w:rPr>
            </w:pPr>
          </w:p>
        </w:tc>
        <w:tc>
          <w:tcPr>
            <w:tcW w:w="1859" w:type="dxa"/>
            <w:tcBorders>
              <w:bottom w:val="single" w:color="auto" w:sz="4" w:space="0"/>
            </w:tcBorders>
            <w:noWrap/>
            <w:tcMar>
              <w:top w:w="15" w:type="dxa"/>
              <w:left w:w="15" w:type="dxa"/>
              <w:right w:w="15" w:type="dxa"/>
            </w:tcMar>
            <w:vAlign w:val="center"/>
          </w:tcPr>
          <w:p w14:paraId="4BFC110A">
            <w:pPr>
              <w:rPr>
                <w:rFonts w:hint="eastAsia" w:hAnsi="宋体" w:cs="宋体"/>
                <w:b/>
                <w:color w:val="auto"/>
                <w:sz w:val="20"/>
                <w:szCs w:val="20"/>
                <w:highlight w:val="none"/>
              </w:rPr>
            </w:pPr>
          </w:p>
        </w:tc>
        <w:tc>
          <w:tcPr>
            <w:tcW w:w="1815" w:type="dxa"/>
            <w:gridSpan w:val="3"/>
            <w:tcBorders>
              <w:bottom w:val="single" w:color="auto" w:sz="4" w:space="0"/>
            </w:tcBorders>
            <w:noWrap/>
            <w:tcMar>
              <w:top w:w="15" w:type="dxa"/>
              <w:left w:w="15" w:type="dxa"/>
              <w:right w:w="15" w:type="dxa"/>
            </w:tcMar>
            <w:vAlign w:val="center"/>
          </w:tcPr>
          <w:p w14:paraId="0D8652C2">
            <w:pPr>
              <w:rPr>
                <w:rFonts w:hint="eastAsia" w:hAnsi="宋体" w:cs="宋体"/>
                <w:b/>
                <w:color w:val="auto"/>
                <w:sz w:val="20"/>
                <w:szCs w:val="20"/>
                <w:highlight w:val="none"/>
              </w:rPr>
            </w:pPr>
          </w:p>
        </w:tc>
        <w:tc>
          <w:tcPr>
            <w:tcW w:w="2761" w:type="dxa"/>
            <w:gridSpan w:val="4"/>
            <w:tcBorders>
              <w:bottom w:val="single" w:color="auto" w:sz="4" w:space="0"/>
            </w:tcBorders>
            <w:noWrap w:val="0"/>
            <w:tcMar>
              <w:top w:w="15" w:type="dxa"/>
              <w:left w:w="15" w:type="dxa"/>
              <w:right w:w="15" w:type="dxa"/>
            </w:tcMar>
            <w:vAlign w:val="center"/>
          </w:tcPr>
          <w:p w14:paraId="664138C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5A26531A">
        <w:tblPrEx>
          <w:tblCellMar>
            <w:top w:w="0" w:type="dxa"/>
            <w:left w:w="0" w:type="dxa"/>
            <w:bottom w:w="0" w:type="dxa"/>
            <w:right w:w="0" w:type="dxa"/>
          </w:tblCellMar>
        </w:tblPrEx>
        <w:trPr>
          <w:trHeight w:val="386"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505B3">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成果文件阶段</w:t>
            </w:r>
          </w:p>
        </w:tc>
      </w:tr>
      <w:tr w14:paraId="5BD0691A">
        <w:tblPrEx>
          <w:tblCellMar>
            <w:top w:w="0" w:type="dxa"/>
            <w:left w:w="0" w:type="dxa"/>
            <w:bottom w:w="0" w:type="dxa"/>
            <w:right w:w="0" w:type="dxa"/>
          </w:tblCellMar>
        </w:tblPrEx>
        <w:trPr>
          <w:trHeight w:val="401"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FA4C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项目定案时间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DCBF9">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CE81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59CA49">
            <w:pPr>
              <w:jc w:val="center"/>
              <w:rPr>
                <w:rFonts w:hint="eastAsia" w:hAnsi="宋体" w:cs="仿宋_GB2312"/>
                <w:color w:val="auto"/>
                <w:sz w:val="20"/>
                <w:szCs w:val="20"/>
                <w:highlight w:val="none"/>
              </w:rPr>
            </w:pPr>
          </w:p>
        </w:tc>
      </w:tr>
      <w:tr w14:paraId="05374311">
        <w:tblPrEx>
          <w:tblCellMar>
            <w:top w:w="0" w:type="dxa"/>
            <w:left w:w="0" w:type="dxa"/>
            <w:bottom w:w="0" w:type="dxa"/>
            <w:right w:w="0" w:type="dxa"/>
          </w:tblCellMar>
        </w:tblPrEx>
        <w:trPr>
          <w:trHeight w:val="496"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4C667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中介单位项目资料移交归档时间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629AB">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5D39D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0E1E2">
            <w:pPr>
              <w:jc w:val="center"/>
              <w:rPr>
                <w:rFonts w:hint="eastAsia" w:hAnsi="宋体" w:cs="仿宋_GB2312"/>
                <w:color w:val="auto"/>
                <w:sz w:val="20"/>
                <w:szCs w:val="20"/>
                <w:highlight w:val="none"/>
              </w:rPr>
            </w:pPr>
          </w:p>
        </w:tc>
      </w:tr>
      <w:tr w14:paraId="35E10861">
        <w:tblPrEx>
          <w:tblCellMar>
            <w:top w:w="0" w:type="dxa"/>
            <w:left w:w="0" w:type="dxa"/>
            <w:bottom w:w="0" w:type="dxa"/>
            <w:right w:w="0" w:type="dxa"/>
          </w:tblCellMar>
        </w:tblPrEx>
        <w:trPr>
          <w:trHeight w:val="401"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5A1B84">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归档资料清单</w:t>
            </w:r>
          </w:p>
        </w:tc>
      </w:tr>
      <w:tr w14:paraId="049D9C2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997D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资料名称</w:t>
            </w:r>
          </w:p>
        </w:tc>
        <w:tc>
          <w:tcPr>
            <w:tcW w:w="361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D451F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资料目录或内容索引号</w:t>
            </w: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6151D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6A803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7149EAED">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1F918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0F3BE5">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58C633">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C97D39">
            <w:pPr>
              <w:rPr>
                <w:rFonts w:hint="eastAsia" w:hAnsi="宋体" w:cs="宋体"/>
                <w:color w:val="auto"/>
                <w:sz w:val="20"/>
                <w:szCs w:val="20"/>
                <w:highlight w:val="none"/>
              </w:rPr>
            </w:pPr>
          </w:p>
        </w:tc>
      </w:tr>
      <w:tr w14:paraId="6F567AFF">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B8D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工程量计算底稿及电子文件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E8FF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2EA6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6E7F36">
            <w:pPr>
              <w:rPr>
                <w:rFonts w:hint="eastAsia" w:hAnsi="宋体" w:cs="宋体"/>
                <w:color w:val="auto"/>
                <w:sz w:val="20"/>
                <w:szCs w:val="20"/>
                <w:highlight w:val="none"/>
              </w:rPr>
            </w:pPr>
          </w:p>
        </w:tc>
      </w:tr>
      <w:tr w14:paraId="256636B3">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8001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成果文件及电子文件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106B1">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883DDA">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0B2AD">
            <w:pPr>
              <w:rPr>
                <w:rFonts w:hint="eastAsia" w:hAnsi="宋体" w:cs="宋体"/>
                <w:color w:val="auto"/>
                <w:sz w:val="20"/>
                <w:szCs w:val="20"/>
                <w:highlight w:val="none"/>
              </w:rPr>
            </w:pPr>
          </w:p>
        </w:tc>
      </w:tr>
      <w:tr w14:paraId="235BF931">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5D9B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86DC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4C2D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5BBF6">
            <w:pPr>
              <w:rPr>
                <w:rFonts w:hint="eastAsia" w:hAnsi="宋体" w:cs="宋体"/>
                <w:color w:val="auto"/>
                <w:sz w:val="20"/>
                <w:szCs w:val="20"/>
                <w:highlight w:val="none"/>
              </w:rPr>
            </w:pPr>
          </w:p>
        </w:tc>
      </w:tr>
      <w:tr w14:paraId="358803E3">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BD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备查资料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8DBF3C">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4B53FF">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9FE96">
            <w:pPr>
              <w:rPr>
                <w:rFonts w:hint="eastAsia" w:hAnsi="宋体" w:cs="宋体"/>
                <w:color w:val="auto"/>
                <w:sz w:val="20"/>
                <w:szCs w:val="20"/>
                <w:highlight w:val="none"/>
              </w:rPr>
            </w:pPr>
          </w:p>
        </w:tc>
      </w:tr>
      <w:tr w14:paraId="4EE166D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EA3E3">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427A6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37118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8D440A">
            <w:pPr>
              <w:rPr>
                <w:rFonts w:hint="eastAsia" w:hAnsi="宋体" w:cs="宋体"/>
                <w:color w:val="auto"/>
                <w:sz w:val="20"/>
                <w:szCs w:val="20"/>
                <w:highlight w:val="none"/>
              </w:rPr>
            </w:pPr>
          </w:p>
        </w:tc>
      </w:tr>
      <w:tr w14:paraId="0A2C0CF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5E761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AE159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0B013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86C2D">
            <w:pPr>
              <w:rPr>
                <w:rFonts w:hint="eastAsia" w:hAnsi="宋体" w:cs="宋体"/>
                <w:color w:val="auto"/>
                <w:sz w:val="20"/>
                <w:szCs w:val="20"/>
                <w:highlight w:val="none"/>
              </w:rPr>
            </w:pPr>
          </w:p>
        </w:tc>
      </w:tr>
      <w:tr w14:paraId="5F4452CA">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8F27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ABDD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8FAD2D">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6D284C">
            <w:pPr>
              <w:rPr>
                <w:rFonts w:hint="eastAsia" w:hAnsi="宋体" w:cs="宋体"/>
                <w:color w:val="auto"/>
                <w:sz w:val="20"/>
                <w:szCs w:val="20"/>
                <w:highlight w:val="none"/>
              </w:rPr>
            </w:pPr>
          </w:p>
        </w:tc>
      </w:tr>
      <w:tr w14:paraId="764A2B7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26D89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BDA0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5B455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BB116">
            <w:pPr>
              <w:rPr>
                <w:rFonts w:hint="eastAsia" w:hAnsi="宋体" w:cs="宋体"/>
                <w:color w:val="auto"/>
                <w:sz w:val="20"/>
                <w:szCs w:val="20"/>
                <w:highlight w:val="none"/>
              </w:rPr>
            </w:pPr>
          </w:p>
        </w:tc>
      </w:tr>
      <w:tr w14:paraId="66B40455">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E0A82">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FF91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F563B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C8A47">
            <w:pPr>
              <w:rPr>
                <w:rFonts w:hint="eastAsia" w:hAnsi="宋体" w:cs="宋体"/>
                <w:color w:val="auto"/>
                <w:sz w:val="20"/>
                <w:szCs w:val="20"/>
                <w:highlight w:val="none"/>
              </w:rPr>
            </w:pPr>
          </w:p>
        </w:tc>
      </w:tr>
      <w:tr w14:paraId="0F70E1A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BB8487">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88D77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90B92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96452">
            <w:pPr>
              <w:rPr>
                <w:rFonts w:hint="eastAsia" w:hAnsi="宋体" w:cs="宋体"/>
                <w:color w:val="auto"/>
                <w:sz w:val="20"/>
                <w:szCs w:val="20"/>
                <w:highlight w:val="none"/>
              </w:rPr>
            </w:pPr>
          </w:p>
        </w:tc>
      </w:tr>
      <w:tr w14:paraId="189F884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EF488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2A63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6936C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EDB600">
            <w:pPr>
              <w:rPr>
                <w:rFonts w:hint="eastAsia" w:hAnsi="宋体" w:cs="宋体"/>
                <w:color w:val="auto"/>
                <w:sz w:val="20"/>
                <w:szCs w:val="20"/>
                <w:highlight w:val="none"/>
              </w:rPr>
            </w:pPr>
          </w:p>
        </w:tc>
      </w:tr>
      <w:tr w14:paraId="1D2A7F6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F2B11A">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0A7A52">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0DF4A4">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67FC8">
            <w:pPr>
              <w:rPr>
                <w:rFonts w:hint="eastAsia" w:hAnsi="宋体" w:cs="宋体"/>
                <w:color w:val="auto"/>
                <w:sz w:val="20"/>
                <w:szCs w:val="20"/>
                <w:highlight w:val="none"/>
              </w:rPr>
            </w:pPr>
          </w:p>
        </w:tc>
      </w:tr>
      <w:tr w14:paraId="0CD6AE9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FE39C">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0AD8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78C9FC">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753C25">
            <w:pPr>
              <w:rPr>
                <w:rFonts w:hint="eastAsia" w:hAnsi="宋体" w:cs="宋体"/>
                <w:color w:val="auto"/>
                <w:sz w:val="20"/>
                <w:szCs w:val="20"/>
                <w:highlight w:val="none"/>
              </w:rPr>
            </w:pPr>
          </w:p>
        </w:tc>
      </w:tr>
      <w:tr w14:paraId="0B2CF5F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A58ED8">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1E65F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09FBA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626A84">
            <w:pPr>
              <w:rPr>
                <w:rFonts w:hint="eastAsia" w:hAnsi="宋体" w:cs="宋体"/>
                <w:color w:val="auto"/>
                <w:sz w:val="20"/>
                <w:szCs w:val="20"/>
                <w:highlight w:val="none"/>
              </w:rPr>
            </w:pPr>
          </w:p>
        </w:tc>
      </w:tr>
      <w:tr w14:paraId="7CD6D33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A8ECAD">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E341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810B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097F5">
            <w:pPr>
              <w:rPr>
                <w:rFonts w:hint="eastAsia" w:hAnsi="宋体" w:cs="宋体"/>
                <w:color w:val="auto"/>
                <w:sz w:val="20"/>
                <w:szCs w:val="20"/>
                <w:highlight w:val="none"/>
              </w:rPr>
            </w:pPr>
          </w:p>
        </w:tc>
      </w:tr>
      <w:tr w14:paraId="05A60006">
        <w:tblPrEx>
          <w:tblCellMar>
            <w:top w:w="0" w:type="dxa"/>
            <w:left w:w="0" w:type="dxa"/>
            <w:bottom w:w="0" w:type="dxa"/>
            <w:right w:w="0" w:type="dxa"/>
          </w:tblCellMar>
        </w:tblPrEx>
        <w:trPr>
          <w:trHeight w:val="575" w:hRule="atLeast"/>
          <w:jc w:val="center"/>
        </w:trPr>
        <w:tc>
          <w:tcPr>
            <w:tcW w:w="9637" w:type="dxa"/>
            <w:gridSpan w:val="11"/>
            <w:tcBorders>
              <w:top w:val="single" w:color="auto" w:sz="4" w:space="0"/>
            </w:tcBorders>
            <w:noWrap/>
            <w:tcMar>
              <w:top w:w="15" w:type="dxa"/>
              <w:left w:w="15" w:type="dxa"/>
              <w:right w:w="15" w:type="dxa"/>
            </w:tcMar>
            <w:vAlign w:val="center"/>
          </w:tcPr>
          <w:p w14:paraId="385D020B">
            <w:pPr>
              <w:rPr>
                <w:rFonts w:hint="eastAsia" w:hAnsi="宋体" w:cs="宋体"/>
                <w:color w:val="auto"/>
                <w:sz w:val="18"/>
                <w:szCs w:val="18"/>
                <w:highlight w:val="none"/>
              </w:rPr>
            </w:pPr>
            <w:r>
              <w:rPr>
                <w:rFonts w:hint="eastAsia" w:hAnsi="宋体" w:cs="宋体"/>
                <w:color w:val="auto"/>
                <w:sz w:val="18"/>
                <w:szCs w:val="18"/>
                <w:highlight w:val="none"/>
                <w:lang w:bidi="ar"/>
              </w:rPr>
              <w:t>说明：1、如资料较多，可另附详细资料清单，在本表记录主要内容和资料页数，在备注栏内注明是否完整和详见X附件。</w:t>
            </w:r>
          </w:p>
        </w:tc>
      </w:tr>
      <w:tr w14:paraId="7DCC6ACF">
        <w:tblPrEx>
          <w:tblCellMar>
            <w:top w:w="0" w:type="dxa"/>
            <w:left w:w="0" w:type="dxa"/>
            <w:bottom w:w="0" w:type="dxa"/>
            <w:right w:w="0" w:type="dxa"/>
          </w:tblCellMar>
        </w:tblPrEx>
        <w:trPr>
          <w:trHeight w:val="401" w:hRule="atLeast"/>
          <w:jc w:val="center"/>
        </w:trPr>
        <w:tc>
          <w:tcPr>
            <w:tcW w:w="9637" w:type="dxa"/>
            <w:gridSpan w:val="11"/>
            <w:noWrap w:val="0"/>
            <w:tcMar>
              <w:top w:w="15" w:type="dxa"/>
              <w:left w:w="15" w:type="dxa"/>
              <w:right w:w="15" w:type="dxa"/>
            </w:tcMar>
            <w:vAlign w:val="center"/>
          </w:tcPr>
          <w:p w14:paraId="47B8DC8E">
            <w:pPr>
              <w:widowControl/>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14:paraId="11F4BDEA">
        <w:tblPrEx>
          <w:tblCellMar>
            <w:top w:w="0" w:type="dxa"/>
            <w:left w:w="0" w:type="dxa"/>
            <w:bottom w:w="0" w:type="dxa"/>
            <w:right w:w="0" w:type="dxa"/>
          </w:tblCellMar>
        </w:tblPrEx>
        <w:trPr>
          <w:trHeight w:val="389" w:hRule="atLeast"/>
          <w:jc w:val="center"/>
        </w:trPr>
        <w:tc>
          <w:tcPr>
            <w:tcW w:w="9637" w:type="dxa"/>
            <w:gridSpan w:val="11"/>
            <w:noWrap/>
            <w:tcMar>
              <w:top w:w="15" w:type="dxa"/>
              <w:left w:w="15" w:type="dxa"/>
              <w:right w:w="15" w:type="dxa"/>
            </w:tcMar>
            <w:vAlign w:val="center"/>
          </w:tcPr>
          <w:p w14:paraId="629AA1F6">
            <w:pPr>
              <w:rPr>
                <w:rFonts w:hint="eastAsia" w:hAnsi="宋体" w:cs="宋体"/>
                <w:color w:val="auto"/>
                <w:sz w:val="18"/>
                <w:szCs w:val="18"/>
                <w:highlight w:val="none"/>
              </w:rPr>
            </w:pPr>
            <w:r>
              <w:rPr>
                <w:rFonts w:hint="eastAsia" w:hAnsi="宋体" w:cs="宋体"/>
                <w:color w:val="auto"/>
                <w:sz w:val="18"/>
                <w:szCs w:val="18"/>
                <w:highlight w:val="none"/>
                <w:lang w:bidi="ar"/>
              </w:rPr>
              <w:t xml:space="preserve">      3、本评审手册由被委托单位移交委托人存档。</w:t>
            </w:r>
          </w:p>
        </w:tc>
      </w:tr>
      <w:tr w14:paraId="5F8CAD35">
        <w:tblPrEx>
          <w:tblCellMar>
            <w:top w:w="0" w:type="dxa"/>
            <w:left w:w="0" w:type="dxa"/>
            <w:bottom w:w="0" w:type="dxa"/>
            <w:right w:w="0" w:type="dxa"/>
          </w:tblCellMar>
        </w:tblPrEx>
        <w:trPr>
          <w:trHeight w:val="583" w:hRule="atLeast"/>
          <w:jc w:val="center"/>
        </w:trPr>
        <w:tc>
          <w:tcPr>
            <w:tcW w:w="9637" w:type="dxa"/>
            <w:gridSpan w:val="11"/>
            <w:noWrap/>
            <w:tcMar>
              <w:top w:w="15" w:type="dxa"/>
              <w:left w:w="15" w:type="dxa"/>
              <w:right w:w="15" w:type="dxa"/>
            </w:tcMar>
            <w:vAlign w:val="center"/>
          </w:tcPr>
          <w:p w14:paraId="5F96AC9E">
            <w:pPr>
              <w:rPr>
                <w:rFonts w:hint="eastAsia" w:hAnsi="宋体" w:cs="宋体"/>
                <w:color w:val="auto"/>
                <w:sz w:val="20"/>
                <w:szCs w:val="20"/>
                <w:highlight w:val="none"/>
              </w:rPr>
            </w:pPr>
            <w:r>
              <w:rPr>
                <w:rFonts w:hint="eastAsia" w:hAnsi="宋体" w:cs="宋体"/>
                <w:color w:val="auto"/>
                <w:sz w:val="18"/>
                <w:szCs w:val="18"/>
                <w:highlight w:val="none"/>
                <w:lang w:bidi="ar"/>
              </w:rPr>
              <w:t xml:space="preserve">      4、工程量计算底稿如使用专用软件计算的，只打印分楼层分部位的汇总表，不需打印构件明细表。</w:t>
            </w:r>
          </w:p>
        </w:tc>
      </w:tr>
      <w:tr w14:paraId="3C49D632">
        <w:tblPrEx>
          <w:tblCellMar>
            <w:top w:w="0" w:type="dxa"/>
            <w:left w:w="0" w:type="dxa"/>
            <w:bottom w:w="0" w:type="dxa"/>
            <w:right w:w="0" w:type="dxa"/>
          </w:tblCellMar>
        </w:tblPrEx>
        <w:trPr>
          <w:trHeight w:val="90" w:hRule="atLeast"/>
          <w:jc w:val="center"/>
        </w:trPr>
        <w:tc>
          <w:tcPr>
            <w:tcW w:w="9637" w:type="dxa"/>
            <w:gridSpan w:val="11"/>
            <w:noWrap/>
            <w:tcMar>
              <w:top w:w="15" w:type="dxa"/>
              <w:left w:w="15" w:type="dxa"/>
              <w:right w:w="15" w:type="dxa"/>
            </w:tcMar>
            <w:vAlign w:val="center"/>
          </w:tcPr>
          <w:p w14:paraId="32C95FD7">
            <w:pPr>
              <w:jc w:val="center"/>
              <w:rPr>
                <w:rFonts w:hint="eastAsia" w:hAnsi="宋体" w:cs="宋体"/>
                <w:color w:val="auto"/>
                <w:sz w:val="18"/>
                <w:szCs w:val="18"/>
                <w:highlight w:val="none"/>
                <w:lang w:bidi="ar"/>
              </w:rPr>
            </w:pPr>
          </w:p>
        </w:tc>
      </w:tr>
      <w:tr w14:paraId="6736DC2A">
        <w:tblPrEx>
          <w:tblCellMar>
            <w:top w:w="0" w:type="dxa"/>
            <w:left w:w="0" w:type="dxa"/>
            <w:bottom w:w="0" w:type="dxa"/>
            <w:right w:w="0" w:type="dxa"/>
          </w:tblCellMar>
        </w:tblPrEx>
        <w:trPr>
          <w:gridAfter w:val="1"/>
          <w:wAfter w:w="71" w:type="dxa"/>
          <w:trHeight w:val="288" w:hRule="atLeast"/>
          <w:jc w:val="center"/>
        </w:trPr>
        <w:tc>
          <w:tcPr>
            <w:tcW w:w="561" w:type="dxa"/>
            <w:tcBorders>
              <w:top w:val="nil"/>
              <w:left w:val="nil"/>
              <w:bottom w:val="nil"/>
              <w:right w:val="nil"/>
            </w:tcBorders>
            <w:noWrap w:val="0"/>
            <w:tcMar>
              <w:top w:w="15" w:type="dxa"/>
              <w:left w:w="15" w:type="dxa"/>
              <w:right w:w="15" w:type="dxa"/>
            </w:tcMar>
            <w:vAlign w:val="bottom"/>
          </w:tcPr>
          <w:p w14:paraId="6F8B2348">
            <w:pPr>
              <w:jc w:val="center"/>
              <w:rPr>
                <w:rFonts w:hint="eastAsia" w:hAnsi="宋体" w:cs="宋体"/>
                <w:color w:val="auto"/>
                <w:highlight w:val="none"/>
              </w:rPr>
            </w:pPr>
          </w:p>
        </w:tc>
        <w:tc>
          <w:tcPr>
            <w:tcW w:w="4794" w:type="dxa"/>
            <w:gridSpan w:val="4"/>
            <w:tcBorders>
              <w:top w:val="nil"/>
              <w:left w:val="nil"/>
              <w:bottom w:val="nil"/>
              <w:right w:val="nil"/>
            </w:tcBorders>
            <w:noWrap w:val="0"/>
            <w:tcMar>
              <w:top w:w="15" w:type="dxa"/>
              <w:left w:w="15" w:type="dxa"/>
              <w:right w:w="15" w:type="dxa"/>
            </w:tcMar>
            <w:vAlign w:val="bottom"/>
          </w:tcPr>
          <w:p w14:paraId="5F350AB5">
            <w:pPr>
              <w:rPr>
                <w:rFonts w:hint="eastAsia" w:hAnsi="宋体" w:cs="宋体"/>
                <w:color w:val="auto"/>
                <w:highlight w:val="none"/>
              </w:rPr>
            </w:pPr>
          </w:p>
        </w:tc>
        <w:tc>
          <w:tcPr>
            <w:tcW w:w="923" w:type="dxa"/>
            <w:tcBorders>
              <w:top w:val="nil"/>
              <w:left w:val="nil"/>
              <w:bottom w:val="nil"/>
              <w:right w:val="nil"/>
            </w:tcBorders>
            <w:noWrap/>
            <w:tcMar>
              <w:top w:w="15" w:type="dxa"/>
              <w:left w:w="15" w:type="dxa"/>
              <w:right w:w="15" w:type="dxa"/>
            </w:tcMar>
            <w:vAlign w:val="bottom"/>
          </w:tcPr>
          <w:p w14:paraId="37715C44">
            <w:pPr>
              <w:rPr>
                <w:rFonts w:hint="eastAsia" w:hAnsi="宋体" w:cs="宋体"/>
                <w:color w:val="auto"/>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05A3587">
            <w:pPr>
              <w:rPr>
                <w:rFonts w:hint="eastAsia" w:hAnsi="宋体" w:cs="宋体"/>
                <w:color w:val="auto"/>
                <w:highlight w:val="none"/>
              </w:rPr>
            </w:pPr>
          </w:p>
        </w:tc>
        <w:tc>
          <w:tcPr>
            <w:tcW w:w="1120" w:type="dxa"/>
            <w:tcBorders>
              <w:top w:val="nil"/>
              <w:left w:val="nil"/>
              <w:bottom w:val="nil"/>
              <w:right w:val="nil"/>
            </w:tcBorders>
            <w:noWrap/>
            <w:tcMar>
              <w:top w:w="15" w:type="dxa"/>
              <w:left w:w="15" w:type="dxa"/>
              <w:right w:w="15" w:type="dxa"/>
            </w:tcMar>
            <w:vAlign w:val="bottom"/>
          </w:tcPr>
          <w:p w14:paraId="7EAF1BCD">
            <w:pPr>
              <w:rPr>
                <w:rFonts w:hint="eastAsia" w:hAnsi="宋体" w:cs="宋体"/>
                <w:color w:val="auto"/>
                <w:highlight w:val="none"/>
              </w:rPr>
            </w:pPr>
          </w:p>
        </w:tc>
        <w:tc>
          <w:tcPr>
            <w:tcW w:w="1439" w:type="dxa"/>
            <w:tcBorders>
              <w:top w:val="nil"/>
              <w:left w:val="nil"/>
              <w:bottom w:val="nil"/>
              <w:right w:val="nil"/>
            </w:tcBorders>
            <w:noWrap/>
            <w:tcMar>
              <w:top w:w="15" w:type="dxa"/>
              <w:left w:w="15" w:type="dxa"/>
              <w:right w:w="15" w:type="dxa"/>
            </w:tcMar>
            <w:vAlign w:val="bottom"/>
          </w:tcPr>
          <w:p w14:paraId="10EECC2E">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附件1</w:t>
            </w:r>
          </w:p>
        </w:tc>
      </w:tr>
      <w:tr w14:paraId="7C23FA6A">
        <w:tblPrEx>
          <w:tblCellMar>
            <w:top w:w="0" w:type="dxa"/>
            <w:left w:w="0" w:type="dxa"/>
            <w:bottom w:w="0" w:type="dxa"/>
            <w:right w:w="0" w:type="dxa"/>
          </w:tblCellMar>
        </w:tblPrEx>
        <w:trPr>
          <w:gridAfter w:val="1"/>
          <w:wAfter w:w="71" w:type="dxa"/>
          <w:trHeight w:val="460" w:hRule="atLeast"/>
          <w:jc w:val="center"/>
        </w:trPr>
        <w:tc>
          <w:tcPr>
            <w:tcW w:w="9566" w:type="dxa"/>
            <w:gridSpan w:val="10"/>
            <w:tcBorders>
              <w:top w:val="nil"/>
              <w:left w:val="nil"/>
              <w:bottom w:val="nil"/>
              <w:right w:val="nil"/>
            </w:tcBorders>
            <w:noWrap w:val="0"/>
            <w:tcMar>
              <w:top w:w="15" w:type="dxa"/>
              <w:left w:w="15" w:type="dxa"/>
              <w:right w:w="15" w:type="dxa"/>
            </w:tcMar>
            <w:vAlign w:val="center"/>
          </w:tcPr>
          <w:p w14:paraId="6C342273">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咨询项目备查资料清单</w:t>
            </w:r>
          </w:p>
        </w:tc>
      </w:tr>
      <w:tr w14:paraId="7A7AB792">
        <w:tblPrEx>
          <w:tblCellMar>
            <w:top w:w="0" w:type="dxa"/>
            <w:left w:w="0" w:type="dxa"/>
            <w:bottom w:w="0" w:type="dxa"/>
            <w:right w:w="0" w:type="dxa"/>
          </w:tblCellMar>
        </w:tblPrEx>
        <w:trPr>
          <w:gridAfter w:val="1"/>
          <w:wAfter w:w="71" w:type="dxa"/>
          <w:trHeight w:val="483" w:hRule="atLeast"/>
          <w:jc w:val="center"/>
        </w:trPr>
        <w:tc>
          <w:tcPr>
            <w:tcW w:w="5355" w:type="dxa"/>
            <w:gridSpan w:val="5"/>
            <w:tcBorders>
              <w:top w:val="nil"/>
              <w:left w:val="nil"/>
              <w:bottom w:val="nil"/>
              <w:right w:val="nil"/>
            </w:tcBorders>
            <w:noWrap w:val="0"/>
            <w:tcMar>
              <w:top w:w="15" w:type="dxa"/>
              <w:left w:w="15" w:type="dxa"/>
              <w:right w:w="15" w:type="dxa"/>
            </w:tcMar>
            <w:vAlign w:val="center"/>
          </w:tcPr>
          <w:p w14:paraId="048BB89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923" w:type="dxa"/>
            <w:tcBorders>
              <w:top w:val="nil"/>
              <w:left w:val="nil"/>
              <w:bottom w:val="nil"/>
              <w:right w:val="nil"/>
            </w:tcBorders>
            <w:noWrap/>
            <w:tcMar>
              <w:top w:w="15" w:type="dxa"/>
              <w:left w:w="15" w:type="dxa"/>
              <w:right w:w="15" w:type="dxa"/>
            </w:tcMar>
            <w:vAlign w:val="top"/>
          </w:tcPr>
          <w:p w14:paraId="0BCF26CF">
            <w:pPr>
              <w:jc w:val="center"/>
              <w:rPr>
                <w:rFonts w:hint="eastAsia" w:hAnsi="宋体" w:cs="宋体"/>
                <w:b/>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top"/>
          </w:tcPr>
          <w:p w14:paraId="033557BD">
            <w:pPr>
              <w:jc w:val="center"/>
              <w:rPr>
                <w:rFonts w:hint="eastAsia" w:hAnsi="宋体" w:cs="宋体"/>
                <w:b/>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top"/>
          </w:tcPr>
          <w:p w14:paraId="64009771">
            <w:pPr>
              <w:jc w:val="center"/>
              <w:rPr>
                <w:rFonts w:hint="eastAsia" w:hAnsi="宋体" w:cs="宋体"/>
                <w:b/>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center"/>
          </w:tcPr>
          <w:p w14:paraId="324DFFA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6A62D7CC">
        <w:tblPrEx>
          <w:tblCellMar>
            <w:top w:w="0" w:type="dxa"/>
            <w:left w:w="0" w:type="dxa"/>
            <w:bottom w:w="0" w:type="dxa"/>
            <w:right w:w="0" w:type="dxa"/>
          </w:tblCellMar>
        </w:tblPrEx>
        <w:trPr>
          <w:gridAfter w:val="1"/>
          <w:wAfter w:w="71" w:type="dxa"/>
          <w:trHeight w:val="633"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B453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序号</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9050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FC96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有无</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7543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B0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分项底稿      索引号</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581F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2F75F57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FD85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7D7D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B385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999F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46C83">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B7399">
            <w:pPr>
              <w:rPr>
                <w:rFonts w:hint="eastAsia" w:hAnsi="宋体" w:cs="仿宋_GB2312"/>
                <w:color w:val="auto"/>
                <w:sz w:val="20"/>
                <w:szCs w:val="20"/>
                <w:highlight w:val="none"/>
              </w:rPr>
            </w:pPr>
          </w:p>
        </w:tc>
      </w:tr>
      <w:tr w14:paraId="5E0B78C0">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4EE1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7ECD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6C2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8435C">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B012">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FD256">
            <w:pPr>
              <w:rPr>
                <w:rFonts w:hint="eastAsia" w:hAnsi="宋体" w:cs="宋体"/>
                <w:color w:val="auto"/>
                <w:sz w:val="20"/>
                <w:szCs w:val="20"/>
                <w:highlight w:val="none"/>
              </w:rPr>
            </w:pPr>
          </w:p>
        </w:tc>
      </w:tr>
      <w:tr w14:paraId="2D01139A">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5A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4719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D75F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83E07">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125F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6B2E4">
            <w:pPr>
              <w:rPr>
                <w:rFonts w:hint="eastAsia" w:hAnsi="宋体" w:cs="宋体"/>
                <w:color w:val="auto"/>
                <w:sz w:val="20"/>
                <w:szCs w:val="20"/>
                <w:highlight w:val="none"/>
              </w:rPr>
            </w:pPr>
          </w:p>
        </w:tc>
      </w:tr>
      <w:tr w14:paraId="6A8B04E8">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BC6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E8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DB303">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FC69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9D0B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478B2">
            <w:pPr>
              <w:rPr>
                <w:rFonts w:hint="eastAsia" w:hAnsi="宋体" w:cs="宋体"/>
                <w:color w:val="auto"/>
                <w:sz w:val="20"/>
                <w:szCs w:val="20"/>
                <w:highlight w:val="none"/>
              </w:rPr>
            </w:pPr>
          </w:p>
        </w:tc>
      </w:tr>
      <w:tr w14:paraId="79593A7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EC3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9634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241F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4EC6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AEDD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90846">
            <w:pPr>
              <w:rPr>
                <w:rFonts w:hint="eastAsia" w:hAnsi="宋体" w:cs="宋体"/>
                <w:color w:val="auto"/>
                <w:sz w:val="20"/>
                <w:szCs w:val="20"/>
                <w:highlight w:val="none"/>
              </w:rPr>
            </w:pPr>
          </w:p>
        </w:tc>
      </w:tr>
      <w:tr w14:paraId="0FE7545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206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281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247C8">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A4C0D">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610A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9CA02">
            <w:pPr>
              <w:rPr>
                <w:rFonts w:hint="eastAsia" w:hAnsi="宋体" w:cs="宋体"/>
                <w:color w:val="auto"/>
                <w:sz w:val="20"/>
                <w:szCs w:val="20"/>
                <w:highlight w:val="none"/>
              </w:rPr>
            </w:pPr>
          </w:p>
        </w:tc>
      </w:tr>
      <w:tr w14:paraId="4A1D5AA9">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B75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FE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2F07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91C5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0F659">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6042E">
            <w:pPr>
              <w:rPr>
                <w:rFonts w:hint="eastAsia" w:hAnsi="宋体" w:cs="宋体"/>
                <w:color w:val="auto"/>
                <w:sz w:val="20"/>
                <w:szCs w:val="20"/>
                <w:highlight w:val="none"/>
              </w:rPr>
            </w:pPr>
          </w:p>
        </w:tc>
      </w:tr>
      <w:tr w14:paraId="15830063">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6FAA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8</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38C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B9F5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1F46F">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ABDA7">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79B80">
            <w:pPr>
              <w:rPr>
                <w:rFonts w:hint="eastAsia" w:hAnsi="宋体" w:cs="宋体"/>
                <w:color w:val="auto"/>
                <w:sz w:val="20"/>
                <w:szCs w:val="20"/>
                <w:highlight w:val="none"/>
              </w:rPr>
            </w:pPr>
          </w:p>
        </w:tc>
      </w:tr>
      <w:tr w14:paraId="624DE9CC">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ED4D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9</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E2F4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w:t>
            </w:r>
            <w:r>
              <w:rPr>
                <w:rFonts w:hint="eastAsia" w:hAnsi="宋体" w:cs="宋体"/>
                <w:color w:val="auto"/>
                <w:sz w:val="20"/>
                <w:szCs w:val="20"/>
                <w:highlight w:val="none"/>
                <w:lang w:eastAsia="zh-CN" w:bidi="ar"/>
              </w:rPr>
              <w:t>投标人</w:t>
            </w:r>
            <w:r>
              <w:rPr>
                <w:rFonts w:hint="eastAsia" w:hAnsi="宋体" w:cs="宋体"/>
                <w:color w:val="auto"/>
                <w:sz w:val="20"/>
                <w:szCs w:val="20"/>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A1FD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7CA2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7F6E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6A2EB">
            <w:pPr>
              <w:rPr>
                <w:rFonts w:hint="eastAsia" w:hAnsi="宋体" w:cs="宋体"/>
                <w:color w:val="auto"/>
                <w:sz w:val="20"/>
                <w:szCs w:val="20"/>
                <w:highlight w:val="none"/>
              </w:rPr>
            </w:pPr>
          </w:p>
        </w:tc>
      </w:tr>
      <w:tr w14:paraId="2292F53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140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10</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5EEF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18DA">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633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AECA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1E424">
            <w:pPr>
              <w:rPr>
                <w:rFonts w:hint="eastAsia" w:hAnsi="宋体" w:cs="宋体"/>
                <w:color w:val="auto"/>
                <w:sz w:val="20"/>
                <w:szCs w:val="20"/>
                <w:highlight w:val="none"/>
              </w:rPr>
            </w:pPr>
          </w:p>
        </w:tc>
      </w:tr>
      <w:tr w14:paraId="190B48A2">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8BF7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11</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52E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1ABCB">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0682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BDE4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853F1">
            <w:pPr>
              <w:rPr>
                <w:rFonts w:hint="eastAsia" w:hAnsi="宋体" w:cs="宋体"/>
                <w:color w:val="auto"/>
                <w:sz w:val="20"/>
                <w:szCs w:val="20"/>
                <w:highlight w:val="none"/>
              </w:rPr>
            </w:pPr>
          </w:p>
        </w:tc>
      </w:tr>
      <w:tr w14:paraId="7C7EB242">
        <w:tblPrEx>
          <w:tblCellMar>
            <w:top w:w="0" w:type="dxa"/>
            <w:left w:w="0" w:type="dxa"/>
            <w:bottom w:w="0" w:type="dxa"/>
            <w:right w:w="0" w:type="dxa"/>
          </w:tblCellMar>
        </w:tblPrEx>
        <w:trPr>
          <w:gridAfter w:val="1"/>
          <w:wAfter w:w="71" w:type="dxa"/>
          <w:trHeight w:val="434"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BEE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1E1E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C300D">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824C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4997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D933F">
            <w:pPr>
              <w:rPr>
                <w:rFonts w:hint="eastAsia" w:hAnsi="宋体" w:cs="宋体"/>
                <w:color w:val="auto"/>
                <w:sz w:val="20"/>
                <w:szCs w:val="20"/>
                <w:highlight w:val="none"/>
              </w:rPr>
            </w:pPr>
          </w:p>
        </w:tc>
      </w:tr>
      <w:tr w14:paraId="63B8FA0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EE5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EC025">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EE925">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B05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333B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822D2">
            <w:pPr>
              <w:rPr>
                <w:rFonts w:hint="eastAsia" w:hAnsi="宋体" w:cs="宋体"/>
                <w:color w:val="auto"/>
                <w:sz w:val="20"/>
                <w:szCs w:val="20"/>
                <w:highlight w:val="none"/>
              </w:rPr>
            </w:pPr>
          </w:p>
        </w:tc>
      </w:tr>
      <w:tr w14:paraId="5BBD653E">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9E7E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AFE8F">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FC0B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F211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F28FF">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9DBAE">
            <w:pPr>
              <w:rPr>
                <w:rFonts w:hint="eastAsia" w:hAnsi="宋体" w:cs="宋体"/>
                <w:color w:val="auto"/>
                <w:sz w:val="20"/>
                <w:szCs w:val="20"/>
                <w:highlight w:val="none"/>
              </w:rPr>
            </w:pPr>
          </w:p>
        </w:tc>
      </w:tr>
      <w:tr w14:paraId="5BC6FC55">
        <w:tblPrEx>
          <w:tblCellMar>
            <w:top w:w="0" w:type="dxa"/>
            <w:left w:w="0" w:type="dxa"/>
            <w:bottom w:w="0" w:type="dxa"/>
            <w:right w:w="0" w:type="dxa"/>
          </w:tblCellMar>
        </w:tblPrEx>
        <w:trPr>
          <w:gridAfter w:val="1"/>
          <w:wAfter w:w="71" w:type="dxa"/>
          <w:trHeight w:val="342"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A3C8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CF912">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BF2F0">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578B">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07D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D09B2">
            <w:pPr>
              <w:rPr>
                <w:rFonts w:hint="eastAsia" w:hAnsi="宋体" w:cs="宋体"/>
                <w:color w:val="auto"/>
                <w:sz w:val="20"/>
                <w:szCs w:val="20"/>
                <w:highlight w:val="none"/>
              </w:rPr>
            </w:pPr>
          </w:p>
        </w:tc>
      </w:tr>
      <w:tr w14:paraId="751A9415">
        <w:tblPrEx>
          <w:tblCellMar>
            <w:top w:w="0" w:type="dxa"/>
            <w:left w:w="0" w:type="dxa"/>
            <w:bottom w:w="0" w:type="dxa"/>
            <w:right w:w="0" w:type="dxa"/>
          </w:tblCellMar>
        </w:tblPrEx>
        <w:trPr>
          <w:gridAfter w:val="1"/>
          <w:wAfter w:w="71" w:type="dxa"/>
          <w:trHeight w:val="24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052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E895A">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ED8D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82B9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5C18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9C9A6">
            <w:pPr>
              <w:rPr>
                <w:rFonts w:hint="eastAsia" w:hAnsi="宋体" w:cs="宋体"/>
                <w:color w:val="auto"/>
                <w:sz w:val="20"/>
                <w:szCs w:val="20"/>
                <w:highlight w:val="none"/>
              </w:rPr>
            </w:pPr>
          </w:p>
        </w:tc>
      </w:tr>
      <w:tr w14:paraId="16C9E802">
        <w:tblPrEx>
          <w:tblCellMar>
            <w:top w:w="0" w:type="dxa"/>
            <w:left w:w="0" w:type="dxa"/>
            <w:bottom w:w="0" w:type="dxa"/>
            <w:right w:w="0" w:type="dxa"/>
          </w:tblCellMar>
        </w:tblPrEx>
        <w:trPr>
          <w:gridAfter w:val="1"/>
          <w:wAfter w:w="71" w:type="dxa"/>
          <w:trHeight w:val="307"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F04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27C1C">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FC4E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F007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9CF5A">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13C87">
            <w:pPr>
              <w:rPr>
                <w:rFonts w:hint="eastAsia" w:hAnsi="宋体" w:cs="宋体"/>
                <w:color w:val="auto"/>
                <w:sz w:val="20"/>
                <w:szCs w:val="20"/>
                <w:highlight w:val="none"/>
              </w:rPr>
            </w:pPr>
          </w:p>
        </w:tc>
      </w:tr>
      <w:tr w14:paraId="0631C043">
        <w:tblPrEx>
          <w:tblCellMar>
            <w:top w:w="0" w:type="dxa"/>
            <w:left w:w="0" w:type="dxa"/>
            <w:bottom w:w="0" w:type="dxa"/>
            <w:right w:w="0" w:type="dxa"/>
          </w:tblCellMar>
        </w:tblPrEx>
        <w:trPr>
          <w:gridAfter w:val="1"/>
          <w:wAfter w:w="71" w:type="dxa"/>
          <w:trHeight w:val="730" w:hRule="atLeast"/>
          <w:jc w:val="center"/>
        </w:trPr>
        <w:tc>
          <w:tcPr>
            <w:tcW w:w="9566" w:type="dxa"/>
            <w:gridSpan w:val="10"/>
            <w:tcBorders>
              <w:top w:val="single" w:color="000000" w:sz="4" w:space="0"/>
              <w:left w:val="nil"/>
              <w:bottom w:val="nil"/>
              <w:right w:val="nil"/>
            </w:tcBorders>
            <w:noWrap w:val="0"/>
            <w:tcMar>
              <w:top w:w="15" w:type="dxa"/>
              <w:left w:w="15" w:type="dxa"/>
              <w:right w:w="15" w:type="dxa"/>
            </w:tcMar>
            <w:vAlign w:val="bottom"/>
          </w:tcPr>
          <w:p w14:paraId="09702D1A">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说明：</w:t>
            </w:r>
            <w:r>
              <w:rPr>
                <w:rFonts w:hAnsi="宋体"/>
                <w:color w:val="auto"/>
                <w:sz w:val="20"/>
                <w:szCs w:val="20"/>
                <w:highlight w:val="none"/>
                <w:lang w:bidi="ar"/>
              </w:rPr>
              <w:t>1</w:t>
            </w:r>
            <w:r>
              <w:rPr>
                <w:rStyle w:val="94"/>
                <w:rFonts w:hint="default"/>
                <w:color w:val="auto"/>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14:paraId="2D91B715">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7A04D6E2">
            <w:pPr>
              <w:jc w:val="center"/>
              <w:rPr>
                <w:rFonts w:hint="eastAsia" w:hAnsi="宋体" w:cs="宋体"/>
                <w:color w:val="auto"/>
                <w:sz w:val="20"/>
                <w:szCs w:val="20"/>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0B4E0901">
            <w:pPr>
              <w:rPr>
                <w:rFonts w:hint="eastAsia" w:hAnsi="宋体" w:cs="宋体"/>
                <w:color w:val="auto"/>
                <w:sz w:val="20"/>
                <w:szCs w:val="20"/>
                <w:highlight w:val="none"/>
              </w:rPr>
            </w:pPr>
            <w:r>
              <w:rPr>
                <w:rFonts w:hAnsi="宋体"/>
                <w:color w:val="auto"/>
                <w:sz w:val="20"/>
                <w:szCs w:val="20"/>
                <w:highlight w:val="none"/>
                <w:lang w:bidi="ar"/>
              </w:rPr>
              <w:t>2</w:t>
            </w:r>
            <w:r>
              <w:rPr>
                <w:rStyle w:val="94"/>
                <w:rFonts w:hint="default"/>
                <w:color w:val="auto"/>
                <w:highlight w:val="none"/>
                <w:lang w:bidi="ar"/>
              </w:rPr>
              <w:t>、备查资料应附在工作手册后半部分内，并确定索引号，如</w:t>
            </w:r>
            <w:r>
              <w:rPr>
                <w:rFonts w:hAnsi="宋体"/>
                <w:color w:val="auto"/>
                <w:sz w:val="20"/>
                <w:szCs w:val="20"/>
                <w:highlight w:val="none"/>
                <w:lang w:bidi="ar"/>
              </w:rPr>
              <w:t>2-3-1</w:t>
            </w:r>
            <w:r>
              <w:rPr>
                <w:rStyle w:val="94"/>
                <w:rFonts w:hint="default"/>
                <w:color w:val="auto"/>
                <w:highlight w:val="none"/>
                <w:lang w:bidi="ar"/>
              </w:rPr>
              <w:t>。</w:t>
            </w:r>
          </w:p>
        </w:tc>
      </w:tr>
      <w:tr w14:paraId="067E7810">
        <w:tblPrEx>
          <w:tblCellMar>
            <w:top w:w="0" w:type="dxa"/>
            <w:left w:w="0" w:type="dxa"/>
            <w:bottom w:w="0" w:type="dxa"/>
            <w:right w:w="0" w:type="dxa"/>
          </w:tblCellMar>
        </w:tblPrEx>
        <w:trPr>
          <w:gridAfter w:val="1"/>
          <w:wAfter w:w="71" w:type="dxa"/>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14:paraId="1ADB9147">
            <w:pPr>
              <w:jc w:val="center"/>
              <w:rPr>
                <w:rFonts w:hint="eastAsia" w:hAnsi="宋体" w:cs="宋体"/>
                <w:color w:val="auto"/>
                <w:sz w:val="20"/>
                <w:szCs w:val="20"/>
                <w:highlight w:val="none"/>
              </w:rPr>
            </w:pPr>
          </w:p>
        </w:tc>
        <w:tc>
          <w:tcPr>
            <w:tcW w:w="4794" w:type="dxa"/>
            <w:gridSpan w:val="4"/>
            <w:tcBorders>
              <w:top w:val="nil"/>
              <w:left w:val="nil"/>
              <w:bottom w:val="nil"/>
              <w:right w:val="nil"/>
            </w:tcBorders>
            <w:noWrap/>
            <w:tcMar>
              <w:top w:w="15" w:type="dxa"/>
              <w:left w:w="15" w:type="dxa"/>
              <w:right w:w="15" w:type="dxa"/>
            </w:tcMar>
            <w:vAlign w:val="bottom"/>
          </w:tcPr>
          <w:p w14:paraId="6D0CD18D">
            <w:pPr>
              <w:widowControl/>
              <w:textAlignment w:val="bottom"/>
              <w:rPr>
                <w:rFonts w:hAnsi="宋体"/>
                <w:color w:val="auto"/>
                <w:sz w:val="20"/>
                <w:szCs w:val="20"/>
                <w:highlight w:val="none"/>
              </w:rPr>
            </w:pPr>
            <w:r>
              <w:rPr>
                <w:rFonts w:hAnsi="宋体"/>
                <w:color w:val="auto"/>
                <w:sz w:val="20"/>
                <w:szCs w:val="20"/>
                <w:highlight w:val="none"/>
                <w:lang w:bidi="ar"/>
              </w:rPr>
              <w:t>3</w:t>
            </w:r>
            <w:r>
              <w:rPr>
                <w:rStyle w:val="94"/>
                <w:rFonts w:hint="default"/>
                <w:color w:val="auto"/>
                <w:highlight w:val="none"/>
                <w:lang w:bidi="ar"/>
              </w:rPr>
              <w:t>、有无该项资料可在相应列中打钩。</w:t>
            </w:r>
          </w:p>
        </w:tc>
        <w:tc>
          <w:tcPr>
            <w:tcW w:w="923" w:type="dxa"/>
            <w:tcBorders>
              <w:top w:val="nil"/>
              <w:left w:val="nil"/>
              <w:bottom w:val="nil"/>
              <w:right w:val="nil"/>
            </w:tcBorders>
            <w:noWrap/>
            <w:tcMar>
              <w:top w:w="15" w:type="dxa"/>
              <w:left w:w="15" w:type="dxa"/>
              <w:right w:w="15" w:type="dxa"/>
            </w:tcMar>
            <w:vAlign w:val="bottom"/>
          </w:tcPr>
          <w:p w14:paraId="315AB95E">
            <w:pPr>
              <w:rPr>
                <w:rFonts w:hint="eastAsia" w:hAnsi="宋体" w:cs="宋体"/>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F94329A">
            <w:pPr>
              <w:rPr>
                <w:rFonts w:hint="eastAsia" w:hAnsi="宋体" w:cs="宋体"/>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bottom"/>
          </w:tcPr>
          <w:p w14:paraId="17234D96">
            <w:pPr>
              <w:rPr>
                <w:rFonts w:hint="eastAsia" w:hAnsi="宋体" w:cs="宋体"/>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bottom"/>
          </w:tcPr>
          <w:p w14:paraId="0590E414">
            <w:pPr>
              <w:rPr>
                <w:rFonts w:hint="eastAsia" w:hAnsi="宋体" w:cs="宋体"/>
                <w:color w:val="auto"/>
                <w:sz w:val="20"/>
                <w:szCs w:val="20"/>
                <w:highlight w:val="none"/>
              </w:rPr>
            </w:pPr>
          </w:p>
        </w:tc>
      </w:tr>
      <w:tr w14:paraId="0C4F1967">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0979D4A7">
            <w:pPr>
              <w:jc w:val="center"/>
              <w:rPr>
                <w:rFonts w:hint="eastAsia" w:hAnsi="宋体" w:cs="宋体"/>
                <w:color w:val="auto"/>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62C20DF4">
            <w:pPr>
              <w:rPr>
                <w:rFonts w:hint="eastAsia" w:hAnsi="宋体" w:cs="宋体"/>
                <w:color w:val="auto"/>
                <w:highlight w:val="none"/>
              </w:rPr>
            </w:pPr>
            <w:r>
              <w:rPr>
                <w:rFonts w:hAnsi="宋体"/>
                <w:color w:val="auto"/>
                <w:sz w:val="20"/>
                <w:szCs w:val="20"/>
                <w:highlight w:val="none"/>
                <w:lang w:bidi="ar"/>
              </w:rPr>
              <w:t>4</w:t>
            </w:r>
            <w:r>
              <w:rPr>
                <w:rStyle w:val="94"/>
                <w:rFonts w:hint="default"/>
                <w:color w:val="auto"/>
                <w:highlight w:val="none"/>
                <w:lang w:bidi="ar"/>
              </w:rPr>
              <w:t>、工程量计算底稿如使用专用软件计算的，只打印分楼层分部位的汇总表，不需打印构件明细表。</w:t>
            </w:r>
          </w:p>
        </w:tc>
      </w:tr>
    </w:tbl>
    <w:p w14:paraId="30A53A35">
      <w:pPr>
        <w:rPr>
          <w:rFonts w:hint="eastAsia" w:hAnsi="宋体"/>
          <w:color w:val="auto"/>
          <w:highlight w:val="none"/>
        </w:rPr>
      </w:pPr>
    </w:p>
    <w:p w14:paraId="136E500B">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10241" w:type="dxa"/>
        <w:jc w:val="center"/>
        <w:tblLayout w:type="fixed"/>
        <w:tblCellMar>
          <w:top w:w="0" w:type="dxa"/>
          <w:left w:w="0" w:type="dxa"/>
          <w:bottom w:w="0" w:type="dxa"/>
          <w:right w:w="0" w:type="dxa"/>
        </w:tblCellMar>
      </w:tblPr>
      <w:tblGrid>
        <w:gridCol w:w="943"/>
        <w:gridCol w:w="525"/>
        <w:gridCol w:w="406"/>
        <w:gridCol w:w="989"/>
        <w:gridCol w:w="923"/>
        <w:gridCol w:w="483"/>
        <w:gridCol w:w="483"/>
        <w:gridCol w:w="923"/>
        <w:gridCol w:w="1710"/>
        <w:gridCol w:w="1255"/>
        <w:gridCol w:w="867"/>
        <w:gridCol w:w="473"/>
        <w:gridCol w:w="261"/>
      </w:tblGrid>
      <w:tr w14:paraId="5877E6A5">
        <w:tblPrEx>
          <w:tblCellMar>
            <w:top w:w="0" w:type="dxa"/>
            <w:left w:w="0" w:type="dxa"/>
            <w:bottom w:w="0" w:type="dxa"/>
            <w:right w:w="0" w:type="dxa"/>
          </w:tblCellMar>
        </w:tblPrEx>
        <w:trPr>
          <w:trHeight w:val="383" w:hRule="atLeast"/>
          <w:jc w:val="center"/>
        </w:trPr>
        <w:tc>
          <w:tcPr>
            <w:tcW w:w="10241" w:type="dxa"/>
            <w:gridSpan w:val="13"/>
            <w:tcBorders>
              <w:top w:val="nil"/>
              <w:left w:val="nil"/>
              <w:bottom w:val="nil"/>
              <w:right w:val="nil"/>
            </w:tcBorders>
            <w:noWrap w:val="0"/>
            <w:tcMar>
              <w:top w:w="15" w:type="dxa"/>
              <w:left w:w="15" w:type="dxa"/>
              <w:right w:w="15" w:type="dxa"/>
            </w:tcMar>
            <w:vAlign w:val="center"/>
          </w:tcPr>
          <w:p w14:paraId="09343DC2">
            <w:pPr>
              <w:widowControl/>
              <w:spacing w:line="288" w:lineRule="auto"/>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14:paraId="7B601FE6">
        <w:tblPrEx>
          <w:tblCellMar>
            <w:top w:w="0" w:type="dxa"/>
            <w:left w:w="0" w:type="dxa"/>
            <w:bottom w:w="0" w:type="dxa"/>
            <w:right w:w="0" w:type="dxa"/>
          </w:tblCellMar>
        </w:tblPrEx>
        <w:trPr>
          <w:trHeight w:val="312" w:hRule="atLeast"/>
          <w:jc w:val="center"/>
        </w:trPr>
        <w:tc>
          <w:tcPr>
            <w:tcW w:w="2863" w:type="dxa"/>
            <w:gridSpan w:val="4"/>
            <w:tcBorders>
              <w:top w:val="nil"/>
              <w:left w:val="nil"/>
              <w:bottom w:val="nil"/>
              <w:right w:val="nil"/>
            </w:tcBorders>
            <w:noWrap/>
            <w:tcMar>
              <w:top w:w="15" w:type="dxa"/>
              <w:left w:w="15" w:type="dxa"/>
              <w:right w:w="15" w:type="dxa"/>
            </w:tcMar>
            <w:vAlign w:val="bottom"/>
          </w:tcPr>
          <w:p w14:paraId="1FEF9E25">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14:paraId="32938105">
            <w:pPr>
              <w:jc w:val="center"/>
              <w:rPr>
                <w:rFonts w:hint="eastAsia" w:hAnsi="宋体" w:cs="宋体"/>
                <w:b/>
                <w:color w:val="auto"/>
                <w:sz w:val="18"/>
                <w:szCs w:val="18"/>
                <w:highlight w:val="none"/>
              </w:rPr>
            </w:pPr>
          </w:p>
        </w:tc>
        <w:tc>
          <w:tcPr>
            <w:tcW w:w="3116" w:type="dxa"/>
            <w:gridSpan w:val="3"/>
            <w:tcBorders>
              <w:top w:val="nil"/>
              <w:left w:val="nil"/>
              <w:bottom w:val="nil"/>
              <w:right w:val="nil"/>
            </w:tcBorders>
            <w:noWrap/>
            <w:tcMar>
              <w:top w:w="15" w:type="dxa"/>
              <w:left w:w="15" w:type="dxa"/>
              <w:right w:w="15" w:type="dxa"/>
            </w:tcMar>
            <w:vAlign w:val="bottom"/>
          </w:tcPr>
          <w:p w14:paraId="611A1A30">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255" w:type="dxa"/>
            <w:tcBorders>
              <w:top w:val="nil"/>
              <w:left w:val="nil"/>
              <w:bottom w:val="nil"/>
              <w:right w:val="nil"/>
            </w:tcBorders>
            <w:noWrap/>
            <w:tcMar>
              <w:top w:w="15" w:type="dxa"/>
              <w:left w:w="15" w:type="dxa"/>
              <w:right w:w="15" w:type="dxa"/>
            </w:tcMar>
            <w:vAlign w:val="top"/>
          </w:tcPr>
          <w:p w14:paraId="6F8B945C">
            <w:pPr>
              <w:jc w:val="center"/>
              <w:rPr>
                <w:rFonts w:hint="eastAsia" w:hAnsi="宋体" w:cs="宋体"/>
                <w:b/>
                <w:color w:val="auto"/>
                <w:sz w:val="18"/>
                <w:szCs w:val="18"/>
                <w:highlight w:val="none"/>
              </w:rPr>
            </w:pPr>
          </w:p>
        </w:tc>
        <w:tc>
          <w:tcPr>
            <w:tcW w:w="1340" w:type="dxa"/>
            <w:gridSpan w:val="2"/>
            <w:tcBorders>
              <w:top w:val="nil"/>
              <w:left w:val="nil"/>
              <w:bottom w:val="nil"/>
              <w:right w:val="nil"/>
            </w:tcBorders>
            <w:noWrap/>
            <w:tcMar>
              <w:top w:w="15" w:type="dxa"/>
              <w:left w:w="15" w:type="dxa"/>
              <w:right w:w="15" w:type="dxa"/>
            </w:tcMar>
            <w:vAlign w:val="bottom"/>
          </w:tcPr>
          <w:p w14:paraId="5271575D">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14:paraId="547A6A34">
            <w:pPr>
              <w:rPr>
                <w:rFonts w:hint="eastAsia" w:hAnsi="宋体" w:cs="宋体"/>
                <w:color w:val="auto"/>
                <w:sz w:val="18"/>
                <w:szCs w:val="18"/>
                <w:highlight w:val="none"/>
              </w:rPr>
            </w:pPr>
          </w:p>
        </w:tc>
      </w:tr>
      <w:tr w14:paraId="67699F59">
        <w:tblPrEx>
          <w:tblCellMar>
            <w:top w:w="0" w:type="dxa"/>
            <w:left w:w="0" w:type="dxa"/>
            <w:bottom w:w="0" w:type="dxa"/>
            <w:right w:w="0" w:type="dxa"/>
          </w:tblCellMar>
        </w:tblPrEx>
        <w:trPr>
          <w:trHeight w:val="286"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F10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4565">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9727AB8">
            <w:pPr>
              <w:spacing w:line="240" w:lineRule="auto"/>
              <w:jc w:val="center"/>
              <w:rPr>
                <w:rFonts w:hint="eastAsia" w:hAnsi="宋体" w:cs="宋体"/>
                <w:color w:val="auto"/>
                <w:sz w:val="18"/>
                <w:szCs w:val="18"/>
                <w:highlight w:val="none"/>
              </w:rPr>
            </w:pP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6D3BD3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9E866">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14:paraId="6ED36A88">
        <w:tblPrEx>
          <w:tblCellMar>
            <w:top w:w="0" w:type="dxa"/>
            <w:left w:w="0" w:type="dxa"/>
            <w:bottom w:w="0" w:type="dxa"/>
            <w:right w:w="0" w:type="dxa"/>
          </w:tblCellMar>
        </w:tblPrEx>
        <w:trPr>
          <w:trHeight w:val="500"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FE8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7015F92">
            <w:pPr>
              <w:spacing w:line="240" w:lineRule="auto"/>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52AEC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69960942">
            <w:pPr>
              <w:spacing w:line="240" w:lineRule="auto"/>
              <w:jc w:val="right"/>
              <w:rPr>
                <w:rFonts w:hint="eastAsia" w:hAnsi="宋体" w:cs="宋体"/>
                <w:color w:val="auto"/>
                <w:sz w:val="18"/>
                <w:szCs w:val="18"/>
                <w:highlight w:val="none"/>
              </w:rPr>
            </w:pP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7C5D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14:paraId="40CBBA38">
        <w:tblPrEx>
          <w:tblCellMar>
            <w:top w:w="0" w:type="dxa"/>
            <w:left w:w="0" w:type="dxa"/>
            <w:bottom w:w="0" w:type="dxa"/>
            <w:right w:w="0" w:type="dxa"/>
          </w:tblCellMar>
        </w:tblPrEx>
        <w:trPr>
          <w:trHeight w:val="462"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FC7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5CEE5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15558">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097A">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F787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14:paraId="6ABA58B5">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591A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F47DC">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20</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3A9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65A0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E925C">
            <w:pPr>
              <w:rPr>
                <w:rFonts w:hint="eastAsia" w:hAnsi="宋体" w:cs="宋体"/>
                <w:color w:val="auto"/>
                <w:sz w:val="18"/>
                <w:szCs w:val="18"/>
                <w:highlight w:val="none"/>
              </w:rPr>
            </w:pPr>
          </w:p>
        </w:tc>
      </w:tr>
      <w:tr w14:paraId="3D7F1F0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B72D">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229B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D71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4346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A47E6">
            <w:pPr>
              <w:rPr>
                <w:rFonts w:hint="eastAsia" w:hAnsi="宋体" w:cs="宋体"/>
                <w:color w:val="auto"/>
                <w:sz w:val="18"/>
                <w:szCs w:val="18"/>
                <w:highlight w:val="none"/>
              </w:rPr>
            </w:pPr>
          </w:p>
        </w:tc>
      </w:tr>
      <w:tr w14:paraId="02114A7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AE9E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2B7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9FC2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50AF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BFB9F">
            <w:pPr>
              <w:rPr>
                <w:rFonts w:hint="eastAsia" w:hAnsi="宋体" w:cs="宋体"/>
                <w:color w:val="auto"/>
                <w:sz w:val="18"/>
                <w:szCs w:val="18"/>
                <w:highlight w:val="none"/>
              </w:rPr>
            </w:pPr>
          </w:p>
        </w:tc>
      </w:tr>
      <w:tr w14:paraId="1F8A0654">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F0CB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8F922">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76A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A5EA">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94875">
            <w:pPr>
              <w:rPr>
                <w:rFonts w:hint="eastAsia" w:hAnsi="宋体" w:cs="宋体"/>
                <w:color w:val="auto"/>
                <w:sz w:val="18"/>
                <w:szCs w:val="18"/>
                <w:highlight w:val="none"/>
              </w:rPr>
            </w:pPr>
          </w:p>
        </w:tc>
      </w:tr>
      <w:tr w14:paraId="77698878">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03BB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B805">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7665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E655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EDB9">
            <w:pPr>
              <w:rPr>
                <w:rFonts w:hint="eastAsia" w:hAnsi="宋体" w:cs="宋体"/>
                <w:color w:val="auto"/>
                <w:sz w:val="18"/>
                <w:szCs w:val="18"/>
                <w:highlight w:val="none"/>
              </w:rPr>
            </w:pPr>
          </w:p>
        </w:tc>
      </w:tr>
      <w:tr w14:paraId="457C1D18">
        <w:tblPrEx>
          <w:tblCellMar>
            <w:top w:w="0" w:type="dxa"/>
            <w:left w:w="0" w:type="dxa"/>
            <w:bottom w:w="0" w:type="dxa"/>
            <w:right w:w="0" w:type="dxa"/>
          </w:tblCellMar>
        </w:tblPrEx>
        <w:trPr>
          <w:trHeight w:val="340" w:hRule="atLeast"/>
          <w:jc w:val="center"/>
        </w:trPr>
        <w:tc>
          <w:tcPr>
            <w:tcW w:w="9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6CD653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31024">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E837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863A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6907D">
            <w:pPr>
              <w:rPr>
                <w:rFonts w:hint="eastAsia" w:hAnsi="宋体" w:cs="宋体"/>
                <w:color w:val="auto"/>
                <w:sz w:val="18"/>
                <w:szCs w:val="18"/>
                <w:highlight w:val="none"/>
              </w:rPr>
            </w:pPr>
          </w:p>
        </w:tc>
      </w:tr>
      <w:tr w14:paraId="7E62B9CC">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2BBA4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34E8">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98D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121A7">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F4661">
            <w:pPr>
              <w:rPr>
                <w:rFonts w:hint="eastAsia" w:hAnsi="宋体" w:cs="宋体"/>
                <w:color w:val="auto"/>
                <w:sz w:val="18"/>
                <w:szCs w:val="18"/>
                <w:highlight w:val="none"/>
              </w:rPr>
            </w:pPr>
          </w:p>
        </w:tc>
      </w:tr>
      <w:tr w14:paraId="152E7F9C">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0B3ED7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C3C1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2104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14EDF">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EDF1C">
            <w:pPr>
              <w:rPr>
                <w:rFonts w:hint="eastAsia" w:hAnsi="宋体" w:cs="宋体"/>
                <w:color w:val="auto"/>
                <w:sz w:val="18"/>
                <w:szCs w:val="18"/>
                <w:highlight w:val="none"/>
              </w:rPr>
            </w:pPr>
          </w:p>
        </w:tc>
      </w:tr>
      <w:tr w14:paraId="2976A268">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F8C05E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E04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8EA2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80F5">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A8FAB">
            <w:pPr>
              <w:rPr>
                <w:rFonts w:hint="eastAsia" w:hAnsi="宋体" w:cs="宋体"/>
                <w:color w:val="auto"/>
                <w:sz w:val="18"/>
                <w:szCs w:val="18"/>
                <w:highlight w:val="none"/>
              </w:rPr>
            </w:pPr>
          </w:p>
        </w:tc>
      </w:tr>
      <w:tr w14:paraId="5D3E3C49">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B80088">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798F1">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90C8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E94C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F9DCF">
            <w:pPr>
              <w:rPr>
                <w:rFonts w:hint="eastAsia" w:hAnsi="宋体" w:cs="宋体"/>
                <w:color w:val="auto"/>
                <w:sz w:val="18"/>
                <w:szCs w:val="18"/>
                <w:highlight w:val="none"/>
              </w:rPr>
            </w:pPr>
          </w:p>
        </w:tc>
      </w:tr>
      <w:tr w14:paraId="0944F334">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056EF">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73E32">
            <w:pPr>
              <w:widowControl/>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F09C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2D7D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0CA3">
            <w:pPr>
              <w:rPr>
                <w:rFonts w:hint="eastAsia" w:hAnsi="宋体" w:cs="宋体"/>
                <w:color w:val="auto"/>
                <w:sz w:val="18"/>
                <w:szCs w:val="18"/>
                <w:highlight w:val="none"/>
              </w:rPr>
            </w:pPr>
          </w:p>
        </w:tc>
      </w:tr>
      <w:tr w14:paraId="3AFAF9F5">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BEA6">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12FA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8C44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D65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D974">
            <w:pPr>
              <w:rPr>
                <w:rFonts w:hint="eastAsia" w:hAnsi="宋体" w:cs="宋体"/>
                <w:color w:val="auto"/>
                <w:sz w:val="18"/>
                <w:szCs w:val="18"/>
                <w:highlight w:val="none"/>
              </w:rPr>
            </w:pPr>
          </w:p>
        </w:tc>
      </w:tr>
      <w:tr w14:paraId="4FCD7CF4">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D3F6F">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EFE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BA99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0FC0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F0C9F">
            <w:pPr>
              <w:rPr>
                <w:rFonts w:hint="eastAsia" w:hAnsi="宋体" w:cs="宋体"/>
                <w:color w:val="auto"/>
                <w:sz w:val="18"/>
                <w:szCs w:val="18"/>
                <w:highlight w:val="none"/>
              </w:rPr>
            </w:pPr>
          </w:p>
        </w:tc>
      </w:tr>
      <w:tr w14:paraId="248AFFC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8E332">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797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D6A6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61C77">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52AA4">
            <w:pPr>
              <w:rPr>
                <w:rFonts w:hint="eastAsia" w:hAnsi="宋体" w:cs="宋体"/>
                <w:color w:val="auto"/>
                <w:sz w:val="18"/>
                <w:szCs w:val="18"/>
                <w:highlight w:val="none"/>
              </w:rPr>
            </w:pPr>
          </w:p>
        </w:tc>
      </w:tr>
      <w:tr w14:paraId="2CEBD3A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5350F">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AA1B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DC3C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D0B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F75E2">
            <w:pPr>
              <w:rPr>
                <w:rFonts w:hint="eastAsia" w:hAnsi="宋体" w:cs="宋体"/>
                <w:color w:val="auto"/>
                <w:sz w:val="18"/>
                <w:szCs w:val="18"/>
                <w:highlight w:val="none"/>
              </w:rPr>
            </w:pPr>
          </w:p>
        </w:tc>
      </w:tr>
      <w:tr w14:paraId="249492BC">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3AA3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91D5">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ABB4">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2C14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00B5">
            <w:pPr>
              <w:rPr>
                <w:rFonts w:hint="eastAsia" w:hAnsi="宋体" w:cs="宋体"/>
                <w:color w:val="auto"/>
                <w:sz w:val="18"/>
                <w:szCs w:val="18"/>
                <w:highlight w:val="none"/>
              </w:rPr>
            </w:pPr>
          </w:p>
        </w:tc>
      </w:tr>
      <w:tr w14:paraId="6195EF5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B0E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FB7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61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9B3E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76979">
            <w:pPr>
              <w:rPr>
                <w:rFonts w:hint="eastAsia" w:hAnsi="宋体" w:cs="宋体"/>
                <w:color w:val="auto"/>
                <w:sz w:val="18"/>
                <w:szCs w:val="18"/>
                <w:highlight w:val="none"/>
              </w:rPr>
            </w:pPr>
          </w:p>
        </w:tc>
      </w:tr>
      <w:tr w14:paraId="11EA9D67">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125EB">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EC64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6B1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7130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887A0">
            <w:pPr>
              <w:rPr>
                <w:rFonts w:hint="eastAsia" w:hAnsi="宋体" w:cs="宋体"/>
                <w:color w:val="auto"/>
                <w:sz w:val="18"/>
                <w:szCs w:val="18"/>
                <w:highlight w:val="none"/>
              </w:rPr>
            </w:pPr>
          </w:p>
        </w:tc>
      </w:tr>
      <w:tr w14:paraId="277073F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499C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16E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483B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9DA60">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42D8">
            <w:pPr>
              <w:rPr>
                <w:rFonts w:hint="eastAsia" w:hAnsi="宋体" w:cs="宋体"/>
                <w:color w:val="auto"/>
                <w:sz w:val="18"/>
                <w:szCs w:val="18"/>
                <w:highlight w:val="none"/>
              </w:rPr>
            </w:pPr>
          </w:p>
        </w:tc>
      </w:tr>
      <w:tr w14:paraId="2030ADA2">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23B94">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2C4DC">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1C246">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1330">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C8E2E">
            <w:pPr>
              <w:rPr>
                <w:rFonts w:hint="eastAsia" w:hAnsi="宋体" w:cs="宋体"/>
                <w:color w:val="auto"/>
                <w:sz w:val="18"/>
                <w:szCs w:val="18"/>
                <w:highlight w:val="none"/>
              </w:rPr>
            </w:pPr>
          </w:p>
        </w:tc>
      </w:tr>
      <w:tr w14:paraId="77D57BC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B020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EF2EA">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1B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308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F1972">
            <w:pPr>
              <w:rPr>
                <w:rFonts w:hint="eastAsia" w:hAnsi="宋体" w:cs="宋体"/>
                <w:color w:val="auto"/>
                <w:sz w:val="18"/>
                <w:szCs w:val="18"/>
                <w:highlight w:val="none"/>
              </w:rPr>
            </w:pPr>
          </w:p>
        </w:tc>
      </w:tr>
      <w:tr w14:paraId="202F7F85">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816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D8BB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38D0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EFE9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2277">
            <w:pPr>
              <w:rPr>
                <w:rFonts w:hint="eastAsia" w:hAnsi="宋体" w:cs="宋体"/>
                <w:color w:val="auto"/>
                <w:sz w:val="18"/>
                <w:szCs w:val="18"/>
                <w:highlight w:val="none"/>
              </w:rPr>
            </w:pPr>
          </w:p>
        </w:tc>
      </w:tr>
      <w:tr w14:paraId="686345E3">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1F8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F5A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6C5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51C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A243F">
            <w:pPr>
              <w:rPr>
                <w:rFonts w:hint="eastAsia" w:hAnsi="宋体" w:cs="宋体"/>
                <w:color w:val="auto"/>
                <w:sz w:val="18"/>
                <w:szCs w:val="18"/>
                <w:highlight w:val="none"/>
              </w:rPr>
            </w:pPr>
          </w:p>
        </w:tc>
      </w:tr>
      <w:tr w14:paraId="7C874B86">
        <w:tblPrEx>
          <w:tblCellMar>
            <w:top w:w="0" w:type="dxa"/>
            <w:left w:w="0" w:type="dxa"/>
            <w:bottom w:w="0" w:type="dxa"/>
            <w:right w:w="0" w:type="dxa"/>
          </w:tblCellMar>
        </w:tblPrEx>
        <w:trPr>
          <w:trHeight w:val="265"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849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2C702">
            <w:pPr>
              <w:widowControl/>
              <w:jc w:val="center"/>
              <w:textAlignment w:val="center"/>
              <w:rPr>
                <w:rFonts w:hint="eastAsia" w:hAnsi="宋体" w:cs="宋体"/>
                <w:color w:val="auto"/>
                <w:sz w:val="18"/>
                <w:szCs w:val="18"/>
                <w:highlight w:val="none"/>
                <w:lang w:bidi="ar"/>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7F599">
            <w:pPr>
              <w:rPr>
                <w:rFonts w:hint="eastAsia" w:hAnsi="宋体" w:cs="宋体"/>
                <w:color w:val="auto"/>
                <w:sz w:val="18"/>
                <w:szCs w:val="18"/>
                <w:highlight w:val="none"/>
              </w:rPr>
            </w:pPr>
          </w:p>
        </w:tc>
      </w:tr>
      <w:tr w14:paraId="7966F2B5">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6B28D">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DC3FC">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F2C9B">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1F9A">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80E13">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521608E0">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E692B56">
            <w:pPr>
              <w:jc w:val="center"/>
              <w:rPr>
                <w:rFonts w:hint="eastAsia" w:hAnsi="宋体" w:cs="宋体"/>
                <w:color w:val="auto"/>
                <w:sz w:val="18"/>
                <w:szCs w:val="18"/>
                <w:highlight w:val="none"/>
              </w:rPr>
            </w:pPr>
          </w:p>
        </w:tc>
      </w:tr>
      <w:tr w14:paraId="51A9FC84">
        <w:tblPrEx>
          <w:tblCellMar>
            <w:top w:w="0" w:type="dxa"/>
            <w:left w:w="0" w:type="dxa"/>
            <w:bottom w:w="0" w:type="dxa"/>
            <w:right w:w="0" w:type="dxa"/>
          </w:tblCellMar>
        </w:tblPrEx>
        <w:trPr>
          <w:trHeight w:val="90"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F5D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F06BE">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F5B0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75D97">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E551">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10BCA7AE">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51D32C4">
            <w:pPr>
              <w:jc w:val="center"/>
              <w:rPr>
                <w:rFonts w:hint="eastAsia" w:hAnsi="宋体" w:cs="宋体"/>
                <w:color w:val="auto"/>
                <w:sz w:val="18"/>
                <w:szCs w:val="18"/>
                <w:highlight w:val="none"/>
              </w:rPr>
            </w:pPr>
          </w:p>
        </w:tc>
      </w:tr>
      <w:tr w14:paraId="5F9652E9">
        <w:tblPrEx>
          <w:tblCellMar>
            <w:top w:w="0" w:type="dxa"/>
            <w:left w:w="0" w:type="dxa"/>
            <w:bottom w:w="0" w:type="dxa"/>
            <w:right w:w="0" w:type="dxa"/>
          </w:tblCellMar>
        </w:tblPrEx>
        <w:trPr>
          <w:trHeight w:val="57" w:hRule="atLeast"/>
          <w:jc w:val="center"/>
        </w:trPr>
        <w:tc>
          <w:tcPr>
            <w:tcW w:w="1024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8EB75">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3B3D4E94">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 xml:space="preserve">    综合得分在90分以上为优秀；80~90分为良好；70~80分为一般；60~70分为合格；60分以下为不合格。</w:t>
            </w:r>
          </w:p>
          <w:p w14:paraId="71AF7120">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14:paraId="193616C7">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bl>
    <w:p w14:paraId="18D5F964">
      <w:pPr>
        <w:rPr>
          <w:rFonts w:hint="eastAsia" w:hAnsi="宋体"/>
          <w:color w:val="auto"/>
          <w:highlight w:val="none"/>
        </w:rPr>
      </w:pPr>
      <w:r>
        <w:rPr>
          <w:rFonts w:hint="eastAsia" w:hAnsi="宋体"/>
          <w:color w:val="auto"/>
          <w:highlight w:val="none"/>
        </w:rPr>
        <w:br w:type="page"/>
      </w:r>
    </w:p>
    <w:tbl>
      <w:tblPr>
        <w:tblStyle w:val="33"/>
        <w:tblW w:w="9750" w:type="dxa"/>
        <w:jc w:val="center"/>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14:paraId="546D62F3">
        <w:tblPrEx>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14:paraId="5F08414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eastAsia="zh-CN" w:bidi="ar"/>
              </w:rPr>
              <w:t>咨询单位驻场人员</w:t>
            </w:r>
            <w:r>
              <w:rPr>
                <w:rFonts w:hint="eastAsia" w:hAnsi="宋体" w:cs="宋体"/>
                <w:b/>
                <w:color w:val="auto"/>
                <w:sz w:val="32"/>
                <w:szCs w:val="32"/>
                <w:highlight w:val="none"/>
                <w:lang w:bidi="ar"/>
              </w:rPr>
              <w:t>考核表</w:t>
            </w:r>
          </w:p>
        </w:tc>
      </w:tr>
      <w:tr w14:paraId="7390FED2">
        <w:tblPrEx>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14:paraId="58BD9D19">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14:paraId="6BB4FE3E">
            <w:pPr>
              <w:jc w:val="center"/>
              <w:rPr>
                <w:rFonts w:hint="eastAsia" w:hAnsi="宋体" w:cs="宋体"/>
                <w:b/>
                <w:color w:val="auto"/>
                <w:sz w:val="18"/>
                <w:szCs w:val="18"/>
                <w:highlight w:val="none"/>
              </w:rPr>
            </w:pPr>
          </w:p>
        </w:tc>
        <w:tc>
          <w:tcPr>
            <w:tcW w:w="1731" w:type="dxa"/>
            <w:tcBorders>
              <w:top w:val="nil"/>
              <w:left w:val="nil"/>
              <w:bottom w:val="nil"/>
              <w:right w:val="nil"/>
            </w:tcBorders>
            <w:noWrap/>
            <w:tcMar>
              <w:top w:w="15" w:type="dxa"/>
              <w:left w:w="15" w:type="dxa"/>
              <w:right w:w="15" w:type="dxa"/>
            </w:tcMar>
            <w:vAlign w:val="top"/>
          </w:tcPr>
          <w:p w14:paraId="36F780FA">
            <w:pPr>
              <w:jc w:val="center"/>
              <w:rPr>
                <w:rFonts w:hint="eastAsia" w:hAnsi="宋体" w:cs="宋体"/>
                <w:b/>
                <w:color w:val="auto"/>
                <w:sz w:val="18"/>
                <w:szCs w:val="18"/>
                <w:highlight w:val="none"/>
              </w:rPr>
            </w:pPr>
          </w:p>
        </w:tc>
        <w:tc>
          <w:tcPr>
            <w:tcW w:w="2031" w:type="dxa"/>
            <w:tcBorders>
              <w:top w:val="nil"/>
              <w:left w:val="nil"/>
              <w:bottom w:val="nil"/>
              <w:right w:val="nil"/>
            </w:tcBorders>
            <w:noWrap/>
            <w:tcMar>
              <w:top w:w="15" w:type="dxa"/>
              <w:left w:w="15" w:type="dxa"/>
              <w:right w:w="15" w:type="dxa"/>
            </w:tcMar>
            <w:vAlign w:val="bottom"/>
          </w:tcPr>
          <w:p w14:paraId="6BC9E68E">
            <w:pPr>
              <w:jc w:val="both"/>
              <w:rPr>
                <w:rFonts w:hint="eastAsia" w:hAnsi="宋体" w:cs="宋体"/>
                <w:b/>
                <w:color w:val="auto"/>
                <w:sz w:val="18"/>
                <w:szCs w:val="18"/>
                <w:highlight w:val="none"/>
              </w:rPr>
            </w:pPr>
            <w:r>
              <w:rPr>
                <w:rFonts w:hint="eastAsia" w:ascii="宋体" w:hAnsi="宋体" w:eastAsia="宋体" w:cs="宋体"/>
                <w:color w:val="auto"/>
                <w:sz w:val="18"/>
                <w:szCs w:val="18"/>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14:paraId="727C5BE9">
            <w:pPr>
              <w:widowControl/>
              <w:jc w:val="both"/>
              <w:textAlignment w:val="bottom"/>
              <w:rPr>
                <w:rFonts w:hint="eastAsia" w:hAnsi="宋体" w:cs="宋体"/>
                <w:color w:val="auto"/>
                <w:sz w:val="18"/>
                <w:szCs w:val="18"/>
                <w:highlight w:val="none"/>
              </w:rPr>
            </w:pPr>
          </w:p>
        </w:tc>
        <w:tc>
          <w:tcPr>
            <w:tcW w:w="1465" w:type="dxa"/>
            <w:gridSpan w:val="3"/>
            <w:tcBorders>
              <w:top w:val="nil"/>
              <w:left w:val="nil"/>
              <w:bottom w:val="nil"/>
              <w:right w:val="nil"/>
            </w:tcBorders>
            <w:noWrap/>
            <w:tcMar>
              <w:top w:w="15" w:type="dxa"/>
              <w:left w:w="15" w:type="dxa"/>
              <w:right w:w="15" w:type="dxa"/>
            </w:tcMar>
            <w:vAlign w:val="bottom"/>
          </w:tcPr>
          <w:p w14:paraId="077DD83F">
            <w:pPr>
              <w:jc w:val="both"/>
              <w:rPr>
                <w:rFonts w:hint="eastAsia" w:hAnsi="宋体" w:cs="宋体"/>
                <w:color w:val="auto"/>
                <w:sz w:val="18"/>
                <w:szCs w:val="18"/>
                <w:highlight w:val="none"/>
              </w:rPr>
            </w:pPr>
          </w:p>
        </w:tc>
      </w:tr>
      <w:tr w14:paraId="1FAA3373">
        <w:tblPrEx>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1B0978">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bidi="ar"/>
              </w:rPr>
              <w:t>姓名</w:t>
            </w:r>
            <w:r>
              <w:rPr>
                <w:rFonts w:hint="eastAsia" w:hAnsi="宋体" w:cs="宋体"/>
                <w:color w:val="auto"/>
                <w:sz w:val="18"/>
                <w:szCs w:val="18"/>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6087F6E">
            <w:pPr>
              <w:spacing w:line="240" w:lineRule="auto"/>
              <w:jc w:val="center"/>
              <w:rPr>
                <w:rFonts w:hint="eastAsia" w:hAnsi="宋体" w:cs="宋体"/>
                <w:color w:val="auto"/>
                <w:sz w:val="18"/>
                <w:szCs w:val="18"/>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23169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DA40A">
            <w:pPr>
              <w:spacing w:line="240" w:lineRule="auto"/>
              <w:jc w:val="center"/>
              <w:rPr>
                <w:rFonts w:hint="eastAsia" w:hAnsi="宋体" w:cs="宋体"/>
                <w:color w:val="auto"/>
                <w:sz w:val="18"/>
                <w:szCs w:val="18"/>
                <w:highlight w:val="none"/>
              </w:rPr>
            </w:pPr>
          </w:p>
        </w:tc>
      </w:tr>
      <w:tr w14:paraId="1F755F1C">
        <w:tblPrEx>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16B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52A942C">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F475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9C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驻场人员自</w:t>
            </w:r>
            <w:r>
              <w:rPr>
                <w:rFonts w:hint="eastAsia" w:hAnsi="宋体" w:cs="宋体"/>
                <w:color w:val="auto"/>
                <w:sz w:val="18"/>
                <w:szCs w:val="18"/>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C86F1">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建设单位评分</w:t>
            </w:r>
          </w:p>
        </w:tc>
      </w:tr>
      <w:tr w14:paraId="403A52A5">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61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0F52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7A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业务能力</w:t>
            </w:r>
            <w:r>
              <w:rPr>
                <w:rFonts w:hint="eastAsia" w:hAnsi="宋体" w:cs="宋体"/>
                <w:color w:val="auto"/>
                <w:sz w:val="18"/>
                <w:szCs w:val="18"/>
                <w:highlight w:val="none"/>
                <w:lang w:eastAsia="zh-CN" w:bidi="ar"/>
              </w:rPr>
              <w:t>水平</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846E">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4B511">
            <w:pPr>
              <w:spacing w:line="240" w:lineRule="auto"/>
              <w:rPr>
                <w:rFonts w:hint="eastAsia" w:hAnsi="宋体" w:cs="宋体"/>
                <w:color w:val="auto"/>
                <w:sz w:val="18"/>
                <w:szCs w:val="18"/>
                <w:highlight w:val="none"/>
              </w:rPr>
            </w:pPr>
          </w:p>
        </w:tc>
      </w:tr>
      <w:tr w14:paraId="2F4DAF18">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E447A">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DCBF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49D5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工作</w:t>
            </w:r>
            <w:r>
              <w:rPr>
                <w:rFonts w:hint="eastAsia" w:hAnsi="宋体" w:cs="宋体"/>
                <w:color w:val="auto"/>
                <w:sz w:val="18"/>
                <w:szCs w:val="18"/>
                <w:highlight w:val="none"/>
                <w:lang w:bidi="ar"/>
              </w:rPr>
              <w:t>积极主动</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7946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787E5">
            <w:pPr>
              <w:spacing w:line="240" w:lineRule="auto"/>
              <w:rPr>
                <w:rFonts w:hint="eastAsia" w:hAnsi="宋体" w:cs="宋体"/>
                <w:color w:val="auto"/>
                <w:sz w:val="18"/>
                <w:szCs w:val="18"/>
                <w:highlight w:val="none"/>
              </w:rPr>
            </w:pPr>
          </w:p>
        </w:tc>
      </w:tr>
      <w:tr w14:paraId="2099667C">
        <w:tblPrEx>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D530">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55AE0">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5A75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574AB">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23CD3">
            <w:pPr>
              <w:spacing w:line="240" w:lineRule="auto"/>
              <w:rPr>
                <w:rFonts w:hint="eastAsia" w:hAnsi="宋体" w:cs="宋体"/>
                <w:color w:val="auto"/>
                <w:sz w:val="18"/>
                <w:szCs w:val="18"/>
                <w:highlight w:val="none"/>
              </w:rPr>
            </w:pPr>
          </w:p>
        </w:tc>
      </w:tr>
      <w:tr w14:paraId="692AB96D">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7C74F">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EADB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A94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w:t>
            </w:r>
            <w:r>
              <w:rPr>
                <w:rFonts w:hint="eastAsia" w:hAnsi="宋体" w:cs="宋体"/>
                <w:color w:val="auto"/>
                <w:sz w:val="18"/>
                <w:szCs w:val="18"/>
                <w:highlight w:val="none"/>
                <w:lang w:eastAsia="zh-CN" w:bidi="ar"/>
              </w:rPr>
              <w:t>执行过程的</w:t>
            </w:r>
            <w:r>
              <w:rPr>
                <w:rFonts w:hint="eastAsia" w:hAnsi="宋体" w:cs="宋体"/>
                <w:color w:val="auto"/>
                <w:sz w:val="18"/>
                <w:szCs w:val="18"/>
                <w:highlight w:val="none"/>
                <w:lang w:bidi="ar"/>
              </w:rPr>
              <w:t>了解</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D550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F0946">
            <w:pPr>
              <w:spacing w:line="240" w:lineRule="auto"/>
              <w:rPr>
                <w:rFonts w:hint="eastAsia" w:hAnsi="宋体" w:cs="宋体"/>
                <w:color w:val="auto"/>
                <w:sz w:val="18"/>
                <w:szCs w:val="18"/>
                <w:highlight w:val="none"/>
              </w:rPr>
            </w:pPr>
          </w:p>
        </w:tc>
      </w:tr>
      <w:tr w14:paraId="3DA01A52">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4BE36B9">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97E39">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257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成本台账管理，</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91BC">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DD9F2">
            <w:pPr>
              <w:spacing w:line="240" w:lineRule="auto"/>
              <w:rPr>
                <w:rFonts w:hint="eastAsia" w:hAnsi="宋体" w:cs="宋体"/>
                <w:color w:val="auto"/>
                <w:sz w:val="18"/>
                <w:szCs w:val="18"/>
                <w:highlight w:val="none"/>
              </w:rPr>
            </w:pPr>
          </w:p>
        </w:tc>
      </w:tr>
      <w:tr w14:paraId="6BD6BA6A">
        <w:tblPrEx>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18D7D62">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8AD1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BF02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计量的准确性，</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3E2C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ED9E2">
            <w:pPr>
              <w:spacing w:line="240" w:lineRule="auto"/>
              <w:rPr>
                <w:rFonts w:hint="eastAsia" w:hAnsi="宋体" w:cs="宋体"/>
                <w:color w:val="auto"/>
                <w:sz w:val="18"/>
                <w:szCs w:val="18"/>
                <w:highlight w:val="none"/>
              </w:rPr>
            </w:pPr>
          </w:p>
        </w:tc>
      </w:tr>
      <w:tr w14:paraId="44289480">
        <w:tblPrEx>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174F66">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09BF">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B72A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进度管理效果，</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554C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9FFAF">
            <w:pPr>
              <w:spacing w:line="240" w:lineRule="auto"/>
              <w:rPr>
                <w:rFonts w:hint="eastAsia" w:hAnsi="宋体" w:cs="宋体"/>
                <w:color w:val="auto"/>
                <w:sz w:val="18"/>
                <w:szCs w:val="18"/>
                <w:highlight w:val="none"/>
              </w:rPr>
            </w:pPr>
          </w:p>
        </w:tc>
      </w:tr>
      <w:tr w14:paraId="477D459E">
        <w:tblPrEx>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061E20F">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D50A">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192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工作成果文件</w:t>
            </w:r>
            <w:r>
              <w:rPr>
                <w:rFonts w:hint="eastAsia" w:hAnsi="宋体" w:cs="宋体"/>
                <w:color w:val="auto"/>
                <w:sz w:val="18"/>
                <w:szCs w:val="18"/>
                <w:highlight w:val="none"/>
                <w:lang w:eastAsia="zh-CN" w:bidi="ar"/>
              </w:rPr>
              <w:t>的质量，</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1A7FA">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4823D">
            <w:pPr>
              <w:spacing w:line="240" w:lineRule="auto"/>
              <w:rPr>
                <w:rFonts w:hint="eastAsia" w:hAnsi="宋体" w:cs="宋体"/>
                <w:color w:val="auto"/>
                <w:sz w:val="18"/>
                <w:szCs w:val="18"/>
                <w:highlight w:val="none"/>
              </w:rPr>
            </w:pPr>
          </w:p>
        </w:tc>
      </w:tr>
      <w:tr w14:paraId="6468A4A8">
        <w:tblPrEx>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7F2C42">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E97D7">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579B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是否有</w:t>
            </w:r>
            <w:r>
              <w:rPr>
                <w:rFonts w:hint="eastAsia" w:hAnsi="宋体" w:cs="宋体"/>
                <w:color w:val="auto"/>
                <w:sz w:val="18"/>
                <w:szCs w:val="18"/>
                <w:highlight w:val="none"/>
                <w:lang w:bidi="ar"/>
              </w:rPr>
              <w:t>重大的主观差错</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1630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23A1F">
            <w:pPr>
              <w:spacing w:line="240" w:lineRule="auto"/>
              <w:rPr>
                <w:rFonts w:hint="eastAsia" w:hAnsi="宋体" w:cs="宋体"/>
                <w:color w:val="auto"/>
                <w:sz w:val="18"/>
                <w:szCs w:val="18"/>
                <w:highlight w:val="none"/>
              </w:rPr>
            </w:pPr>
          </w:p>
        </w:tc>
      </w:tr>
      <w:tr w14:paraId="56C7BE9E">
        <w:tblPrEx>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4701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8733E">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FA45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开展</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活动</w:t>
            </w:r>
            <w:r>
              <w:rPr>
                <w:rFonts w:hint="eastAsia" w:hAnsi="宋体" w:cs="宋体"/>
                <w:color w:val="auto"/>
                <w:sz w:val="18"/>
                <w:szCs w:val="18"/>
                <w:highlight w:val="none"/>
                <w:lang w:eastAsia="zh-CN" w:bidi="ar"/>
              </w:rPr>
              <w:t>的及时性，</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9B856">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D71B4">
            <w:pPr>
              <w:spacing w:line="240" w:lineRule="auto"/>
              <w:rPr>
                <w:rFonts w:hint="eastAsia" w:hAnsi="宋体" w:cs="宋体"/>
                <w:color w:val="auto"/>
                <w:sz w:val="18"/>
                <w:szCs w:val="18"/>
                <w:highlight w:val="none"/>
              </w:rPr>
            </w:pPr>
          </w:p>
        </w:tc>
      </w:tr>
      <w:tr w14:paraId="6C8CDA76">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7773B">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4791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E9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对数、现场查勘</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F6BD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002EF">
            <w:pPr>
              <w:spacing w:line="240" w:lineRule="auto"/>
              <w:rPr>
                <w:rFonts w:hint="eastAsia" w:hAnsi="宋体" w:cs="宋体"/>
                <w:color w:val="auto"/>
                <w:sz w:val="18"/>
                <w:szCs w:val="18"/>
                <w:highlight w:val="none"/>
              </w:rPr>
            </w:pPr>
          </w:p>
        </w:tc>
      </w:tr>
      <w:tr w14:paraId="51F2B07C">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5DCDD">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875D">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5A8F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甲方成本工程师反馈意见后</w:t>
            </w:r>
            <w:r>
              <w:rPr>
                <w:rFonts w:hint="eastAsia" w:hAnsi="宋体" w:cs="宋体"/>
                <w:color w:val="auto"/>
                <w:sz w:val="18"/>
                <w:szCs w:val="18"/>
                <w:highlight w:val="none"/>
                <w:lang w:bidi="ar"/>
              </w:rPr>
              <w:t>做到及时修改，对反馈意见</w:t>
            </w:r>
            <w:r>
              <w:rPr>
                <w:rFonts w:hint="eastAsia" w:hAnsi="宋体" w:cs="宋体"/>
                <w:color w:val="auto"/>
                <w:sz w:val="18"/>
                <w:szCs w:val="18"/>
                <w:highlight w:val="none"/>
                <w:lang w:eastAsia="zh-CN" w:bidi="ar"/>
              </w:rPr>
              <w:t>的</w:t>
            </w:r>
            <w:r>
              <w:rPr>
                <w:rFonts w:hint="eastAsia" w:hAnsi="宋体" w:cs="宋体"/>
                <w:color w:val="auto"/>
                <w:sz w:val="18"/>
                <w:szCs w:val="18"/>
                <w:highlight w:val="none"/>
                <w:lang w:bidi="ar"/>
              </w:rPr>
              <w:t>及时</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1615">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2368C">
            <w:pPr>
              <w:spacing w:line="240" w:lineRule="auto"/>
              <w:rPr>
                <w:rFonts w:hint="eastAsia" w:hAnsi="宋体" w:cs="宋体"/>
                <w:color w:val="auto"/>
                <w:sz w:val="18"/>
                <w:szCs w:val="18"/>
                <w:highlight w:val="none"/>
              </w:rPr>
            </w:pPr>
          </w:p>
        </w:tc>
      </w:tr>
      <w:tr w14:paraId="01EFCF3A">
        <w:tblPrEx>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9B077">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ECC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F10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通知委托人补充相关资料，澄清有关疑问的</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93C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5609C">
            <w:pPr>
              <w:spacing w:line="240" w:lineRule="auto"/>
              <w:rPr>
                <w:rFonts w:hint="eastAsia" w:hAnsi="宋体" w:cs="宋体"/>
                <w:color w:val="auto"/>
                <w:sz w:val="18"/>
                <w:szCs w:val="18"/>
                <w:highlight w:val="none"/>
              </w:rPr>
            </w:pPr>
          </w:p>
        </w:tc>
      </w:tr>
      <w:tr w14:paraId="4B38D9B4">
        <w:tblPrEx>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94F7D">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297E0">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AE6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按</w:t>
            </w:r>
            <w:r>
              <w:rPr>
                <w:rFonts w:hint="eastAsia" w:hAnsi="宋体" w:cs="宋体"/>
                <w:color w:val="auto"/>
                <w:sz w:val="18"/>
                <w:szCs w:val="18"/>
                <w:highlight w:val="none"/>
                <w:lang w:bidi="ar"/>
              </w:rPr>
              <w:t>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FFFF">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1883B">
            <w:pPr>
              <w:spacing w:line="240" w:lineRule="auto"/>
              <w:rPr>
                <w:rFonts w:hint="eastAsia" w:hAnsi="宋体" w:cs="宋体"/>
                <w:color w:val="auto"/>
                <w:sz w:val="18"/>
                <w:szCs w:val="18"/>
                <w:highlight w:val="none"/>
              </w:rPr>
            </w:pPr>
          </w:p>
        </w:tc>
      </w:tr>
      <w:tr w14:paraId="07ABB0C2">
        <w:tblPrEx>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91CC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72B3">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53C2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按有关行业规范、工作规程和财政管理要求开展咨询活动的</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7B8E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C1612">
            <w:pPr>
              <w:spacing w:line="240" w:lineRule="auto"/>
              <w:rPr>
                <w:rFonts w:hint="eastAsia" w:hAnsi="宋体" w:cs="宋体"/>
                <w:color w:val="auto"/>
                <w:sz w:val="18"/>
                <w:szCs w:val="18"/>
                <w:highlight w:val="none"/>
              </w:rPr>
            </w:pPr>
          </w:p>
        </w:tc>
      </w:tr>
      <w:tr w14:paraId="0BBA0322">
        <w:tblPrEx>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2957">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880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9512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7266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95BA3">
            <w:pPr>
              <w:spacing w:line="240" w:lineRule="auto"/>
              <w:rPr>
                <w:rFonts w:hint="eastAsia" w:hAnsi="宋体" w:cs="宋体"/>
                <w:color w:val="auto"/>
                <w:sz w:val="18"/>
                <w:szCs w:val="18"/>
                <w:highlight w:val="none"/>
              </w:rPr>
            </w:pPr>
          </w:p>
        </w:tc>
      </w:tr>
      <w:tr w14:paraId="6C3223A7">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98DE">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735F">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660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w:t>
            </w:r>
            <w:r>
              <w:rPr>
                <w:rFonts w:hint="eastAsia" w:hAnsi="宋体" w:cs="宋体"/>
                <w:color w:val="auto"/>
                <w:sz w:val="18"/>
                <w:szCs w:val="18"/>
                <w:highlight w:val="none"/>
                <w:lang w:eastAsia="zh-CN" w:bidi="ar"/>
              </w:rPr>
              <w:t>的处理，</w:t>
            </w:r>
            <w:r>
              <w:rPr>
                <w:rFonts w:hint="eastAsia" w:hAnsi="宋体" w:cs="宋体"/>
                <w:color w:val="auto"/>
                <w:sz w:val="18"/>
                <w:szCs w:val="18"/>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6CC20">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101A">
            <w:pPr>
              <w:spacing w:line="240" w:lineRule="auto"/>
              <w:rPr>
                <w:rFonts w:hint="eastAsia" w:hAnsi="宋体" w:cs="宋体"/>
                <w:color w:val="auto"/>
                <w:sz w:val="18"/>
                <w:szCs w:val="18"/>
                <w:highlight w:val="none"/>
              </w:rPr>
            </w:pPr>
          </w:p>
        </w:tc>
      </w:tr>
      <w:tr w14:paraId="4D9BF325">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9146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76154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5DB4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遵守有关廉政建设规定</w:t>
            </w:r>
            <w:r>
              <w:rPr>
                <w:rFonts w:hint="eastAsia" w:hAnsi="宋体" w:cs="宋体"/>
                <w:color w:val="auto"/>
                <w:sz w:val="18"/>
                <w:szCs w:val="18"/>
                <w:highlight w:val="none"/>
                <w:lang w:eastAsia="zh-CN" w:bidi="ar"/>
              </w:rPr>
              <w:t>方面，最高得</w:t>
            </w:r>
            <w:r>
              <w:rPr>
                <w:rFonts w:hint="eastAsia" w:hAnsi="宋体" w:cs="宋体"/>
                <w:color w:val="auto"/>
                <w:sz w:val="18"/>
                <w:szCs w:val="18"/>
                <w:highlight w:val="none"/>
                <w:lang w:val="en-US" w:eastAsia="zh-CN" w:bidi="ar"/>
              </w:rPr>
              <w:t>5分</w:t>
            </w:r>
            <w:r>
              <w:rPr>
                <w:rFonts w:hint="eastAsia" w:hAnsi="宋体" w:cs="宋体"/>
                <w:color w:val="auto"/>
                <w:sz w:val="18"/>
                <w:szCs w:val="18"/>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44B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A9778">
            <w:pPr>
              <w:spacing w:line="240" w:lineRule="auto"/>
              <w:rPr>
                <w:rFonts w:hint="eastAsia" w:hAnsi="宋体" w:cs="宋体"/>
                <w:color w:val="auto"/>
                <w:sz w:val="18"/>
                <w:szCs w:val="18"/>
                <w:highlight w:val="none"/>
              </w:rPr>
            </w:pPr>
          </w:p>
        </w:tc>
      </w:tr>
      <w:tr w14:paraId="699A258D">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06EA3CC4">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867515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0C095">
            <w:pPr>
              <w:widowControl/>
              <w:spacing w:line="240" w:lineRule="auto"/>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rPr>
              <w:t>执行保密规定方面，最高得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7579E">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5D55">
            <w:pPr>
              <w:spacing w:line="240" w:lineRule="auto"/>
              <w:rPr>
                <w:rFonts w:hint="eastAsia" w:hAnsi="宋体" w:cs="宋体"/>
                <w:color w:val="auto"/>
                <w:sz w:val="18"/>
                <w:szCs w:val="18"/>
                <w:highlight w:val="none"/>
              </w:rPr>
            </w:pPr>
          </w:p>
        </w:tc>
      </w:tr>
      <w:tr w14:paraId="7CB38753">
        <w:tblPrEx>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7A28738">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A5A3DF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72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06DD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697D">
            <w:pPr>
              <w:spacing w:line="240" w:lineRule="auto"/>
              <w:rPr>
                <w:rFonts w:hint="eastAsia" w:hAnsi="宋体" w:cs="宋体"/>
                <w:color w:val="auto"/>
                <w:sz w:val="18"/>
                <w:szCs w:val="18"/>
                <w:highlight w:val="none"/>
              </w:rPr>
            </w:pPr>
          </w:p>
        </w:tc>
      </w:tr>
      <w:tr w14:paraId="31C04229">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91B606C">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282B556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8E48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做好成本复核任务</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不做二传手</w:t>
            </w:r>
            <w:r>
              <w:rPr>
                <w:rFonts w:hint="eastAsia" w:hAnsi="宋体" w:cs="宋体"/>
                <w:color w:val="auto"/>
                <w:sz w:val="18"/>
                <w:szCs w:val="18"/>
                <w:highlight w:val="none"/>
                <w:lang w:bidi="ar"/>
              </w:rPr>
              <w:t>得</w:t>
            </w:r>
            <w:r>
              <w:rPr>
                <w:rFonts w:hAnsi="宋体"/>
                <w:color w:val="auto"/>
                <w:sz w:val="18"/>
                <w:szCs w:val="18"/>
                <w:highlight w:val="none"/>
                <w:lang w:bidi="ar"/>
              </w:rPr>
              <w:t>3</w:t>
            </w:r>
            <w:r>
              <w:rPr>
                <w:rFonts w:hint="eastAsia" w:hAnsi="宋体" w:cs="宋体"/>
                <w:color w:val="auto"/>
                <w:sz w:val="18"/>
                <w:szCs w:val="18"/>
                <w:highlight w:val="none"/>
                <w:lang w:bidi="ar"/>
              </w:rPr>
              <w:t>分，</w:t>
            </w:r>
            <w:r>
              <w:rPr>
                <w:rFonts w:hint="eastAsia" w:hAnsi="宋体" w:cs="宋体"/>
                <w:color w:val="auto"/>
                <w:sz w:val="18"/>
                <w:szCs w:val="18"/>
                <w:highlight w:val="none"/>
                <w:lang w:val="en-US" w:eastAsia="zh-CN" w:bidi="ar"/>
              </w:rPr>
              <w:t>若发现无审核记录直接采用报送成果，</w:t>
            </w:r>
            <w:r>
              <w:rPr>
                <w:rFonts w:hint="eastAsia" w:hAnsi="宋体" w:cs="宋体"/>
                <w:color w:val="auto"/>
                <w:sz w:val="18"/>
                <w:szCs w:val="18"/>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5F8A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44858">
            <w:pPr>
              <w:spacing w:line="240" w:lineRule="auto"/>
              <w:rPr>
                <w:rFonts w:hint="eastAsia" w:hAnsi="宋体" w:cs="宋体"/>
                <w:color w:val="auto"/>
                <w:sz w:val="18"/>
                <w:szCs w:val="18"/>
                <w:highlight w:val="none"/>
              </w:rPr>
            </w:pPr>
          </w:p>
        </w:tc>
      </w:tr>
      <w:tr w14:paraId="3E36AA30">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B7C8F7">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1DF79A8">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690D8">
            <w:pPr>
              <w:widowControl/>
              <w:spacing w:line="240" w:lineRule="auto"/>
              <w:textAlignment w:val="center"/>
              <w:rPr>
                <w:rFonts w:hint="default" w:hAnsi="宋体" w:cs="宋体"/>
                <w:color w:val="auto"/>
                <w:sz w:val="18"/>
                <w:szCs w:val="18"/>
                <w:highlight w:val="none"/>
                <w:lang w:val="en-US" w:bidi="ar"/>
              </w:rPr>
            </w:pPr>
            <w:r>
              <w:rPr>
                <w:rFonts w:hint="eastAsia" w:hAnsi="宋体" w:cs="宋体"/>
                <w:color w:val="auto"/>
                <w:sz w:val="18"/>
                <w:szCs w:val="18"/>
                <w:highlight w:val="none"/>
                <w:lang w:eastAsia="zh-CN"/>
              </w:rPr>
              <w:t>工作纪律（</w:t>
            </w:r>
            <w:r>
              <w:rPr>
                <w:rFonts w:hint="eastAsia" w:hAnsi="宋体" w:cs="宋体"/>
                <w:color w:val="auto"/>
                <w:sz w:val="18"/>
                <w:szCs w:val="18"/>
                <w:highlight w:val="none"/>
                <w:lang w:eastAsia="zh-CN" w:bidi="ar"/>
              </w:rPr>
              <w:t>上下班，迟到早退情况</w:t>
            </w:r>
            <w:r>
              <w:rPr>
                <w:rFonts w:hint="eastAsia" w:hAnsi="宋体" w:cs="宋体"/>
                <w:color w:val="auto"/>
                <w:sz w:val="18"/>
                <w:szCs w:val="18"/>
                <w:highlight w:val="none"/>
                <w:lang w:eastAsia="zh-CN"/>
              </w:rPr>
              <w:t>），最高得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AA7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B17D8">
            <w:pPr>
              <w:spacing w:line="240" w:lineRule="auto"/>
              <w:rPr>
                <w:rFonts w:hint="eastAsia" w:hAnsi="宋体" w:cs="宋体"/>
                <w:color w:val="auto"/>
                <w:sz w:val="18"/>
                <w:szCs w:val="18"/>
                <w:highlight w:val="none"/>
              </w:rPr>
            </w:pPr>
          </w:p>
        </w:tc>
      </w:tr>
      <w:tr w14:paraId="2DFEB294">
        <w:tblPrEx>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D7C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93317F">
            <w:pPr>
              <w:spacing w:line="240" w:lineRule="auto"/>
              <w:rPr>
                <w:rFonts w:hint="eastAsia" w:hAnsi="宋体" w:cs="宋体"/>
                <w:color w:val="auto"/>
                <w:sz w:val="18"/>
                <w:szCs w:val="18"/>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AB9289">
            <w:pPr>
              <w:spacing w:line="240" w:lineRule="auto"/>
              <w:rPr>
                <w:rFonts w:hint="eastAsia" w:hAnsi="宋体" w:cs="宋体"/>
                <w:color w:val="auto"/>
                <w:sz w:val="18"/>
                <w:szCs w:val="18"/>
                <w:highlight w:val="none"/>
              </w:rPr>
            </w:pPr>
          </w:p>
        </w:tc>
      </w:tr>
      <w:tr w14:paraId="49F82965">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EE00F">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62F">
            <w:pPr>
              <w:spacing w:line="240" w:lineRule="auto"/>
              <w:jc w:val="center"/>
              <w:rPr>
                <w:rFonts w:hint="eastAsia" w:hAnsi="宋体" w:cs="宋体"/>
                <w:color w:val="auto"/>
                <w:sz w:val="18"/>
                <w:szCs w:val="18"/>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4F6CB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FD531B">
            <w:pPr>
              <w:spacing w:line="240" w:lineRule="auto"/>
              <w:jc w:val="center"/>
              <w:rPr>
                <w:rFonts w:hint="eastAsia" w:hAnsi="宋体" w:cs="宋体"/>
                <w:color w:val="auto"/>
                <w:sz w:val="18"/>
                <w:szCs w:val="18"/>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8825D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2456">
            <w:pPr>
              <w:spacing w:line="240" w:lineRule="auto"/>
              <w:jc w:val="center"/>
              <w:rPr>
                <w:rFonts w:hint="eastAsia" w:hAnsi="宋体" w:cs="宋体"/>
                <w:color w:val="auto"/>
                <w:sz w:val="18"/>
                <w:szCs w:val="18"/>
                <w:highlight w:val="none"/>
              </w:rPr>
            </w:pPr>
          </w:p>
        </w:tc>
      </w:tr>
      <w:tr w14:paraId="0A158F31">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20DD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3729">
            <w:pPr>
              <w:spacing w:line="240" w:lineRule="auto"/>
              <w:jc w:val="center"/>
              <w:rPr>
                <w:rFonts w:hint="eastAsia" w:hAnsi="宋体" w:cs="宋体"/>
                <w:color w:val="auto"/>
                <w:sz w:val="18"/>
                <w:szCs w:val="18"/>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399C87">
            <w:pPr>
              <w:widowControl/>
              <w:spacing w:line="240" w:lineRule="auto"/>
              <w:jc w:val="center"/>
              <w:textAlignment w:val="center"/>
              <w:rPr>
                <w:rFonts w:hint="eastAsia" w:hAnsi="宋体" w:cs="宋体"/>
                <w:color w:val="auto"/>
                <w:sz w:val="18"/>
                <w:szCs w:val="18"/>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11BD71">
            <w:pPr>
              <w:spacing w:line="240" w:lineRule="auto"/>
              <w:jc w:val="center"/>
              <w:rPr>
                <w:rFonts w:hint="eastAsia" w:hAnsi="宋体" w:cs="宋体"/>
                <w:color w:val="auto"/>
                <w:sz w:val="18"/>
                <w:szCs w:val="18"/>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EE3B4B">
            <w:pPr>
              <w:widowControl/>
              <w:spacing w:line="240" w:lineRule="auto"/>
              <w:jc w:val="center"/>
              <w:textAlignment w:val="center"/>
              <w:rPr>
                <w:rFonts w:hint="eastAsia" w:hAnsi="宋体" w:cs="宋体"/>
                <w:color w:val="auto"/>
                <w:sz w:val="18"/>
                <w:szCs w:val="18"/>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BF9AD">
            <w:pPr>
              <w:spacing w:line="240" w:lineRule="auto"/>
              <w:jc w:val="center"/>
              <w:rPr>
                <w:rFonts w:hint="eastAsia" w:hAnsi="宋体" w:cs="宋体"/>
                <w:color w:val="auto"/>
                <w:sz w:val="18"/>
                <w:szCs w:val="18"/>
                <w:highlight w:val="none"/>
              </w:rPr>
            </w:pPr>
          </w:p>
        </w:tc>
      </w:tr>
      <w:tr w14:paraId="6CF05EB3">
        <w:tblPrEx>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D3DB">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2245E37D">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综合得分在</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分以上为优秀；</w:t>
            </w:r>
            <w:r>
              <w:rPr>
                <w:rFonts w:hint="eastAsia" w:hAnsi="宋体" w:cs="宋体"/>
                <w:color w:val="auto"/>
                <w:sz w:val="18"/>
                <w:szCs w:val="18"/>
                <w:highlight w:val="none"/>
                <w:lang w:val="en-US" w:eastAsia="zh-CN" w:bidi="ar"/>
              </w:rPr>
              <w:t>70</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分为良好；60~70分为合格；60分以下为不合格。</w:t>
            </w:r>
          </w:p>
          <w:p w14:paraId="763AA83A">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w:t>
            </w:r>
            <w:r>
              <w:rPr>
                <w:rFonts w:hint="eastAsia" w:hAnsi="宋体" w:cs="宋体"/>
                <w:color w:val="auto"/>
                <w:sz w:val="18"/>
                <w:szCs w:val="18"/>
                <w:highlight w:val="none"/>
                <w:lang w:eastAsia="zh-CN" w:bidi="ar"/>
              </w:rPr>
              <w:t>发放优秀奖奖金</w:t>
            </w:r>
            <w:r>
              <w:rPr>
                <w:rFonts w:hint="eastAsia" w:hAnsi="宋体" w:cs="宋体"/>
                <w:color w:val="auto"/>
                <w:sz w:val="18"/>
                <w:szCs w:val="18"/>
                <w:highlight w:val="none"/>
                <w:lang w:val="en-US" w:eastAsia="zh-CN" w:bidi="ar"/>
              </w:rPr>
              <w:t>3000元/月；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良好</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2000元/月；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合格</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1000元/月；综合得分为不合格的，不发放奖金。</w:t>
            </w:r>
          </w:p>
        </w:tc>
      </w:tr>
    </w:tbl>
    <w:p w14:paraId="649D03D9">
      <w:pPr>
        <w:spacing w:line="360" w:lineRule="auto"/>
        <w:ind w:firstLine="422" w:firstLineChars="200"/>
        <w:rPr>
          <w:rFonts w:hint="eastAsia" w:ascii="宋体" w:hAnsi="宋体" w:eastAsia="宋体" w:cs="Times New Roman"/>
          <w:b/>
          <w:bCs w:val="0"/>
          <w:color w:val="auto"/>
          <w:sz w:val="21"/>
          <w:szCs w:val="21"/>
          <w:highlight w:val="none"/>
        </w:rPr>
      </w:pPr>
    </w:p>
    <w:p w14:paraId="306CCF7E">
      <w:pPr>
        <w:spacing w:line="360" w:lineRule="auto"/>
        <w:ind w:firstLine="422" w:firstLineChars="200"/>
        <w:rPr>
          <w:rFonts w:hint="eastAsia" w:ascii="宋体" w:hAnsi="宋体" w:eastAsia="宋体" w:cs="Times New Roman"/>
          <w:b/>
          <w:bCs w:val="0"/>
          <w:color w:val="auto"/>
          <w:sz w:val="21"/>
          <w:szCs w:val="21"/>
          <w:highlight w:val="none"/>
        </w:rPr>
      </w:pPr>
    </w:p>
    <w:p w14:paraId="42489141">
      <w:pPr>
        <w:spacing w:line="360" w:lineRule="auto"/>
        <w:ind w:firstLine="422" w:firstLineChars="200"/>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附件7：履约保证金或履约保函缴纳凭证复印件</w:t>
      </w:r>
    </w:p>
    <w:p w14:paraId="237C9318">
      <w:pPr>
        <w:spacing w:line="360" w:lineRule="auto"/>
        <w:ind w:firstLine="422" w:firstLineChars="200"/>
        <w:rPr>
          <w:rFonts w:hint="eastAsia" w:ascii="宋体" w:hAnsi="宋体" w:eastAsia="宋体" w:cs="Times New Roman"/>
          <w:b/>
          <w:bCs w:val="0"/>
          <w:color w:val="auto"/>
          <w:sz w:val="21"/>
          <w:szCs w:val="21"/>
          <w:highlight w:val="none"/>
        </w:rPr>
      </w:pPr>
    </w:p>
    <w:p w14:paraId="614B41A4">
      <w:pPr>
        <w:spacing w:line="360" w:lineRule="auto"/>
        <w:ind w:firstLine="422" w:firstLineChars="200"/>
        <w:outlineLvl w:val="9"/>
        <w:rPr>
          <w:rFonts w:hint="eastAsia" w:hAnsi="宋体"/>
          <w:b/>
          <w:color w:val="auto"/>
          <w:sz w:val="21"/>
          <w:szCs w:val="21"/>
          <w:highlight w:val="none"/>
        </w:rPr>
      </w:pPr>
    </w:p>
    <w:p w14:paraId="68D09E0F">
      <w:pPr>
        <w:spacing w:line="360" w:lineRule="auto"/>
        <w:ind w:firstLine="422" w:firstLineChars="200"/>
        <w:outlineLvl w:val="9"/>
        <w:rPr>
          <w:rFonts w:hint="eastAsia" w:hAnsi="宋体"/>
          <w:b/>
          <w:color w:val="auto"/>
          <w:sz w:val="21"/>
          <w:szCs w:val="21"/>
          <w:highlight w:val="none"/>
        </w:rPr>
      </w:pPr>
    </w:p>
    <w:p w14:paraId="10991AF4">
      <w:pPr>
        <w:spacing w:line="360" w:lineRule="auto"/>
        <w:ind w:firstLine="422" w:firstLineChars="200"/>
        <w:outlineLvl w:val="9"/>
        <w:rPr>
          <w:rFonts w:hint="eastAsia" w:hAnsi="宋体"/>
          <w:b/>
          <w:color w:val="auto"/>
          <w:sz w:val="21"/>
          <w:szCs w:val="21"/>
          <w:highlight w:val="none"/>
        </w:rPr>
      </w:pPr>
    </w:p>
    <w:p w14:paraId="0424073D">
      <w:pPr>
        <w:spacing w:line="360" w:lineRule="auto"/>
        <w:ind w:firstLine="422" w:firstLineChars="200"/>
        <w:outlineLvl w:val="9"/>
        <w:rPr>
          <w:rFonts w:hint="eastAsia" w:hAnsi="宋体"/>
          <w:b/>
          <w:color w:val="auto"/>
          <w:sz w:val="21"/>
          <w:szCs w:val="21"/>
          <w:highlight w:val="none"/>
        </w:rPr>
      </w:pPr>
    </w:p>
    <w:p w14:paraId="0F12A662">
      <w:pPr>
        <w:spacing w:line="360" w:lineRule="auto"/>
        <w:ind w:firstLine="422" w:firstLineChars="200"/>
        <w:outlineLvl w:val="9"/>
        <w:rPr>
          <w:rFonts w:hint="eastAsia" w:hAnsi="宋体"/>
          <w:b/>
          <w:color w:val="auto"/>
          <w:sz w:val="21"/>
          <w:szCs w:val="21"/>
          <w:highlight w:val="none"/>
        </w:rPr>
      </w:pPr>
    </w:p>
    <w:p w14:paraId="7BFE92D2">
      <w:pPr>
        <w:spacing w:line="360" w:lineRule="auto"/>
        <w:ind w:firstLine="422" w:firstLineChars="200"/>
        <w:outlineLvl w:val="9"/>
        <w:rPr>
          <w:rFonts w:hint="eastAsia" w:hAnsi="宋体"/>
          <w:b/>
          <w:color w:val="auto"/>
          <w:sz w:val="21"/>
          <w:szCs w:val="21"/>
          <w:highlight w:val="none"/>
        </w:rPr>
      </w:pPr>
    </w:p>
    <w:p w14:paraId="0ED012EA">
      <w:pPr>
        <w:spacing w:line="360" w:lineRule="auto"/>
        <w:ind w:firstLine="422" w:firstLineChars="200"/>
        <w:outlineLvl w:val="9"/>
        <w:rPr>
          <w:rFonts w:hint="eastAsia" w:hAnsi="宋体"/>
          <w:b/>
          <w:color w:val="auto"/>
          <w:sz w:val="21"/>
          <w:szCs w:val="21"/>
          <w:highlight w:val="none"/>
        </w:rPr>
      </w:pPr>
    </w:p>
    <w:p w14:paraId="171253B9">
      <w:pPr>
        <w:spacing w:line="360" w:lineRule="auto"/>
        <w:ind w:firstLine="422" w:firstLineChars="200"/>
        <w:outlineLvl w:val="9"/>
        <w:rPr>
          <w:rFonts w:hint="eastAsia" w:hAnsi="宋体"/>
          <w:b/>
          <w:color w:val="auto"/>
          <w:sz w:val="21"/>
          <w:szCs w:val="21"/>
          <w:highlight w:val="none"/>
        </w:rPr>
      </w:pPr>
    </w:p>
    <w:p w14:paraId="0D4F49F9">
      <w:pPr>
        <w:spacing w:line="360" w:lineRule="auto"/>
        <w:ind w:firstLine="422" w:firstLineChars="200"/>
        <w:outlineLvl w:val="9"/>
        <w:rPr>
          <w:rFonts w:hint="eastAsia" w:hAnsi="宋体"/>
          <w:b/>
          <w:color w:val="auto"/>
          <w:sz w:val="21"/>
          <w:szCs w:val="21"/>
          <w:highlight w:val="none"/>
        </w:rPr>
      </w:pPr>
    </w:p>
    <w:p w14:paraId="30344FDA">
      <w:pPr>
        <w:spacing w:line="360" w:lineRule="auto"/>
        <w:ind w:firstLine="422" w:firstLineChars="200"/>
        <w:outlineLvl w:val="9"/>
        <w:rPr>
          <w:rFonts w:hint="eastAsia" w:hAnsi="宋体"/>
          <w:b/>
          <w:color w:val="auto"/>
          <w:sz w:val="21"/>
          <w:szCs w:val="21"/>
          <w:highlight w:val="none"/>
        </w:rPr>
      </w:pPr>
    </w:p>
    <w:p w14:paraId="0DAD5864">
      <w:pPr>
        <w:spacing w:line="360" w:lineRule="auto"/>
        <w:ind w:firstLine="422" w:firstLineChars="200"/>
        <w:outlineLvl w:val="9"/>
        <w:rPr>
          <w:rFonts w:hint="eastAsia" w:hAnsi="宋体"/>
          <w:b/>
          <w:color w:val="auto"/>
          <w:sz w:val="21"/>
          <w:szCs w:val="21"/>
          <w:highlight w:val="none"/>
        </w:rPr>
      </w:pPr>
    </w:p>
    <w:p w14:paraId="47B70B5B">
      <w:pPr>
        <w:spacing w:line="360" w:lineRule="auto"/>
        <w:ind w:firstLine="422" w:firstLineChars="200"/>
        <w:outlineLvl w:val="9"/>
        <w:rPr>
          <w:rFonts w:hint="eastAsia" w:hAnsi="宋体"/>
          <w:b/>
          <w:color w:val="auto"/>
          <w:sz w:val="21"/>
          <w:szCs w:val="21"/>
          <w:highlight w:val="none"/>
        </w:rPr>
      </w:pPr>
    </w:p>
    <w:p w14:paraId="0E8F8CD4">
      <w:pPr>
        <w:spacing w:line="360" w:lineRule="auto"/>
        <w:ind w:firstLine="422" w:firstLineChars="200"/>
        <w:outlineLvl w:val="9"/>
        <w:rPr>
          <w:rFonts w:hint="eastAsia" w:hAnsi="宋体"/>
          <w:b/>
          <w:color w:val="auto"/>
          <w:sz w:val="21"/>
          <w:szCs w:val="21"/>
          <w:highlight w:val="none"/>
        </w:rPr>
      </w:pPr>
    </w:p>
    <w:p w14:paraId="7518FDBB">
      <w:pPr>
        <w:spacing w:line="360" w:lineRule="auto"/>
        <w:ind w:firstLine="422" w:firstLineChars="200"/>
        <w:outlineLvl w:val="9"/>
        <w:rPr>
          <w:rFonts w:hint="eastAsia" w:hAnsi="宋体"/>
          <w:b/>
          <w:color w:val="auto"/>
          <w:sz w:val="21"/>
          <w:szCs w:val="21"/>
          <w:highlight w:val="none"/>
        </w:rPr>
      </w:pPr>
    </w:p>
    <w:p w14:paraId="65020C9B">
      <w:pPr>
        <w:spacing w:line="360" w:lineRule="auto"/>
        <w:ind w:firstLine="422" w:firstLineChars="200"/>
        <w:outlineLvl w:val="9"/>
        <w:rPr>
          <w:rFonts w:hint="eastAsia" w:hAnsi="宋体"/>
          <w:b/>
          <w:color w:val="auto"/>
          <w:sz w:val="21"/>
          <w:szCs w:val="21"/>
          <w:highlight w:val="none"/>
        </w:rPr>
      </w:pPr>
    </w:p>
    <w:p w14:paraId="101367D9">
      <w:pPr>
        <w:spacing w:line="360" w:lineRule="auto"/>
        <w:ind w:firstLine="422" w:firstLineChars="200"/>
        <w:outlineLvl w:val="9"/>
        <w:rPr>
          <w:rFonts w:hint="eastAsia" w:hAnsi="宋体"/>
          <w:b/>
          <w:color w:val="auto"/>
          <w:sz w:val="21"/>
          <w:szCs w:val="21"/>
          <w:highlight w:val="none"/>
        </w:rPr>
      </w:pPr>
    </w:p>
    <w:p w14:paraId="369D7BAC">
      <w:pPr>
        <w:spacing w:line="360" w:lineRule="auto"/>
        <w:ind w:firstLine="422" w:firstLineChars="200"/>
        <w:outlineLvl w:val="9"/>
        <w:rPr>
          <w:rFonts w:hint="eastAsia" w:hAnsi="宋体"/>
          <w:b/>
          <w:color w:val="auto"/>
          <w:sz w:val="21"/>
          <w:szCs w:val="21"/>
          <w:highlight w:val="none"/>
        </w:rPr>
      </w:pPr>
    </w:p>
    <w:p w14:paraId="668B8310">
      <w:pPr>
        <w:spacing w:line="360" w:lineRule="auto"/>
        <w:ind w:firstLine="422" w:firstLineChars="200"/>
        <w:outlineLvl w:val="9"/>
        <w:rPr>
          <w:rFonts w:hint="eastAsia" w:hAnsi="宋体"/>
          <w:b/>
          <w:color w:val="auto"/>
          <w:sz w:val="21"/>
          <w:szCs w:val="21"/>
          <w:highlight w:val="none"/>
        </w:rPr>
      </w:pPr>
    </w:p>
    <w:p w14:paraId="28D4B977">
      <w:pPr>
        <w:spacing w:line="360" w:lineRule="auto"/>
        <w:ind w:firstLine="422" w:firstLineChars="200"/>
        <w:outlineLvl w:val="9"/>
        <w:rPr>
          <w:rFonts w:hint="eastAsia" w:hAnsi="宋体"/>
          <w:b/>
          <w:color w:val="auto"/>
          <w:sz w:val="21"/>
          <w:szCs w:val="21"/>
          <w:highlight w:val="none"/>
        </w:rPr>
      </w:pPr>
    </w:p>
    <w:p w14:paraId="3B59FE2C">
      <w:pPr>
        <w:spacing w:line="360" w:lineRule="auto"/>
        <w:ind w:firstLine="422" w:firstLineChars="200"/>
        <w:outlineLvl w:val="9"/>
        <w:rPr>
          <w:rFonts w:hint="eastAsia" w:hAnsi="宋体"/>
          <w:b/>
          <w:color w:val="auto"/>
          <w:sz w:val="21"/>
          <w:szCs w:val="21"/>
          <w:highlight w:val="none"/>
        </w:rPr>
      </w:pPr>
    </w:p>
    <w:p w14:paraId="0FD4FA77">
      <w:pPr>
        <w:spacing w:line="360" w:lineRule="auto"/>
        <w:ind w:firstLine="422" w:firstLineChars="200"/>
        <w:outlineLvl w:val="9"/>
        <w:rPr>
          <w:rFonts w:hint="eastAsia" w:hAnsi="宋体"/>
          <w:b/>
          <w:color w:val="auto"/>
          <w:sz w:val="21"/>
          <w:szCs w:val="21"/>
          <w:highlight w:val="none"/>
        </w:rPr>
      </w:pPr>
    </w:p>
    <w:p w14:paraId="54A7D8A7">
      <w:pPr>
        <w:spacing w:line="360" w:lineRule="auto"/>
        <w:ind w:firstLine="422" w:firstLineChars="200"/>
        <w:outlineLvl w:val="9"/>
        <w:rPr>
          <w:rFonts w:hint="eastAsia" w:hAnsi="宋体"/>
          <w:b/>
          <w:color w:val="auto"/>
          <w:sz w:val="21"/>
          <w:szCs w:val="21"/>
          <w:highlight w:val="none"/>
        </w:rPr>
      </w:pPr>
    </w:p>
    <w:p w14:paraId="47033396">
      <w:pPr>
        <w:spacing w:line="360" w:lineRule="auto"/>
        <w:ind w:firstLine="422" w:firstLineChars="200"/>
        <w:outlineLvl w:val="9"/>
        <w:rPr>
          <w:rFonts w:hint="eastAsia" w:hAnsi="宋体"/>
          <w:b/>
          <w:color w:val="auto"/>
          <w:sz w:val="21"/>
          <w:szCs w:val="21"/>
          <w:highlight w:val="none"/>
        </w:rPr>
      </w:pPr>
    </w:p>
    <w:p w14:paraId="073CD197">
      <w:pPr>
        <w:spacing w:line="360" w:lineRule="auto"/>
        <w:ind w:firstLine="422" w:firstLineChars="200"/>
        <w:outlineLvl w:val="9"/>
        <w:rPr>
          <w:rFonts w:hint="eastAsia" w:hAnsi="宋体"/>
          <w:b/>
          <w:color w:val="auto"/>
          <w:sz w:val="21"/>
          <w:szCs w:val="21"/>
          <w:highlight w:val="none"/>
        </w:rPr>
      </w:pPr>
    </w:p>
    <w:p w14:paraId="3F42AB8A">
      <w:pPr>
        <w:spacing w:line="360" w:lineRule="auto"/>
        <w:ind w:firstLine="422" w:firstLineChars="200"/>
        <w:outlineLvl w:val="9"/>
        <w:rPr>
          <w:rFonts w:hint="eastAsia" w:hAnsi="宋体"/>
          <w:b/>
          <w:color w:val="auto"/>
          <w:sz w:val="21"/>
          <w:szCs w:val="21"/>
          <w:highlight w:val="none"/>
        </w:rPr>
      </w:pPr>
    </w:p>
    <w:p w14:paraId="675B749C">
      <w:pPr>
        <w:spacing w:line="360" w:lineRule="auto"/>
        <w:ind w:firstLine="422" w:firstLineChars="200"/>
        <w:outlineLvl w:val="9"/>
        <w:rPr>
          <w:rFonts w:hint="eastAsia" w:hAnsi="宋体"/>
          <w:b/>
          <w:color w:val="auto"/>
          <w:sz w:val="21"/>
          <w:szCs w:val="21"/>
          <w:highlight w:val="none"/>
        </w:rPr>
      </w:pPr>
    </w:p>
    <w:p w14:paraId="6987AD6B">
      <w:pPr>
        <w:spacing w:line="360" w:lineRule="auto"/>
        <w:ind w:firstLine="422" w:firstLineChars="200"/>
        <w:outlineLvl w:val="9"/>
        <w:rPr>
          <w:rFonts w:hint="eastAsia" w:hAnsi="宋体"/>
          <w:b/>
          <w:color w:val="auto"/>
          <w:sz w:val="21"/>
          <w:szCs w:val="21"/>
          <w:highlight w:val="none"/>
        </w:rPr>
      </w:pPr>
    </w:p>
    <w:p w14:paraId="6D85DB0F">
      <w:pPr>
        <w:spacing w:line="360" w:lineRule="auto"/>
        <w:ind w:firstLine="422" w:firstLineChars="200"/>
        <w:outlineLvl w:val="9"/>
        <w:rPr>
          <w:rFonts w:hint="eastAsia" w:hAnsi="宋体"/>
          <w:b/>
          <w:color w:val="auto"/>
          <w:sz w:val="21"/>
          <w:szCs w:val="21"/>
          <w:highlight w:val="none"/>
        </w:rPr>
      </w:pPr>
    </w:p>
    <w:p w14:paraId="1FD81911">
      <w:pPr>
        <w:spacing w:line="360" w:lineRule="auto"/>
        <w:ind w:firstLine="422" w:firstLineChars="200"/>
        <w:outlineLvl w:val="9"/>
        <w:rPr>
          <w:rFonts w:hint="eastAsia" w:hAnsi="宋体"/>
          <w:b/>
          <w:color w:val="auto"/>
          <w:sz w:val="21"/>
          <w:szCs w:val="21"/>
          <w:highlight w:val="none"/>
        </w:rPr>
      </w:pPr>
    </w:p>
    <w:p w14:paraId="48BFEFA4">
      <w:pPr>
        <w:spacing w:line="360" w:lineRule="auto"/>
        <w:ind w:firstLine="422" w:firstLineChars="200"/>
        <w:outlineLvl w:val="9"/>
        <w:rPr>
          <w:rFonts w:hint="eastAsia" w:hAnsi="宋体"/>
          <w:b/>
          <w:color w:val="auto"/>
          <w:sz w:val="21"/>
          <w:szCs w:val="21"/>
          <w:highlight w:val="none"/>
        </w:rPr>
      </w:pPr>
    </w:p>
    <w:p w14:paraId="52B7BC92">
      <w:pPr>
        <w:spacing w:line="360" w:lineRule="auto"/>
        <w:ind w:firstLine="422" w:firstLineChars="200"/>
        <w:outlineLvl w:val="9"/>
        <w:rPr>
          <w:rFonts w:hint="eastAsia" w:hAnsi="宋体"/>
          <w:b/>
          <w:color w:val="auto"/>
          <w:sz w:val="21"/>
          <w:szCs w:val="21"/>
          <w:highlight w:val="none"/>
        </w:rPr>
      </w:pPr>
    </w:p>
    <w:p w14:paraId="6B56C3E2">
      <w:pPr>
        <w:spacing w:line="360" w:lineRule="auto"/>
        <w:ind w:firstLine="422" w:firstLineChars="200"/>
        <w:outlineLvl w:val="9"/>
        <w:rPr>
          <w:rFonts w:hint="eastAsia" w:hAnsi="宋体"/>
          <w:b/>
          <w:color w:val="auto"/>
          <w:sz w:val="21"/>
          <w:szCs w:val="21"/>
          <w:highlight w:val="none"/>
        </w:rPr>
      </w:pPr>
    </w:p>
    <w:p w14:paraId="1453CB7A">
      <w:pPr>
        <w:spacing w:line="360" w:lineRule="auto"/>
        <w:ind w:firstLine="422" w:firstLineChars="200"/>
        <w:outlineLvl w:val="9"/>
        <w:rPr>
          <w:rFonts w:hint="eastAsia" w:hAnsi="宋体"/>
          <w:b/>
          <w:color w:val="auto"/>
          <w:sz w:val="21"/>
          <w:szCs w:val="21"/>
          <w:highlight w:val="none"/>
        </w:rPr>
      </w:pPr>
    </w:p>
    <w:p w14:paraId="49D544D7">
      <w:pPr>
        <w:spacing w:line="360" w:lineRule="auto"/>
        <w:ind w:firstLine="422" w:firstLineChars="200"/>
        <w:outlineLvl w:val="9"/>
        <w:rPr>
          <w:rFonts w:hint="eastAsia" w:hAnsi="宋体"/>
          <w:b/>
          <w:color w:val="auto"/>
          <w:sz w:val="21"/>
          <w:szCs w:val="21"/>
          <w:highlight w:val="none"/>
        </w:rPr>
      </w:pPr>
    </w:p>
    <w:p w14:paraId="4687BE73">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附件8</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法人身份证及营业执照</w:t>
      </w:r>
    </w:p>
    <w:p w14:paraId="17A773DE">
      <w:pPr>
        <w:spacing w:line="360" w:lineRule="auto"/>
        <w:ind w:firstLine="422" w:firstLineChars="200"/>
        <w:outlineLvl w:val="9"/>
        <w:rPr>
          <w:rFonts w:hint="eastAsia" w:hAnsi="宋体"/>
          <w:b/>
          <w:bCs w:val="0"/>
          <w:color w:val="auto"/>
          <w:sz w:val="21"/>
          <w:szCs w:val="21"/>
          <w:highlight w:val="none"/>
          <w:lang w:val="en-US" w:eastAsia="zh-CN"/>
        </w:rPr>
      </w:pPr>
    </w:p>
    <w:p w14:paraId="0E30DDF0">
      <w:pPr>
        <w:spacing w:line="360" w:lineRule="auto"/>
        <w:ind w:firstLine="422" w:firstLineChars="200"/>
        <w:outlineLvl w:val="9"/>
        <w:rPr>
          <w:rFonts w:hint="eastAsia" w:hAnsi="宋体"/>
          <w:b/>
          <w:bCs w:val="0"/>
          <w:color w:val="auto"/>
          <w:sz w:val="21"/>
          <w:szCs w:val="21"/>
          <w:highlight w:val="none"/>
          <w:lang w:val="en-US" w:eastAsia="zh-CN"/>
        </w:rPr>
      </w:pPr>
    </w:p>
    <w:p w14:paraId="3FF9A4CE">
      <w:pPr>
        <w:spacing w:line="360" w:lineRule="auto"/>
        <w:ind w:firstLine="422" w:firstLineChars="200"/>
        <w:outlineLvl w:val="9"/>
        <w:rPr>
          <w:rFonts w:hint="eastAsia" w:hAnsi="宋体"/>
          <w:b/>
          <w:bCs w:val="0"/>
          <w:color w:val="auto"/>
          <w:sz w:val="21"/>
          <w:szCs w:val="21"/>
          <w:highlight w:val="none"/>
          <w:lang w:val="en-US" w:eastAsia="zh-CN"/>
        </w:rPr>
      </w:pPr>
    </w:p>
    <w:p w14:paraId="72F8E85F">
      <w:pPr>
        <w:spacing w:line="360" w:lineRule="auto"/>
        <w:ind w:firstLine="422" w:firstLineChars="200"/>
        <w:outlineLvl w:val="9"/>
        <w:rPr>
          <w:rFonts w:hint="eastAsia" w:hAnsi="宋体"/>
          <w:b/>
          <w:bCs w:val="0"/>
          <w:color w:val="auto"/>
          <w:sz w:val="21"/>
          <w:szCs w:val="21"/>
          <w:highlight w:val="none"/>
          <w:lang w:val="en-US" w:eastAsia="zh-CN"/>
        </w:rPr>
      </w:pPr>
    </w:p>
    <w:p w14:paraId="4B46D823">
      <w:pPr>
        <w:spacing w:line="360" w:lineRule="auto"/>
        <w:ind w:firstLine="422" w:firstLineChars="200"/>
        <w:outlineLvl w:val="9"/>
        <w:rPr>
          <w:rFonts w:hint="eastAsia" w:hAnsi="宋体"/>
          <w:b/>
          <w:bCs w:val="0"/>
          <w:color w:val="auto"/>
          <w:sz w:val="21"/>
          <w:szCs w:val="21"/>
          <w:highlight w:val="none"/>
          <w:lang w:val="en-US" w:eastAsia="zh-CN"/>
        </w:rPr>
      </w:pPr>
    </w:p>
    <w:p w14:paraId="034078C3">
      <w:pPr>
        <w:spacing w:line="360" w:lineRule="auto"/>
        <w:ind w:firstLine="422" w:firstLineChars="200"/>
        <w:outlineLvl w:val="9"/>
        <w:rPr>
          <w:rFonts w:hint="eastAsia" w:hAnsi="宋体"/>
          <w:b/>
          <w:bCs w:val="0"/>
          <w:color w:val="auto"/>
          <w:sz w:val="21"/>
          <w:szCs w:val="21"/>
          <w:highlight w:val="none"/>
          <w:lang w:val="en-US" w:eastAsia="zh-CN"/>
        </w:rPr>
      </w:pPr>
    </w:p>
    <w:p w14:paraId="268D301C">
      <w:pPr>
        <w:spacing w:line="360" w:lineRule="auto"/>
        <w:ind w:firstLine="422" w:firstLineChars="200"/>
        <w:outlineLvl w:val="9"/>
        <w:rPr>
          <w:rFonts w:hint="eastAsia" w:hAnsi="宋体"/>
          <w:b/>
          <w:bCs w:val="0"/>
          <w:color w:val="auto"/>
          <w:sz w:val="21"/>
          <w:szCs w:val="21"/>
          <w:highlight w:val="none"/>
          <w:lang w:val="en-US" w:eastAsia="zh-CN"/>
        </w:rPr>
      </w:pPr>
    </w:p>
    <w:p w14:paraId="73E25A2A">
      <w:pPr>
        <w:spacing w:line="360" w:lineRule="auto"/>
        <w:ind w:firstLine="422" w:firstLineChars="200"/>
        <w:outlineLvl w:val="9"/>
        <w:rPr>
          <w:rFonts w:hint="eastAsia" w:hAnsi="宋体"/>
          <w:b/>
          <w:bCs w:val="0"/>
          <w:color w:val="auto"/>
          <w:sz w:val="21"/>
          <w:szCs w:val="21"/>
          <w:highlight w:val="none"/>
          <w:lang w:val="en-US" w:eastAsia="zh-CN"/>
        </w:rPr>
      </w:pPr>
    </w:p>
    <w:p w14:paraId="6B54531B">
      <w:pPr>
        <w:spacing w:line="360" w:lineRule="auto"/>
        <w:ind w:firstLine="422" w:firstLineChars="200"/>
        <w:outlineLvl w:val="9"/>
        <w:rPr>
          <w:rFonts w:hint="eastAsia" w:hAnsi="宋体"/>
          <w:b/>
          <w:bCs w:val="0"/>
          <w:color w:val="auto"/>
          <w:sz w:val="21"/>
          <w:szCs w:val="21"/>
          <w:highlight w:val="none"/>
          <w:lang w:val="en-US" w:eastAsia="zh-CN"/>
        </w:rPr>
      </w:pPr>
    </w:p>
    <w:p w14:paraId="602376A7">
      <w:pPr>
        <w:spacing w:line="360" w:lineRule="auto"/>
        <w:ind w:firstLine="422" w:firstLineChars="200"/>
        <w:outlineLvl w:val="9"/>
        <w:rPr>
          <w:rFonts w:hint="eastAsia" w:hAnsi="宋体"/>
          <w:b/>
          <w:bCs w:val="0"/>
          <w:color w:val="auto"/>
          <w:sz w:val="21"/>
          <w:szCs w:val="21"/>
          <w:highlight w:val="none"/>
          <w:lang w:val="en-US" w:eastAsia="zh-CN"/>
        </w:rPr>
      </w:pPr>
    </w:p>
    <w:p w14:paraId="1BD34D30">
      <w:pPr>
        <w:spacing w:line="360" w:lineRule="auto"/>
        <w:ind w:firstLine="422" w:firstLineChars="200"/>
        <w:outlineLvl w:val="9"/>
        <w:rPr>
          <w:rFonts w:hint="eastAsia" w:hAnsi="宋体"/>
          <w:b/>
          <w:bCs w:val="0"/>
          <w:color w:val="auto"/>
          <w:sz w:val="21"/>
          <w:szCs w:val="21"/>
          <w:highlight w:val="none"/>
          <w:lang w:val="en-US" w:eastAsia="zh-CN"/>
        </w:rPr>
      </w:pPr>
    </w:p>
    <w:p w14:paraId="67240795">
      <w:pPr>
        <w:spacing w:line="360" w:lineRule="auto"/>
        <w:ind w:firstLine="422" w:firstLineChars="200"/>
        <w:outlineLvl w:val="9"/>
        <w:rPr>
          <w:rFonts w:hint="eastAsia" w:hAnsi="宋体"/>
          <w:b/>
          <w:bCs w:val="0"/>
          <w:color w:val="auto"/>
          <w:sz w:val="21"/>
          <w:szCs w:val="21"/>
          <w:highlight w:val="none"/>
          <w:lang w:val="en-US" w:eastAsia="zh-CN"/>
        </w:rPr>
      </w:pPr>
    </w:p>
    <w:p w14:paraId="64F90EB8">
      <w:pPr>
        <w:spacing w:line="360" w:lineRule="auto"/>
        <w:ind w:firstLine="422" w:firstLineChars="200"/>
        <w:outlineLvl w:val="9"/>
        <w:rPr>
          <w:rFonts w:hint="eastAsia" w:hAnsi="宋体"/>
          <w:b/>
          <w:bCs w:val="0"/>
          <w:color w:val="auto"/>
          <w:sz w:val="21"/>
          <w:szCs w:val="21"/>
          <w:highlight w:val="none"/>
          <w:lang w:val="en-US" w:eastAsia="zh-CN"/>
        </w:rPr>
      </w:pPr>
    </w:p>
    <w:p w14:paraId="4A6E796C">
      <w:pPr>
        <w:spacing w:line="360" w:lineRule="auto"/>
        <w:ind w:firstLine="422" w:firstLineChars="200"/>
        <w:outlineLvl w:val="9"/>
        <w:rPr>
          <w:rFonts w:hint="eastAsia" w:hAnsi="宋体"/>
          <w:b/>
          <w:bCs w:val="0"/>
          <w:color w:val="auto"/>
          <w:sz w:val="21"/>
          <w:szCs w:val="21"/>
          <w:highlight w:val="none"/>
          <w:lang w:val="en-US" w:eastAsia="zh-CN"/>
        </w:rPr>
      </w:pPr>
    </w:p>
    <w:p w14:paraId="594F8A0D">
      <w:pPr>
        <w:spacing w:line="360" w:lineRule="auto"/>
        <w:ind w:firstLine="422" w:firstLineChars="200"/>
        <w:outlineLvl w:val="9"/>
        <w:rPr>
          <w:rFonts w:hint="eastAsia" w:hAnsi="宋体"/>
          <w:b/>
          <w:bCs w:val="0"/>
          <w:color w:val="auto"/>
          <w:sz w:val="21"/>
          <w:szCs w:val="21"/>
          <w:highlight w:val="none"/>
          <w:lang w:val="en-US" w:eastAsia="zh-CN"/>
        </w:rPr>
      </w:pPr>
    </w:p>
    <w:p w14:paraId="7AD87D7A">
      <w:pPr>
        <w:spacing w:line="360" w:lineRule="auto"/>
        <w:ind w:firstLine="422" w:firstLineChars="200"/>
        <w:outlineLvl w:val="9"/>
        <w:rPr>
          <w:rFonts w:hint="eastAsia" w:hAnsi="宋体"/>
          <w:b/>
          <w:bCs w:val="0"/>
          <w:color w:val="auto"/>
          <w:sz w:val="21"/>
          <w:szCs w:val="21"/>
          <w:highlight w:val="none"/>
          <w:lang w:val="en-US" w:eastAsia="zh-CN"/>
        </w:rPr>
      </w:pPr>
    </w:p>
    <w:p w14:paraId="4A31B616">
      <w:pPr>
        <w:spacing w:line="360" w:lineRule="auto"/>
        <w:ind w:firstLine="422" w:firstLineChars="200"/>
        <w:outlineLvl w:val="9"/>
        <w:rPr>
          <w:rFonts w:hint="eastAsia" w:hAnsi="宋体"/>
          <w:b/>
          <w:bCs w:val="0"/>
          <w:color w:val="auto"/>
          <w:sz w:val="21"/>
          <w:szCs w:val="21"/>
          <w:highlight w:val="none"/>
          <w:lang w:val="en-US" w:eastAsia="zh-CN"/>
        </w:rPr>
      </w:pPr>
    </w:p>
    <w:p w14:paraId="2DCFAD2B">
      <w:pPr>
        <w:spacing w:line="360" w:lineRule="auto"/>
        <w:ind w:firstLine="422" w:firstLineChars="200"/>
        <w:outlineLvl w:val="9"/>
        <w:rPr>
          <w:rFonts w:hint="eastAsia" w:hAnsi="宋体"/>
          <w:b/>
          <w:bCs w:val="0"/>
          <w:color w:val="auto"/>
          <w:sz w:val="21"/>
          <w:szCs w:val="21"/>
          <w:highlight w:val="none"/>
          <w:lang w:val="en-US" w:eastAsia="zh-CN"/>
        </w:rPr>
      </w:pPr>
    </w:p>
    <w:p w14:paraId="164A5ED1">
      <w:pPr>
        <w:spacing w:line="360" w:lineRule="auto"/>
        <w:ind w:firstLine="422" w:firstLineChars="200"/>
        <w:outlineLvl w:val="9"/>
        <w:rPr>
          <w:rFonts w:hint="eastAsia" w:hAnsi="宋体"/>
          <w:b/>
          <w:bCs w:val="0"/>
          <w:color w:val="auto"/>
          <w:sz w:val="21"/>
          <w:szCs w:val="21"/>
          <w:highlight w:val="none"/>
          <w:lang w:val="en-US" w:eastAsia="zh-CN"/>
        </w:rPr>
      </w:pPr>
    </w:p>
    <w:p w14:paraId="5C04D1B8">
      <w:pPr>
        <w:spacing w:line="360" w:lineRule="auto"/>
        <w:ind w:firstLine="422" w:firstLineChars="200"/>
        <w:outlineLvl w:val="9"/>
        <w:rPr>
          <w:rFonts w:hint="eastAsia" w:hAnsi="宋体"/>
          <w:b/>
          <w:bCs w:val="0"/>
          <w:color w:val="auto"/>
          <w:sz w:val="21"/>
          <w:szCs w:val="21"/>
          <w:highlight w:val="none"/>
          <w:lang w:val="en-US" w:eastAsia="zh-CN"/>
        </w:rPr>
      </w:pPr>
    </w:p>
    <w:p w14:paraId="0290AB2E">
      <w:pPr>
        <w:spacing w:line="360" w:lineRule="auto"/>
        <w:ind w:firstLine="422" w:firstLineChars="200"/>
        <w:outlineLvl w:val="9"/>
        <w:rPr>
          <w:rFonts w:hint="eastAsia" w:hAnsi="宋体"/>
          <w:b/>
          <w:bCs w:val="0"/>
          <w:color w:val="auto"/>
          <w:sz w:val="21"/>
          <w:szCs w:val="21"/>
          <w:highlight w:val="none"/>
          <w:lang w:val="en-US" w:eastAsia="zh-CN"/>
        </w:rPr>
      </w:pPr>
    </w:p>
    <w:p w14:paraId="221CCB1A">
      <w:pPr>
        <w:spacing w:line="360" w:lineRule="auto"/>
        <w:ind w:firstLine="422" w:firstLineChars="200"/>
        <w:outlineLvl w:val="9"/>
        <w:rPr>
          <w:rFonts w:hint="eastAsia" w:hAnsi="宋体"/>
          <w:b/>
          <w:bCs w:val="0"/>
          <w:color w:val="auto"/>
          <w:sz w:val="21"/>
          <w:szCs w:val="21"/>
          <w:highlight w:val="none"/>
          <w:lang w:val="en-US" w:eastAsia="zh-CN"/>
        </w:rPr>
      </w:pPr>
    </w:p>
    <w:p w14:paraId="69BCE415">
      <w:pPr>
        <w:spacing w:line="360" w:lineRule="auto"/>
        <w:ind w:firstLine="422" w:firstLineChars="200"/>
        <w:outlineLvl w:val="9"/>
        <w:rPr>
          <w:rFonts w:hint="eastAsia" w:hAnsi="宋体"/>
          <w:b/>
          <w:bCs w:val="0"/>
          <w:color w:val="auto"/>
          <w:sz w:val="21"/>
          <w:szCs w:val="21"/>
          <w:highlight w:val="none"/>
          <w:lang w:val="en-US" w:eastAsia="zh-CN"/>
        </w:rPr>
      </w:pPr>
    </w:p>
    <w:p w14:paraId="751C76B1">
      <w:pPr>
        <w:spacing w:line="360" w:lineRule="auto"/>
        <w:ind w:firstLine="422" w:firstLineChars="200"/>
        <w:outlineLvl w:val="9"/>
        <w:rPr>
          <w:rFonts w:hint="eastAsia" w:hAnsi="宋体"/>
          <w:b/>
          <w:bCs w:val="0"/>
          <w:color w:val="auto"/>
          <w:sz w:val="21"/>
          <w:szCs w:val="21"/>
          <w:highlight w:val="none"/>
          <w:lang w:val="en-US" w:eastAsia="zh-CN"/>
        </w:rPr>
      </w:pPr>
    </w:p>
    <w:p w14:paraId="09EFB539">
      <w:pPr>
        <w:spacing w:line="360" w:lineRule="auto"/>
        <w:ind w:firstLine="422" w:firstLineChars="200"/>
        <w:outlineLvl w:val="9"/>
        <w:rPr>
          <w:rFonts w:hint="eastAsia" w:hAnsi="宋体"/>
          <w:b/>
          <w:bCs w:val="0"/>
          <w:color w:val="auto"/>
          <w:sz w:val="21"/>
          <w:szCs w:val="21"/>
          <w:highlight w:val="none"/>
          <w:lang w:val="en-US" w:eastAsia="zh-CN"/>
        </w:rPr>
      </w:pPr>
    </w:p>
    <w:p w14:paraId="17CF8297">
      <w:pPr>
        <w:spacing w:line="360" w:lineRule="auto"/>
        <w:ind w:firstLine="422" w:firstLineChars="200"/>
        <w:outlineLvl w:val="9"/>
        <w:rPr>
          <w:rFonts w:hint="eastAsia" w:hAnsi="宋体"/>
          <w:b/>
          <w:bCs w:val="0"/>
          <w:color w:val="auto"/>
          <w:sz w:val="21"/>
          <w:szCs w:val="21"/>
          <w:highlight w:val="none"/>
          <w:lang w:val="en-US" w:eastAsia="zh-CN"/>
        </w:rPr>
      </w:pPr>
    </w:p>
    <w:p w14:paraId="1737F329">
      <w:pPr>
        <w:spacing w:line="360" w:lineRule="auto"/>
        <w:ind w:firstLine="422" w:firstLineChars="200"/>
        <w:outlineLvl w:val="9"/>
        <w:rPr>
          <w:rFonts w:hint="eastAsia" w:hAnsi="宋体"/>
          <w:b/>
          <w:bCs w:val="0"/>
          <w:color w:val="auto"/>
          <w:sz w:val="21"/>
          <w:szCs w:val="21"/>
          <w:highlight w:val="none"/>
          <w:lang w:val="en-US" w:eastAsia="zh-CN"/>
        </w:rPr>
      </w:pPr>
    </w:p>
    <w:p w14:paraId="46136FC4">
      <w:pPr>
        <w:spacing w:line="360" w:lineRule="auto"/>
        <w:ind w:firstLine="422" w:firstLineChars="200"/>
        <w:outlineLvl w:val="9"/>
        <w:rPr>
          <w:rFonts w:hint="eastAsia" w:hAnsi="宋体"/>
          <w:b/>
          <w:bCs w:val="0"/>
          <w:color w:val="auto"/>
          <w:sz w:val="21"/>
          <w:szCs w:val="21"/>
          <w:highlight w:val="none"/>
          <w:lang w:val="en-US" w:eastAsia="zh-CN"/>
        </w:rPr>
      </w:pPr>
    </w:p>
    <w:p w14:paraId="39B90DD5">
      <w:pPr>
        <w:spacing w:line="360" w:lineRule="auto"/>
        <w:ind w:firstLine="422" w:firstLineChars="200"/>
        <w:outlineLvl w:val="9"/>
        <w:rPr>
          <w:rFonts w:hint="eastAsia" w:hAnsi="宋体"/>
          <w:b/>
          <w:bCs w:val="0"/>
          <w:color w:val="auto"/>
          <w:sz w:val="21"/>
          <w:szCs w:val="21"/>
          <w:highlight w:val="none"/>
          <w:lang w:val="en-US" w:eastAsia="zh-CN"/>
        </w:rPr>
      </w:pPr>
    </w:p>
    <w:p w14:paraId="4F1EED35">
      <w:pPr>
        <w:spacing w:line="360" w:lineRule="auto"/>
        <w:ind w:firstLine="422" w:firstLineChars="200"/>
        <w:outlineLvl w:val="9"/>
        <w:rPr>
          <w:rFonts w:hint="eastAsia" w:hAnsi="宋体"/>
          <w:b/>
          <w:bCs w:val="0"/>
          <w:color w:val="auto"/>
          <w:sz w:val="21"/>
          <w:szCs w:val="21"/>
          <w:highlight w:val="none"/>
          <w:lang w:val="en-US" w:eastAsia="zh-CN"/>
        </w:rPr>
      </w:pPr>
    </w:p>
    <w:p w14:paraId="4E58E88E">
      <w:pPr>
        <w:spacing w:line="360" w:lineRule="auto"/>
        <w:ind w:firstLine="422" w:firstLineChars="200"/>
        <w:outlineLvl w:val="9"/>
        <w:rPr>
          <w:rFonts w:hint="eastAsia" w:hAnsi="宋体"/>
          <w:b/>
          <w:bCs w:val="0"/>
          <w:color w:val="auto"/>
          <w:sz w:val="21"/>
          <w:szCs w:val="21"/>
          <w:highlight w:val="none"/>
          <w:lang w:val="en-US" w:eastAsia="zh-CN"/>
        </w:rPr>
      </w:pPr>
    </w:p>
    <w:p w14:paraId="5E537584">
      <w:pPr>
        <w:spacing w:line="360" w:lineRule="auto"/>
        <w:ind w:firstLine="422" w:firstLineChars="200"/>
        <w:outlineLvl w:val="9"/>
        <w:rPr>
          <w:rFonts w:hint="eastAsia" w:hAnsi="宋体"/>
          <w:b/>
          <w:bCs w:val="0"/>
          <w:color w:val="auto"/>
          <w:sz w:val="21"/>
          <w:szCs w:val="21"/>
          <w:highlight w:val="none"/>
          <w:lang w:val="en-US" w:eastAsia="zh-CN"/>
        </w:rPr>
      </w:pPr>
    </w:p>
    <w:p w14:paraId="12F2378B">
      <w:pPr>
        <w:spacing w:line="360" w:lineRule="auto"/>
        <w:ind w:firstLine="422" w:firstLineChars="200"/>
        <w:outlineLvl w:val="9"/>
        <w:rPr>
          <w:rFonts w:hint="eastAsia" w:hAnsi="宋体"/>
          <w:b/>
          <w:bCs w:val="0"/>
          <w:color w:val="auto"/>
          <w:sz w:val="21"/>
          <w:szCs w:val="21"/>
          <w:highlight w:val="none"/>
          <w:lang w:val="en-US" w:eastAsia="zh-CN"/>
        </w:rPr>
      </w:pPr>
    </w:p>
    <w:p w14:paraId="176B2618">
      <w:pPr>
        <w:spacing w:line="360" w:lineRule="auto"/>
        <w:ind w:firstLine="422" w:firstLineChars="200"/>
        <w:outlineLvl w:val="9"/>
        <w:rPr>
          <w:rFonts w:hint="eastAsia" w:hAnsi="宋体"/>
          <w:b/>
          <w:bCs w:val="0"/>
          <w:color w:val="auto"/>
          <w:sz w:val="21"/>
          <w:szCs w:val="21"/>
          <w:highlight w:val="none"/>
          <w:lang w:val="en-US" w:eastAsia="zh-CN"/>
        </w:rPr>
      </w:pPr>
    </w:p>
    <w:p w14:paraId="3893D8E8">
      <w:pPr>
        <w:spacing w:line="360" w:lineRule="auto"/>
        <w:outlineLvl w:val="9"/>
        <w:rPr>
          <w:rFonts w:hint="eastAsia" w:hAnsi="宋体"/>
          <w:b/>
          <w:bCs w:val="0"/>
          <w:color w:val="auto"/>
          <w:sz w:val="21"/>
          <w:szCs w:val="21"/>
          <w:highlight w:val="none"/>
          <w:lang w:val="en-US" w:eastAsia="zh-CN"/>
        </w:rPr>
      </w:pPr>
    </w:p>
    <w:p w14:paraId="65D0FFC4">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w:t>
      </w:r>
      <w:r>
        <w:rPr>
          <w:rFonts w:hint="eastAsia" w:hAnsi="宋体"/>
          <w:b/>
          <w:color w:val="auto"/>
          <w:sz w:val="21"/>
          <w:szCs w:val="21"/>
          <w:highlight w:val="none"/>
          <w:lang w:val="en-US" w:eastAsia="zh-CN"/>
        </w:rPr>
        <w:t>9</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中标通知书</w:t>
      </w:r>
    </w:p>
    <w:p w14:paraId="52EE1EBF">
      <w:pPr>
        <w:spacing w:line="360" w:lineRule="auto"/>
        <w:ind w:firstLine="422" w:firstLineChars="200"/>
        <w:outlineLvl w:val="9"/>
        <w:rPr>
          <w:rFonts w:hint="eastAsia" w:hAnsi="宋体"/>
          <w:b/>
          <w:bCs w:val="0"/>
          <w:color w:val="auto"/>
          <w:sz w:val="21"/>
          <w:szCs w:val="21"/>
          <w:highlight w:val="none"/>
          <w:lang w:val="en-US" w:eastAsia="zh-CN"/>
        </w:rPr>
      </w:pPr>
    </w:p>
    <w:p w14:paraId="36D912D2">
      <w:pPr>
        <w:rPr>
          <w:color w:val="auto"/>
          <w:highlight w:val="none"/>
        </w:rPr>
      </w:pPr>
    </w:p>
    <w:p w14:paraId="31B0F1B5">
      <w:pPr>
        <w:rPr>
          <w:color w:val="auto"/>
          <w:highlight w:val="none"/>
        </w:rPr>
      </w:pPr>
    </w:p>
    <w:p w14:paraId="57002250">
      <w:pPr>
        <w:rPr>
          <w:b w:val="0"/>
          <w:bCs/>
          <w:color w:val="auto"/>
          <w:highlight w:val="none"/>
        </w:rPr>
      </w:pPr>
      <w:r>
        <w:rPr>
          <w:rFonts w:hint="eastAsia" w:ascii="宋体" w:hAnsi="宋体" w:eastAsia="宋体" w:cs="宋体"/>
          <w:color w:val="auto"/>
          <w:sz w:val="28"/>
          <w:szCs w:val="28"/>
          <w:highlight w:val="none"/>
        </w:rPr>
        <w:br w:type="page"/>
      </w:r>
    </w:p>
    <w:p w14:paraId="06B5D989">
      <w:pPr>
        <w:pStyle w:val="3"/>
        <w:spacing w:before="0" w:after="0" w:line="240" w:lineRule="auto"/>
        <w:rPr>
          <w:color w:val="auto"/>
          <w:sz w:val="28"/>
          <w:szCs w:val="28"/>
          <w:highlight w:val="none"/>
        </w:rPr>
      </w:pPr>
      <w:bookmarkStart w:id="153"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53"/>
    </w:p>
    <w:p w14:paraId="3221E284">
      <w:pPr>
        <w:rPr>
          <w:color w:val="auto"/>
          <w:highlight w:val="none"/>
        </w:rPr>
      </w:pPr>
    </w:p>
    <w:p w14:paraId="59698DF5">
      <w:pPr>
        <w:pStyle w:val="5"/>
        <w:widowControl w:val="0"/>
        <w:overflowPunct w:val="0"/>
        <w:spacing w:line="240" w:lineRule="auto"/>
        <w:rPr>
          <w:rFonts w:ascii="宋体" w:hAnsi="宋体"/>
          <w:color w:val="auto"/>
          <w:sz w:val="21"/>
          <w:szCs w:val="21"/>
          <w:highlight w:val="none"/>
        </w:rPr>
      </w:pPr>
      <w:bookmarkStart w:id="154" w:name="_Toc25786"/>
      <w:r>
        <w:rPr>
          <w:rFonts w:hint="eastAsia" w:ascii="宋体" w:hAnsi="宋体"/>
          <w:color w:val="auto"/>
          <w:sz w:val="21"/>
          <w:szCs w:val="21"/>
          <w:highlight w:val="none"/>
        </w:rPr>
        <w:t>投标文件目录</w:t>
      </w:r>
      <w:bookmarkEnd w:id="154"/>
    </w:p>
    <w:p w14:paraId="3DBD42A1">
      <w:pPr>
        <w:jc w:val="center"/>
        <w:rPr>
          <w:rFonts w:ascii="黑体" w:eastAsia="黑体"/>
          <w:color w:val="auto"/>
          <w:sz w:val="32"/>
          <w:szCs w:val="32"/>
          <w:highlight w:val="none"/>
        </w:rPr>
      </w:pPr>
    </w:p>
    <w:p w14:paraId="3155A851">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5717553C">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077834F9">
      <w:pPr>
        <w:adjustRightInd/>
        <w:snapToGrid/>
        <w:spacing w:line="276" w:lineRule="auto"/>
        <w:rPr>
          <w:rFonts w:ascii="宋体" w:hAnsi="宋体"/>
          <w:color w:val="auto"/>
          <w:szCs w:val="21"/>
          <w:highlight w:val="none"/>
        </w:rPr>
      </w:pPr>
    </w:p>
    <w:p w14:paraId="5AE3FD43">
      <w:pPr>
        <w:adjustRightInd/>
        <w:snapToGrid/>
        <w:spacing w:line="276" w:lineRule="auto"/>
        <w:rPr>
          <w:rFonts w:ascii="宋体" w:hAnsi="宋体"/>
          <w:color w:val="auto"/>
          <w:szCs w:val="21"/>
          <w:highlight w:val="none"/>
        </w:rPr>
      </w:pPr>
    </w:p>
    <w:p w14:paraId="6378BEFA">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4B7B6AC3">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60B932FD">
      <w:pPr>
        <w:pStyle w:val="5"/>
        <w:widowControl w:val="0"/>
        <w:overflowPunct w:val="0"/>
        <w:spacing w:line="240" w:lineRule="auto"/>
        <w:rPr>
          <w:rFonts w:ascii="宋体" w:hAnsi="宋体"/>
          <w:color w:val="auto"/>
          <w:sz w:val="21"/>
          <w:szCs w:val="21"/>
          <w:highlight w:val="none"/>
        </w:rPr>
      </w:pPr>
      <w:bookmarkStart w:id="155" w:name="_Toc18792"/>
      <w:r>
        <w:rPr>
          <w:rFonts w:hint="eastAsia" w:ascii="宋体" w:hAnsi="宋体"/>
          <w:color w:val="auto"/>
          <w:sz w:val="21"/>
          <w:szCs w:val="21"/>
          <w:highlight w:val="none"/>
        </w:rPr>
        <w:t>附件1.评分标准索引表</w:t>
      </w:r>
      <w:bookmarkEnd w:id="155"/>
    </w:p>
    <w:p w14:paraId="42BBDA27">
      <w:pPr>
        <w:adjustRightInd/>
        <w:snapToGrid/>
        <w:spacing w:line="276" w:lineRule="auto"/>
        <w:rPr>
          <w:rFonts w:ascii="宋体" w:hAnsi="宋体"/>
          <w:color w:val="auto"/>
          <w:szCs w:val="21"/>
          <w:highlight w:val="none"/>
        </w:rPr>
      </w:pPr>
    </w:p>
    <w:p w14:paraId="770C9722">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B3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24D2355">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7EFB2E0A">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279E40C7">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06366CEE">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1D0098AE">
            <w:pPr>
              <w:jc w:val="center"/>
              <w:rPr>
                <w:rFonts w:ascii="宋体" w:hAnsi="宋体" w:cs="宋体"/>
                <w:color w:val="auto"/>
                <w:highlight w:val="none"/>
              </w:rPr>
            </w:pPr>
            <w:r>
              <w:rPr>
                <w:rFonts w:hint="eastAsia" w:ascii="宋体" w:hAnsi="宋体" w:cs="宋体"/>
                <w:color w:val="auto"/>
                <w:highlight w:val="none"/>
              </w:rPr>
              <w:t>页码范围</w:t>
            </w:r>
          </w:p>
        </w:tc>
      </w:tr>
      <w:tr w14:paraId="0B6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CEB8EFD">
            <w:pPr>
              <w:rPr>
                <w:rFonts w:ascii="宋体" w:hAnsi="宋体" w:cs="宋体"/>
                <w:color w:val="auto"/>
                <w:highlight w:val="none"/>
              </w:rPr>
            </w:pPr>
            <w:r>
              <w:rPr>
                <w:rFonts w:hint="eastAsia" w:ascii="宋体" w:hAnsi="宋体" w:cs="宋体"/>
                <w:color w:val="auto"/>
                <w:highlight w:val="none"/>
              </w:rPr>
              <w:t>商务评审</w:t>
            </w:r>
          </w:p>
        </w:tc>
      </w:tr>
      <w:tr w14:paraId="5862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7EA3A5F">
            <w:pPr>
              <w:jc w:val="center"/>
              <w:rPr>
                <w:rFonts w:ascii="宋体" w:hAnsi="宋体" w:cs="宋体"/>
                <w:color w:val="auto"/>
                <w:highlight w:val="none"/>
              </w:rPr>
            </w:pPr>
          </w:p>
        </w:tc>
        <w:tc>
          <w:tcPr>
            <w:tcW w:w="1704" w:type="dxa"/>
            <w:vAlign w:val="center"/>
          </w:tcPr>
          <w:p w14:paraId="743C3EF9">
            <w:pPr>
              <w:jc w:val="center"/>
              <w:rPr>
                <w:rFonts w:ascii="宋体" w:hAnsi="宋体" w:cs="宋体"/>
                <w:color w:val="auto"/>
                <w:highlight w:val="none"/>
              </w:rPr>
            </w:pPr>
          </w:p>
        </w:tc>
        <w:tc>
          <w:tcPr>
            <w:tcW w:w="1704" w:type="dxa"/>
            <w:vAlign w:val="center"/>
          </w:tcPr>
          <w:p w14:paraId="7D805C42">
            <w:pPr>
              <w:jc w:val="center"/>
              <w:rPr>
                <w:rFonts w:ascii="宋体" w:hAnsi="宋体" w:cs="宋体"/>
                <w:color w:val="auto"/>
                <w:highlight w:val="none"/>
              </w:rPr>
            </w:pPr>
          </w:p>
        </w:tc>
        <w:tc>
          <w:tcPr>
            <w:tcW w:w="1705" w:type="dxa"/>
            <w:vAlign w:val="center"/>
          </w:tcPr>
          <w:p w14:paraId="4EBA5625">
            <w:pPr>
              <w:jc w:val="center"/>
              <w:rPr>
                <w:rFonts w:ascii="宋体" w:hAnsi="宋体" w:cs="宋体"/>
                <w:color w:val="auto"/>
                <w:highlight w:val="none"/>
              </w:rPr>
            </w:pPr>
          </w:p>
        </w:tc>
        <w:tc>
          <w:tcPr>
            <w:tcW w:w="1705" w:type="dxa"/>
            <w:vAlign w:val="center"/>
          </w:tcPr>
          <w:p w14:paraId="3ADE64D4">
            <w:pPr>
              <w:jc w:val="center"/>
              <w:rPr>
                <w:rFonts w:ascii="宋体" w:hAnsi="宋体" w:cs="宋体"/>
                <w:color w:val="auto"/>
                <w:highlight w:val="none"/>
              </w:rPr>
            </w:pPr>
          </w:p>
        </w:tc>
      </w:tr>
      <w:tr w14:paraId="25E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635C7E5">
            <w:pPr>
              <w:jc w:val="center"/>
              <w:rPr>
                <w:rFonts w:ascii="宋体" w:hAnsi="宋体" w:cs="宋体"/>
                <w:color w:val="auto"/>
                <w:highlight w:val="none"/>
              </w:rPr>
            </w:pPr>
          </w:p>
        </w:tc>
        <w:tc>
          <w:tcPr>
            <w:tcW w:w="1704" w:type="dxa"/>
            <w:vAlign w:val="center"/>
          </w:tcPr>
          <w:p w14:paraId="327D5A31">
            <w:pPr>
              <w:jc w:val="center"/>
              <w:rPr>
                <w:rFonts w:ascii="宋体" w:hAnsi="宋体" w:cs="宋体"/>
                <w:color w:val="auto"/>
                <w:highlight w:val="none"/>
              </w:rPr>
            </w:pPr>
          </w:p>
        </w:tc>
        <w:tc>
          <w:tcPr>
            <w:tcW w:w="1704" w:type="dxa"/>
            <w:vAlign w:val="center"/>
          </w:tcPr>
          <w:p w14:paraId="08FB61F6">
            <w:pPr>
              <w:jc w:val="center"/>
              <w:rPr>
                <w:rFonts w:ascii="宋体" w:hAnsi="宋体" w:cs="宋体"/>
                <w:color w:val="auto"/>
                <w:highlight w:val="none"/>
              </w:rPr>
            </w:pPr>
          </w:p>
        </w:tc>
        <w:tc>
          <w:tcPr>
            <w:tcW w:w="1705" w:type="dxa"/>
            <w:vAlign w:val="center"/>
          </w:tcPr>
          <w:p w14:paraId="16254C97">
            <w:pPr>
              <w:jc w:val="center"/>
              <w:rPr>
                <w:rFonts w:ascii="宋体" w:hAnsi="宋体" w:cs="宋体"/>
                <w:color w:val="auto"/>
                <w:highlight w:val="none"/>
              </w:rPr>
            </w:pPr>
          </w:p>
        </w:tc>
        <w:tc>
          <w:tcPr>
            <w:tcW w:w="1705" w:type="dxa"/>
            <w:vAlign w:val="center"/>
          </w:tcPr>
          <w:p w14:paraId="0FEBB81C">
            <w:pPr>
              <w:jc w:val="center"/>
              <w:rPr>
                <w:rFonts w:ascii="宋体" w:hAnsi="宋体" w:cs="宋体"/>
                <w:color w:val="auto"/>
                <w:highlight w:val="none"/>
              </w:rPr>
            </w:pPr>
          </w:p>
        </w:tc>
      </w:tr>
      <w:tr w14:paraId="1967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9C07E5F">
            <w:pPr>
              <w:jc w:val="center"/>
              <w:rPr>
                <w:rFonts w:ascii="宋体" w:hAnsi="宋体" w:cs="宋体"/>
                <w:color w:val="auto"/>
                <w:highlight w:val="none"/>
              </w:rPr>
            </w:pPr>
          </w:p>
        </w:tc>
        <w:tc>
          <w:tcPr>
            <w:tcW w:w="1704" w:type="dxa"/>
            <w:vAlign w:val="center"/>
          </w:tcPr>
          <w:p w14:paraId="19A4F12B">
            <w:pPr>
              <w:jc w:val="center"/>
              <w:rPr>
                <w:rFonts w:ascii="宋体" w:hAnsi="宋体" w:cs="宋体"/>
                <w:color w:val="auto"/>
                <w:highlight w:val="none"/>
              </w:rPr>
            </w:pPr>
          </w:p>
        </w:tc>
        <w:tc>
          <w:tcPr>
            <w:tcW w:w="1704" w:type="dxa"/>
            <w:vAlign w:val="center"/>
          </w:tcPr>
          <w:p w14:paraId="32E0F026">
            <w:pPr>
              <w:jc w:val="center"/>
              <w:rPr>
                <w:rFonts w:ascii="宋体" w:hAnsi="宋体" w:cs="宋体"/>
                <w:color w:val="auto"/>
                <w:highlight w:val="none"/>
              </w:rPr>
            </w:pPr>
          </w:p>
        </w:tc>
        <w:tc>
          <w:tcPr>
            <w:tcW w:w="1705" w:type="dxa"/>
            <w:vAlign w:val="center"/>
          </w:tcPr>
          <w:p w14:paraId="65B66CA0">
            <w:pPr>
              <w:jc w:val="center"/>
              <w:rPr>
                <w:rFonts w:ascii="宋体" w:hAnsi="宋体" w:cs="宋体"/>
                <w:color w:val="auto"/>
                <w:highlight w:val="none"/>
              </w:rPr>
            </w:pPr>
          </w:p>
        </w:tc>
        <w:tc>
          <w:tcPr>
            <w:tcW w:w="1705" w:type="dxa"/>
            <w:vAlign w:val="center"/>
          </w:tcPr>
          <w:p w14:paraId="73E44E58">
            <w:pPr>
              <w:jc w:val="center"/>
              <w:rPr>
                <w:rFonts w:ascii="宋体" w:hAnsi="宋体" w:cs="宋体"/>
                <w:color w:val="auto"/>
                <w:highlight w:val="none"/>
              </w:rPr>
            </w:pPr>
          </w:p>
        </w:tc>
      </w:tr>
      <w:tr w14:paraId="258C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F6E4463">
            <w:pPr>
              <w:rPr>
                <w:rFonts w:ascii="宋体" w:hAnsi="宋体" w:cs="宋体"/>
                <w:color w:val="auto"/>
                <w:highlight w:val="none"/>
              </w:rPr>
            </w:pPr>
            <w:r>
              <w:rPr>
                <w:rFonts w:hint="eastAsia" w:ascii="宋体" w:hAnsi="宋体" w:cs="宋体"/>
                <w:color w:val="auto"/>
                <w:highlight w:val="none"/>
              </w:rPr>
              <w:t>技术评审</w:t>
            </w:r>
          </w:p>
        </w:tc>
      </w:tr>
      <w:tr w14:paraId="2DF4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EA8DD5E">
            <w:pPr>
              <w:jc w:val="center"/>
              <w:rPr>
                <w:rFonts w:ascii="宋体" w:hAnsi="宋体" w:cs="宋体"/>
                <w:color w:val="auto"/>
                <w:highlight w:val="none"/>
              </w:rPr>
            </w:pPr>
          </w:p>
        </w:tc>
        <w:tc>
          <w:tcPr>
            <w:tcW w:w="1704" w:type="dxa"/>
            <w:vAlign w:val="center"/>
          </w:tcPr>
          <w:p w14:paraId="3E658C91">
            <w:pPr>
              <w:jc w:val="center"/>
              <w:rPr>
                <w:rFonts w:ascii="宋体" w:hAnsi="宋体" w:cs="宋体"/>
                <w:color w:val="auto"/>
                <w:highlight w:val="none"/>
              </w:rPr>
            </w:pPr>
          </w:p>
        </w:tc>
        <w:tc>
          <w:tcPr>
            <w:tcW w:w="1704" w:type="dxa"/>
            <w:vAlign w:val="center"/>
          </w:tcPr>
          <w:p w14:paraId="3B28E3CA">
            <w:pPr>
              <w:jc w:val="center"/>
              <w:rPr>
                <w:rFonts w:ascii="宋体" w:hAnsi="宋体" w:cs="宋体"/>
                <w:color w:val="auto"/>
                <w:highlight w:val="none"/>
              </w:rPr>
            </w:pPr>
          </w:p>
        </w:tc>
        <w:tc>
          <w:tcPr>
            <w:tcW w:w="1705" w:type="dxa"/>
            <w:vAlign w:val="center"/>
          </w:tcPr>
          <w:p w14:paraId="4C8C1774">
            <w:pPr>
              <w:jc w:val="center"/>
              <w:rPr>
                <w:rFonts w:ascii="宋体" w:hAnsi="宋体" w:cs="宋体"/>
                <w:color w:val="auto"/>
                <w:highlight w:val="none"/>
              </w:rPr>
            </w:pPr>
          </w:p>
        </w:tc>
        <w:tc>
          <w:tcPr>
            <w:tcW w:w="1705" w:type="dxa"/>
            <w:vAlign w:val="center"/>
          </w:tcPr>
          <w:p w14:paraId="2BDBD9FB">
            <w:pPr>
              <w:jc w:val="center"/>
              <w:rPr>
                <w:rFonts w:ascii="宋体" w:hAnsi="宋体" w:cs="宋体"/>
                <w:color w:val="auto"/>
                <w:highlight w:val="none"/>
              </w:rPr>
            </w:pPr>
          </w:p>
        </w:tc>
      </w:tr>
      <w:tr w14:paraId="33A5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A3E00AD">
            <w:pPr>
              <w:jc w:val="center"/>
              <w:rPr>
                <w:rFonts w:ascii="宋体" w:hAnsi="宋体" w:cs="宋体"/>
                <w:color w:val="auto"/>
                <w:highlight w:val="none"/>
              </w:rPr>
            </w:pPr>
          </w:p>
        </w:tc>
        <w:tc>
          <w:tcPr>
            <w:tcW w:w="1704" w:type="dxa"/>
            <w:vAlign w:val="center"/>
          </w:tcPr>
          <w:p w14:paraId="7BC4BBA6">
            <w:pPr>
              <w:jc w:val="center"/>
              <w:rPr>
                <w:rFonts w:ascii="宋体" w:hAnsi="宋体" w:cs="宋体"/>
                <w:color w:val="auto"/>
                <w:highlight w:val="none"/>
              </w:rPr>
            </w:pPr>
          </w:p>
        </w:tc>
        <w:tc>
          <w:tcPr>
            <w:tcW w:w="1704" w:type="dxa"/>
            <w:vAlign w:val="center"/>
          </w:tcPr>
          <w:p w14:paraId="23BE3230">
            <w:pPr>
              <w:jc w:val="center"/>
              <w:rPr>
                <w:rFonts w:ascii="宋体" w:hAnsi="宋体" w:cs="宋体"/>
                <w:color w:val="auto"/>
                <w:highlight w:val="none"/>
              </w:rPr>
            </w:pPr>
          </w:p>
        </w:tc>
        <w:tc>
          <w:tcPr>
            <w:tcW w:w="1705" w:type="dxa"/>
            <w:vAlign w:val="center"/>
          </w:tcPr>
          <w:p w14:paraId="0F4E804F">
            <w:pPr>
              <w:jc w:val="center"/>
              <w:rPr>
                <w:rFonts w:ascii="宋体" w:hAnsi="宋体" w:cs="宋体"/>
                <w:color w:val="auto"/>
                <w:highlight w:val="none"/>
              </w:rPr>
            </w:pPr>
          </w:p>
        </w:tc>
        <w:tc>
          <w:tcPr>
            <w:tcW w:w="1705" w:type="dxa"/>
            <w:vAlign w:val="center"/>
          </w:tcPr>
          <w:p w14:paraId="23531BBA">
            <w:pPr>
              <w:jc w:val="center"/>
              <w:rPr>
                <w:rFonts w:ascii="宋体" w:hAnsi="宋体" w:cs="宋体"/>
                <w:color w:val="auto"/>
                <w:highlight w:val="none"/>
              </w:rPr>
            </w:pPr>
          </w:p>
        </w:tc>
      </w:tr>
      <w:tr w14:paraId="37F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C9986B7">
            <w:pPr>
              <w:jc w:val="center"/>
              <w:rPr>
                <w:rFonts w:ascii="宋体" w:hAnsi="宋体" w:cs="宋体"/>
                <w:color w:val="auto"/>
                <w:highlight w:val="none"/>
              </w:rPr>
            </w:pPr>
          </w:p>
        </w:tc>
        <w:tc>
          <w:tcPr>
            <w:tcW w:w="1704" w:type="dxa"/>
            <w:vAlign w:val="center"/>
          </w:tcPr>
          <w:p w14:paraId="31BB3397">
            <w:pPr>
              <w:jc w:val="center"/>
              <w:rPr>
                <w:rFonts w:ascii="宋体" w:hAnsi="宋体" w:cs="宋体"/>
                <w:color w:val="auto"/>
                <w:highlight w:val="none"/>
              </w:rPr>
            </w:pPr>
          </w:p>
        </w:tc>
        <w:tc>
          <w:tcPr>
            <w:tcW w:w="1704" w:type="dxa"/>
            <w:vAlign w:val="center"/>
          </w:tcPr>
          <w:p w14:paraId="2DE1FB60">
            <w:pPr>
              <w:jc w:val="center"/>
              <w:rPr>
                <w:rFonts w:ascii="宋体" w:hAnsi="宋体" w:cs="宋体"/>
                <w:color w:val="auto"/>
                <w:highlight w:val="none"/>
              </w:rPr>
            </w:pPr>
          </w:p>
        </w:tc>
        <w:tc>
          <w:tcPr>
            <w:tcW w:w="1705" w:type="dxa"/>
            <w:vAlign w:val="center"/>
          </w:tcPr>
          <w:p w14:paraId="53EB73DB">
            <w:pPr>
              <w:jc w:val="center"/>
              <w:rPr>
                <w:rFonts w:ascii="宋体" w:hAnsi="宋体" w:cs="宋体"/>
                <w:color w:val="auto"/>
                <w:highlight w:val="none"/>
              </w:rPr>
            </w:pPr>
          </w:p>
        </w:tc>
        <w:tc>
          <w:tcPr>
            <w:tcW w:w="1705" w:type="dxa"/>
            <w:vAlign w:val="center"/>
          </w:tcPr>
          <w:p w14:paraId="695FA94E">
            <w:pPr>
              <w:jc w:val="center"/>
              <w:rPr>
                <w:rFonts w:ascii="宋体" w:hAnsi="宋体" w:cs="宋体"/>
                <w:color w:val="auto"/>
                <w:highlight w:val="none"/>
              </w:rPr>
            </w:pPr>
          </w:p>
        </w:tc>
      </w:tr>
    </w:tbl>
    <w:p w14:paraId="0A864043">
      <w:pPr>
        <w:rPr>
          <w:rFonts w:ascii="宋体" w:hAnsi="宋体"/>
          <w:color w:val="auto"/>
          <w:szCs w:val="21"/>
          <w:highlight w:val="none"/>
        </w:rPr>
      </w:pPr>
    </w:p>
    <w:p w14:paraId="64D47C94">
      <w:pPr>
        <w:rPr>
          <w:rFonts w:ascii="宋体" w:hAnsi="宋体"/>
          <w:color w:val="auto"/>
          <w:szCs w:val="21"/>
          <w:highlight w:val="none"/>
        </w:rPr>
      </w:pPr>
      <w:r>
        <w:rPr>
          <w:rFonts w:hint="eastAsia" w:ascii="宋体" w:hAnsi="宋体"/>
          <w:color w:val="auto"/>
          <w:szCs w:val="21"/>
          <w:highlight w:val="none"/>
        </w:rPr>
        <w:t>注：</w:t>
      </w:r>
    </w:p>
    <w:p w14:paraId="0FFE6428">
      <w:pPr>
        <w:numPr>
          <w:ilvl w:val="0"/>
          <w:numId w:val="13"/>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36081286">
      <w:pPr>
        <w:pStyle w:val="11"/>
        <w:spacing w:before="0"/>
        <w:ind w:left="0"/>
        <w:rPr>
          <w:color w:val="auto"/>
          <w:highlight w:val="none"/>
        </w:rPr>
      </w:pPr>
    </w:p>
    <w:p w14:paraId="1CBA4659">
      <w:pPr>
        <w:adjustRightInd/>
        <w:snapToGrid/>
        <w:spacing w:line="276" w:lineRule="auto"/>
        <w:rPr>
          <w:rFonts w:ascii="宋体" w:hAnsi="宋体"/>
          <w:color w:val="auto"/>
          <w:szCs w:val="21"/>
          <w:highlight w:val="none"/>
        </w:rPr>
      </w:pPr>
    </w:p>
    <w:p w14:paraId="645AFDE4">
      <w:pPr>
        <w:adjustRightInd/>
        <w:snapToGrid/>
        <w:spacing w:line="276" w:lineRule="auto"/>
        <w:rPr>
          <w:rFonts w:ascii="宋体" w:hAnsi="宋体"/>
          <w:color w:val="auto"/>
          <w:szCs w:val="21"/>
          <w:highlight w:val="none"/>
        </w:rPr>
      </w:pPr>
    </w:p>
    <w:p w14:paraId="2BC2A51D">
      <w:pPr>
        <w:adjustRightInd/>
        <w:snapToGrid/>
        <w:spacing w:line="276" w:lineRule="auto"/>
        <w:rPr>
          <w:rFonts w:ascii="宋体" w:hAnsi="宋体"/>
          <w:color w:val="auto"/>
          <w:szCs w:val="21"/>
          <w:highlight w:val="none"/>
        </w:rPr>
      </w:pPr>
    </w:p>
    <w:p w14:paraId="5298395C">
      <w:pPr>
        <w:adjustRightInd/>
        <w:snapToGrid/>
        <w:spacing w:line="276" w:lineRule="auto"/>
        <w:rPr>
          <w:rFonts w:ascii="宋体" w:hAnsi="宋体"/>
          <w:color w:val="auto"/>
          <w:szCs w:val="21"/>
          <w:highlight w:val="none"/>
        </w:rPr>
      </w:pPr>
    </w:p>
    <w:p w14:paraId="2BB4CCEB">
      <w:pPr>
        <w:adjustRightInd/>
        <w:snapToGrid/>
        <w:spacing w:line="276" w:lineRule="auto"/>
        <w:rPr>
          <w:rFonts w:ascii="宋体" w:hAnsi="宋体"/>
          <w:color w:val="auto"/>
          <w:szCs w:val="21"/>
          <w:highlight w:val="none"/>
        </w:rPr>
      </w:pPr>
    </w:p>
    <w:p w14:paraId="045627CA">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582853FB">
      <w:pPr>
        <w:jc w:val="center"/>
        <w:rPr>
          <w:rFonts w:ascii="黑体" w:eastAsia="黑体"/>
          <w:color w:val="auto"/>
          <w:sz w:val="52"/>
          <w:szCs w:val="52"/>
          <w:highlight w:val="none"/>
        </w:rPr>
      </w:pPr>
      <w:bookmarkStart w:id="156" w:name="_Toc18450"/>
      <w:bookmarkStart w:id="157" w:name="_Toc30918"/>
      <w:bookmarkStart w:id="158" w:name="_Toc20335"/>
      <w:bookmarkStart w:id="159" w:name="_Toc21746"/>
      <w:bookmarkStart w:id="160" w:name="_Toc28154"/>
    </w:p>
    <w:p w14:paraId="4C05D0E3">
      <w:pPr>
        <w:pStyle w:val="3"/>
        <w:spacing w:before="0" w:after="0" w:line="360" w:lineRule="auto"/>
        <w:jc w:val="center"/>
        <w:rPr>
          <w:color w:val="auto"/>
          <w:sz w:val="72"/>
          <w:szCs w:val="72"/>
          <w:highlight w:val="none"/>
        </w:rPr>
      </w:pPr>
      <w:bookmarkStart w:id="161" w:name="_Toc9213"/>
      <w:r>
        <w:rPr>
          <w:rFonts w:hint="eastAsia"/>
          <w:color w:val="auto"/>
          <w:sz w:val="72"/>
          <w:szCs w:val="72"/>
          <w:highlight w:val="none"/>
        </w:rPr>
        <w:t>价格文件</w:t>
      </w:r>
      <w:bookmarkEnd w:id="156"/>
      <w:bookmarkEnd w:id="157"/>
      <w:bookmarkEnd w:id="161"/>
      <w:bookmarkStart w:id="162" w:name="_Hlt10456397"/>
      <w:bookmarkEnd w:id="162"/>
      <w:bookmarkStart w:id="163" w:name="_Hlt10519799"/>
      <w:bookmarkEnd w:id="163"/>
    </w:p>
    <w:p w14:paraId="6927AEEC">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58"/>
      <w:bookmarkEnd w:id="159"/>
      <w:bookmarkEnd w:id="160"/>
    </w:p>
    <w:p w14:paraId="5E479809">
      <w:pPr>
        <w:rPr>
          <w:color w:val="auto"/>
          <w:highlight w:val="none"/>
        </w:rPr>
      </w:pPr>
    </w:p>
    <w:p w14:paraId="65A5F823">
      <w:pPr>
        <w:pStyle w:val="11"/>
        <w:rPr>
          <w:color w:val="auto"/>
          <w:highlight w:val="none"/>
        </w:rPr>
      </w:pPr>
    </w:p>
    <w:p w14:paraId="6660A18C">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highlight w:val="none"/>
        </w:rPr>
      </w:pPr>
    </w:p>
    <w:p w14:paraId="382BC26E">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516965503"/>
        </w:rPr>
        <w:t>项目名称：</w:t>
      </w:r>
    </w:p>
    <w:p w14:paraId="69BC0ACE">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
        </w:rPr>
      </w:pPr>
      <w:r>
        <w:rPr>
          <w:rFonts w:hint="eastAsia" w:ascii="宋体" w:hAnsi="宋体" w:eastAsia="宋体" w:cs="宋体"/>
          <w:b/>
          <w:bCs/>
          <w:color w:val="auto"/>
          <w:spacing w:val="0"/>
          <w:kern w:val="0"/>
          <w:sz w:val="32"/>
          <w:szCs w:val="32"/>
          <w:highlight w:val="none"/>
          <w:fitText w:val="1600" w:id="1"/>
        </w:rPr>
        <w:t>项目编号：</w:t>
      </w:r>
    </w:p>
    <w:p w14:paraId="521947E8">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rPr>
        <w:t>包组号（如有）</w:t>
      </w:r>
      <w:r>
        <w:rPr>
          <w:rFonts w:hint="eastAsia" w:ascii="宋体" w:hAnsi="宋体" w:eastAsia="宋体" w:cs="宋体"/>
          <w:b/>
          <w:bCs/>
          <w:color w:val="auto"/>
          <w:spacing w:val="0"/>
          <w:w w:val="62"/>
          <w:kern w:val="0"/>
          <w:sz w:val="32"/>
          <w:szCs w:val="32"/>
          <w:highlight w:val="none"/>
          <w:fitText w:val="1600" w:id="2"/>
        </w:rPr>
        <w:t>：</w:t>
      </w:r>
    </w:p>
    <w:p w14:paraId="2529DE65">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p>
    <w:p w14:paraId="2E4A2987">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4"/>
        </w:rPr>
      </w:pPr>
      <w:r>
        <w:rPr>
          <w:rFonts w:hint="eastAsia" w:ascii="宋体" w:hAnsi="宋体" w:eastAsia="宋体" w:cs="宋体"/>
          <w:b/>
          <w:bCs/>
          <w:color w:val="auto"/>
          <w:spacing w:val="80"/>
          <w:kern w:val="0"/>
          <w:sz w:val="32"/>
          <w:szCs w:val="32"/>
          <w:highlight w:val="none"/>
          <w:fitText w:val="1600" w:id="4"/>
        </w:rPr>
        <w:t>日 期</w:t>
      </w:r>
      <w:r>
        <w:rPr>
          <w:rFonts w:hint="eastAsia" w:ascii="宋体" w:hAnsi="宋体" w:eastAsia="宋体" w:cs="宋体"/>
          <w:b/>
          <w:bCs/>
          <w:color w:val="auto"/>
          <w:spacing w:val="0"/>
          <w:kern w:val="0"/>
          <w:sz w:val="32"/>
          <w:szCs w:val="32"/>
          <w:highlight w:val="none"/>
          <w:fitText w:val="1600" w:id="4"/>
        </w:rPr>
        <w:t>：</w:t>
      </w:r>
    </w:p>
    <w:p w14:paraId="5B9D4EB4">
      <w:pPr>
        <w:rPr>
          <w:color w:val="auto"/>
          <w:highlight w:val="none"/>
        </w:rPr>
      </w:pPr>
    </w:p>
    <w:p w14:paraId="1C9EF108">
      <w:pPr>
        <w:pStyle w:val="11"/>
        <w:rPr>
          <w:color w:val="auto"/>
          <w:spacing w:val="86"/>
          <w:kern w:val="0"/>
          <w:highlight w:val="none"/>
          <w:fitText w:val="1600" w:id="5"/>
        </w:rPr>
      </w:pPr>
    </w:p>
    <w:p w14:paraId="4C468F12">
      <w:pPr>
        <w:pStyle w:val="30"/>
        <w:ind w:firstLine="240"/>
        <w:rPr>
          <w:color w:val="auto"/>
          <w:spacing w:val="86"/>
          <w:kern w:val="0"/>
          <w:highlight w:val="none"/>
          <w:fitText w:val="1600" w:id="6"/>
        </w:rPr>
      </w:pPr>
    </w:p>
    <w:p w14:paraId="278C7CD0">
      <w:pPr>
        <w:pStyle w:val="24"/>
        <w:rPr>
          <w:color w:val="auto"/>
          <w:spacing w:val="86"/>
          <w:kern w:val="0"/>
          <w:highlight w:val="none"/>
          <w:fitText w:val="1600" w:id="7"/>
        </w:rPr>
      </w:pPr>
    </w:p>
    <w:p w14:paraId="2F8C4F6D">
      <w:pPr>
        <w:rPr>
          <w:color w:val="auto"/>
          <w:spacing w:val="86"/>
          <w:kern w:val="0"/>
          <w:highlight w:val="none"/>
          <w:fitText w:val="1600" w:id="8"/>
        </w:rPr>
      </w:pPr>
    </w:p>
    <w:p w14:paraId="41D58B09">
      <w:pPr>
        <w:pStyle w:val="11"/>
        <w:rPr>
          <w:color w:val="auto"/>
          <w:spacing w:val="86"/>
          <w:kern w:val="0"/>
          <w:highlight w:val="none"/>
          <w:fitText w:val="1600" w:id="9"/>
        </w:rPr>
      </w:pPr>
    </w:p>
    <w:p w14:paraId="6836656B">
      <w:pPr>
        <w:pStyle w:val="30"/>
        <w:ind w:firstLine="240"/>
        <w:rPr>
          <w:color w:val="auto"/>
          <w:spacing w:val="0"/>
          <w:kern w:val="0"/>
          <w:highlight w:val="none"/>
          <w:fitText w:val="1600" w:id="10"/>
        </w:rPr>
      </w:pPr>
    </w:p>
    <w:p w14:paraId="72693255">
      <w:pPr>
        <w:pStyle w:val="24"/>
        <w:rPr>
          <w:color w:val="auto"/>
          <w:highlight w:val="none"/>
        </w:rPr>
      </w:pPr>
    </w:p>
    <w:p w14:paraId="12828C25">
      <w:pPr>
        <w:pStyle w:val="24"/>
        <w:ind w:left="0"/>
        <w:rPr>
          <w:color w:val="auto"/>
          <w:highlight w:val="none"/>
        </w:rPr>
      </w:pPr>
    </w:p>
    <w:p w14:paraId="3D7B767A">
      <w:pPr>
        <w:rPr>
          <w:rFonts w:ascii="宋体" w:hAnsi="宋体"/>
          <w:color w:val="auto"/>
          <w:szCs w:val="21"/>
          <w:highlight w:val="none"/>
        </w:rPr>
      </w:pPr>
      <w:r>
        <w:rPr>
          <w:rFonts w:hint="eastAsia" w:ascii="宋体" w:hAnsi="宋体"/>
          <w:color w:val="auto"/>
          <w:szCs w:val="21"/>
          <w:highlight w:val="none"/>
        </w:rPr>
        <w:br w:type="page"/>
      </w:r>
    </w:p>
    <w:p w14:paraId="7B6B0903">
      <w:pPr>
        <w:pStyle w:val="5"/>
        <w:widowControl w:val="0"/>
        <w:overflowPunct w:val="0"/>
        <w:spacing w:line="240" w:lineRule="auto"/>
        <w:rPr>
          <w:rFonts w:ascii="宋体" w:hAnsi="宋体"/>
          <w:color w:val="auto"/>
          <w:sz w:val="21"/>
          <w:szCs w:val="21"/>
          <w:highlight w:val="none"/>
        </w:rPr>
      </w:pPr>
      <w:bookmarkStart w:id="164" w:name="_Toc1232"/>
      <w:r>
        <w:rPr>
          <w:rFonts w:hint="eastAsia" w:ascii="宋体" w:hAnsi="宋体"/>
          <w:color w:val="auto"/>
          <w:sz w:val="21"/>
          <w:szCs w:val="21"/>
          <w:highlight w:val="none"/>
        </w:rPr>
        <w:t>附件2.开标一览表格式</w:t>
      </w:r>
      <w:bookmarkEnd w:id="164"/>
    </w:p>
    <w:p w14:paraId="3957E412">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0874D066">
      <w:pPr>
        <w:rPr>
          <w:color w:val="auto"/>
          <w:highlight w:val="none"/>
        </w:rPr>
      </w:pPr>
    </w:p>
    <w:p w14:paraId="6523E282">
      <w:pPr>
        <w:rPr>
          <w:rFonts w:ascii="宋体" w:hAnsi="宋体"/>
          <w:color w:val="auto"/>
          <w:szCs w:val="21"/>
          <w:highlight w:val="none"/>
        </w:rPr>
      </w:pPr>
      <w:r>
        <w:rPr>
          <w:rFonts w:hint="eastAsia" w:ascii="宋体" w:hAnsi="宋体"/>
          <w:color w:val="auto"/>
          <w:szCs w:val="21"/>
          <w:highlight w:val="none"/>
        </w:rPr>
        <w:t>投标人名称：</w:t>
      </w:r>
    </w:p>
    <w:p w14:paraId="30F6B980">
      <w:pPr>
        <w:rPr>
          <w:color w:val="auto"/>
          <w:highlight w:val="none"/>
        </w:rPr>
      </w:pPr>
      <w:r>
        <w:rPr>
          <w:rFonts w:hint="eastAsia" w:ascii="宋体" w:hAnsi="宋体"/>
          <w:color w:val="auto"/>
          <w:szCs w:val="21"/>
          <w:highlight w:val="none"/>
        </w:rPr>
        <w:t>采购项目编号：</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14:paraId="3998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9" w:hRule="atLeast"/>
          <w:jc w:val="center"/>
        </w:trPr>
        <w:tc>
          <w:tcPr>
            <w:tcW w:w="1684" w:type="dxa"/>
            <w:vAlign w:val="center"/>
          </w:tcPr>
          <w:p w14:paraId="48AB6A71">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14:paraId="7E5E575B">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14:paraId="3C2F6B7F">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14:paraId="40A3EDC0">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14:paraId="5E856AC7">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41D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1684" w:type="dxa"/>
            <w:vAlign w:val="center"/>
          </w:tcPr>
          <w:p w14:paraId="14D120C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松山湖高新区生态园片区先进制造产业园建设项目全过程驻场造价咨询服务</w:t>
            </w:r>
          </w:p>
        </w:tc>
        <w:tc>
          <w:tcPr>
            <w:tcW w:w="1942" w:type="dxa"/>
            <w:vAlign w:val="center"/>
          </w:tcPr>
          <w:p w14:paraId="3BFE0D93">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4B358D94">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308" w:type="dxa"/>
            <w:vAlign w:val="center"/>
          </w:tcPr>
          <w:p w14:paraId="75F2599F">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14:paraId="0CE9E065">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w:t>
            </w:r>
            <w:r>
              <w:rPr>
                <w:rFonts w:hint="eastAsia" w:hAnsi="宋体"/>
                <w:color w:val="auto"/>
                <w:sz w:val="21"/>
                <w:szCs w:val="21"/>
                <w:highlight w:val="none"/>
                <w:lang w:val="en-US" w:eastAsia="zh-CN"/>
              </w:rPr>
              <w:t>双方</w:t>
            </w:r>
            <w:r>
              <w:rPr>
                <w:rFonts w:hint="eastAsia" w:hAnsi="宋体"/>
                <w:color w:val="auto"/>
                <w:sz w:val="21"/>
                <w:szCs w:val="21"/>
                <w:highlight w:val="none"/>
              </w:rPr>
              <w:t>确认后结束。</w:t>
            </w:r>
          </w:p>
        </w:tc>
        <w:tc>
          <w:tcPr>
            <w:tcW w:w="2089" w:type="dxa"/>
            <w:vAlign w:val="center"/>
          </w:tcPr>
          <w:p w14:paraId="0AF48703">
            <w:pPr>
              <w:pStyle w:val="68"/>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rPr>
              <w:t>全过程驻场造价咨询服务收费系数的有效区间：</w:t>
            </w:r>
            <w:r>
              <w:rPr>
                <w:rFonts w:hint="eastAsia" w:hAnsi="宋体"/>
                <w:color w:val="auto"/>
                <w:sz w:val="21"/>
                <w:szCs w:val="21"/>
                <w:highlight w:val="none"/>
                <w:lang w:eastAsia="zh-CN"/>
              </w:rPr>
              <w:t>工程造价咨询服务收费系数</w:t>
            </w:r>
            <w:r>
              <w:rPr>
                <w:rFonts w:hint="eastAsia" w:hAnsi="宋体"/>
                <w:color w:val="auto"/>
                <w:sz w:val="21"/>
                <w:szCs w:val="21"/>
                <w:highlight w:val="none"/>
              </w:rPr>
              <w:t>≤0.64，保留小数点后两位</w:t>
            </w:r>
            <w:r>
              <w:rPr>
                <w:rFonts w:hint="eastAsia" w:hAnsi="宋体"/>
                <w:color w:val="auto"/>
                <w:sz w:val="21"/>
                <w:szCs w:val="21"/>
                <w:highlight w:val="none"/>
                <w:lang w:eastAsia="zh-CN"/>
              </w:rPr>
              <w:t>。</w:t>
            </w:r>
          </w:p>
        </w:tc>
      </w:tr>
    </w:tbl>
    <w:p w14:paraId="5447E682">
      <w:pPr>
        <w:rPr>
          <w:rFonts w:ascii="宋体" w:hAnsi="宋体"/>
          <w:color w:val="auto"/>
          <w:szCs w:val="21"/>
          <w:highlight w:val="none"/>
        </w:rPr>
      </w:pPr>
    </w:p>
    <w:p w14:paraId="2E9B7E58">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656F581B">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2CFF2E52">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2CA031BD">
      <w:pPr>
        <w:ind w:firstLine="359" w:firstLineChars="171"/>
        <w:rPr>
          <w:rFonts w:ascii="宋体" w:hAnsi="宋体"/>
          <w:color w:val="auto"/>
          <w:szCs w:val="21"/>
          <w:highlight w:val="none"/>
        </w:rPr>
      </w:pPr>
    </w:p>
    <w:p w14:paraId="2F5B0F2A">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33822521">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14:paraId="72AD1A63">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14:paraId="043A458C">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14:paraId="0B3256FA">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14:paraId="62553B3F">
      <w:pPr>
        <w:rPr>
          <w:rFonts w:ascii="宋体" w:hAnsi="宋体"/>
          <w:color w:val="auto"/>
          <w:szCs w:val="21"/>
          <w:highlight w:val="none"/>
        </w:rPr>
      </w:pPr>
      <w:r>
        <w:rPr>
          <w:rFonts w:hint="eastAsia" w:ascii="宋体" w:hAnsi="宋体"/>
          <w:color w:val="auto"/>
          <w:szCs w:val="21"/>
          <w:highlight w:val="none"/>
        </w:rPr>
        <w:br w:type="page"/>
      </w:r>
    </w:p>
    <w:p w14:paraId="16062B93">
      <w:pPr>
        <w:rPr>
          <w:color w:val="auto"/>
          <w:sz w:val="52"/>
          <w:szCs w:val="52"/>
          <w:highlight w:val="none"/>
        </w:rPr>
      </w:pPr>
    </w:p>
    <w:p w14:paraId="42340FC1">
      <w:pPr>
        <w:pStyle w:val="3"/>
        <w:spacing w:before="0" w:after="0" w:line="360" w:lineRule="auto"/>
        <w:jc w:val="center"/>
        <w:rPr>
          <w:color w:val="auto"/>
          <w:sz w:val="72"/>
          <w:szCs w:val="72"/>
          <w:highlight w:val="none"/>
        </w:rPr>
      </w:pPr>
      <w:bookmarkStart w:id="165" w:name="_Toc7358"/>
      <w:r>
        <w:rPr>
          <w:rFonts w:hint="eastAsia"/>
          <w:color w:val="auto"/>
          <w:sz w:val="72"/>
          <w:szCs w:val="72"/>
          <w:highlight w:val="none"/>
        </w:rPr>
        <w:t>商务文件</w:t>
      </w:r>
      <w:bookmarkEnd w:id="165"/>
    </w:p>
    <w:p w14:paraId="6C8CF621">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6F827F77">
      <w:pPr>
        <w:rPr>
          <w:color w:val="auto"/>
          <w:highlight w:val="none"/>
        </w:rPr>
      </w:pPr>
    </w:p>
    <w:p w14:paraId="6B242F1A">
      <w:pPr>
        <w:pStyle w:val="11"/>
        <w:rPr>
          <w:color w:val="auto"/>
          <w:highlight w:val="none"/>
        </w:rPr>
      </w:pPr>
    </w:p>
    <w:p w14:paraId="2EA74817">
      <w:pPr>
        <w:pStyle w:val="30"/>
        <w:ind w:firstLine="240"/>
        <w:rPr>
          <w:color w:val="auto"/>
          <w:highlight w:val="none"/>
        </w:rPr>
      </w:pPr>
    </w:p>
    <w:p w14:paraId="300CB6F0">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1"/>
        </w:rPr>
      </w:pPr>
      <w:r>
        <w:rPr>
          <w:rFonts w:hint="eastAsia" w:ascii="宋体" w:hAnsi="宋体" w:eastAsia="宋体" w:cs="宋体"/>
          <w:b/>
          <w:bCs/>
          <w:color w:val="auto"/>
          <w:spacing w:val="0"/>
          <w:kern w:val="0"/>
          <w:sz w:val="32"/>
          <w:szCs w:val="32"/>
          <w:highlight w:val="none"/>
          <w:fitText w:val="1600" w:id="11"/>
        </w:rPr>
        <w:t>项目名称：</w:t>
      </w:r>
    </w:p>
    <w:p w14:paraId="310ED405">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2"/>
        </w:rPr>
      </w:pPr>
      <w:r>
        <w:rPr>
          <w:rFonts w:hint="eastAsia" w:ascii="宋体" w:hAnsi="宋体" w:eastAsia="宋体" w:cs="宋体"/>
          <w:b/>
          <w:bCs/>
          <w:color w:val="auto"/>
          <w:spacing w:val="0"/>
          <w:kern w:val="0"/>
          <w:sz w:val="32"/>
          <w:szCs w:val="32"/>
          <w:highlight w:val="none"/>
          <w:fitText w:val="1600" w:id="12"/>
        </w:rPr>
        <w:t>项目编号：</w:t>
      </w:r>
    </w:p>
    <w:p w14:paraId="719009AF">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3"/>
        </w:rPr>
      </w:pPr>
      <w:r>
        <w:rPr>
          <w:rFonts w:hint="eastAsia" w:ascii="宋体" w:hAnsi="宋体" w:eastAsia="宋体" w:cs="宋体"/>
          <w:b/>
          <w:bCs/>
          <w:color w:val="auto"/>
          <w:spacing w:val="1"/>
          <w:w w:val="62"/>
          <w:kern w:val="0"/>
          <w:sz w:val="32"/>
          <w:szCs w:val="32"/>
          <w:highlight w:val="none"/>
          <w:fitText w:val="1600" w:id="13"/>
          <w:lang w:val="en-US"/>
        </w:rPr>
        <w:t>包组号（如有）</w:t>
      </w:r>
      <w:r>
        <w:rPr>
          <w:rFonts w:hint="eastAsia" w:ascii="宋体" w:hAnsi="宋体" w:eastAsia="宋体" w:cs="宋体"/>
          <w:b/>
          <w:bCs/>
          <w:color w:val="auto"/>
          <w:spacing w:val="0"/>
          <w:w w:val="62"/>
          <w:kern w:val="0"/>
          <w:sz w:val="32"/>
          <w:szCs w:val="32"/>
          <w:highlight w:val="none"/>
          <w:fitText w:val="1600" w:id="13"/>
          <w:lang w:val="en-US"/>
        </w:rPr>
        <w:t>：</w:t>
      </w:r>
    </w:p>
    <w:p w14:paraId="38183EC1">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4"/>
        </w:rPr>
      </w:pPr>
      <w:r>
        <w:rPr>
          <w:rFonts w:hint="eastAsia" w:ascii="宋体" w:hAnsi="宋体" w:eastAsia="宋体" w:cs="宋体"/>
          <w:b/>
          <w:bCs/>
          <w:color w:val="auto"/>
          <w:spacing w:val="0"/>
          <w:w w:val="83"/>
          <w:kern w:val="0"/>
          <w:sz w:val="32"/>
          <w:szCs w:val="32"/>
          <w:highlight w:val="none"/>
          <w:fitText w:val="1600" w:id="14"/>
        </w:rPr>
        <w:t>投标人名称：</w:t>
      </w:r>
    </w:p>
    <w:p w14:paraId="15A68897">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5"/>
        </w:rPr>
      </w:pPr>
      <w:r>
        <w:rPr>
          <w:rFonts w:hint="eastAsia" w:ascii="宋体" w:hAnsi="宋体" w:eastAsia="宋体" w:cs="宋体"/>
          <w:b/>
          <w:bCs/>
          <w:color w:val="auto"/>
          <w:spacing w:val="0"/>
          <w:kern w:val="0"/>
          <w:sz w:val="32"/>
          <w:szCs w:val="32"/>
          <w:highlight w:val="none"/>
          <w:fitText w:val="1600" w:id="15"/>
        </w:rPr>
        <w:t>日    期：</w:t>
      </w:r>
    </w:p>
    <w:p w14:paraId="50BAE04D">
      <w:pPr>
        <w:pStyle w:val="11"/>
        <w:rPr>
          <w:b/>
          <w:color w:val="auto"/>
          <w:sz w:val="32"/>
          <w:szCs w:val="32"/>
          <w:highlight w:val="none"/>
        </w:rPr>
      </w:pPr>
    </w:p>
    <w:p w14:paraId="44E6615A">
      <w:pPr>
        <w:pStyle w:val="30"/>
        <w:ind w:firstLine="321"/>
        <w:rPr>
          <w:b/>
          <w:color w:val="auto"/>
          <w:spacing w:val="0"/>
          <w:w w:val="94"/>
          <w:kern w:val="0"/>
          <w:sz w:val="32"/>
          <w:szCs w:val="32"/>
          <w:highlight w:val="none"/>
          <w:fitText w:val="1600" w:id="16"/>
        </w:rPr>
      </w:pPr>
    </w:p>
    <w:p w14:paraId="7380599A">
      <w:pPr>
        <w:pStyle w:val="24"/>
        <w:rPr>
          <w:rFonts w:ascii="宋体" w:hAnsi="宋体" w:cs="宋体"/>
          <w:b/>
          <w:color w:val="auto"/>
          <w:spacing w:val="0"/>
          <w:w w:val="94"/>
          <w:kern w:val="0"/>
          <w:sz w:val="32"/>
          <w:szCs w:val="32"/>
          <w:highlight w:val="none"/>
          <w:fitText w:val="1600" w:id="17"/>
        </w:rPr>
      </w:pPr>
    </w:p>
    <w:p w14:paraId="3730CAE0">
      <w:pPr>
        <w:rPr>
          <w:rFonts w:ascii="宋体" w:hAnsi="宋体" w:cs="宋体"/>
          <w:b/>
          <w:color w:val="auto"/>
          <w:spacing w:val="0"/>
          <w:w w:val="94"/>
          <w:kern w:val="0"/>
          <w:sz w:val="32"/>
          <w:szCs w:val="32"/>
          <w:highlight w:val="none"/>
          <w:fitText w:val="1600" w:id="18"/>
        </w:rPr>
      </w:pPr>
    </w:p>
    <w:p w14:paraId="3E1901E7">
      <w:pPr>
        <w:pStyle w:val="11"/>
        <w:rPr>
          <w:b/>
          <w:color w:val="auto"/>
          <w:spacing w:val="0"/>
          <w:w w:val="94"/>
          <w:kern w:val="0"/>
          <w:sz w:val="32"/>
          <w:szCs w:val="32"/>
          <w:highlight w:val="none"/>
          <w:fitText w:val="1600" w:id="19"/>
        </w:rPr>
      </w:pPr>
    </w:p>
    <w:p w14:paraId="0E0DF846">
      <w:pPr>
        <w:rPr>
          <w:color w:val="auto"/>
          <w:spacing w:val="0"/>
          <w:w w:val="94"/>
          <w:kern w:val="0"/>
          <w:highlight w:val="none"/>
          <w:fitText w:val="1600" w:id="20"/>
        </w:rPr>
      </w:pPr>
    </w:p>
    <w:p w14:paraId="09E336CD">
      <w:pPr>
        <w:rPr>
          <w:rFonts w:ascii="宋体" w:hAnsi="宋体"/>
          <w:color w:val="auto"/>
          <w:szCs w:val="21"/>
          <w:highlight w:val="none"/>
        </w:rPr>
      </w:pPr>
      <w:r>
        <w:rPr>
          <w:rFonts w:hint="eastAsia" w:ascii="宋体" w:hAnsi="宋体"/>
          <w:color w:val="auto"/>
          <w:spacing w:val="2"/>
          <w:w w:val="94"/>
          <w:kern w:val="0"/>
          <w:szCs w:val="21"/>
          <w:highlight w:val="none"/>
          <w:fitText w:val="1600" w:id="21"/>
        </w:rPr>
        <w:br w:type="page"/>
      </w:r>
    </w:p>
    <w:p w14:paraId="38D5D868">
      <w:pPr>
        <w:pStyle w:val="5"/>
        <w:widowControl w:val="0"/>
        <w:overflowPunct w:val="0"/>
        <w:spacing w:line="240" w:lineRule="auto"/>
        <w:rPr>
          <w:color w:val="auto"/>
          <w:highlight w:val="none"/>
        </w:rPr>
      </w:pPr>
      <w:bookmarkStart w:id="166"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66"/>
    </w:p>
    <w:p w14:paraId="6ACEC1B2">
      <w:pPr>
        <w:jc w:val="center"/>
        <w:rPr>
          <w:rFonts w:ascii="宋体" w:hAnsi="宋体"/>
          <w:color w:val="auto"/>
          <w:szCs w:val="21"/>
          <w:highlight w:val="none"/>
        </w:rPr>
      </w:pPr>
      <w:r>
        <w:rPr>
          <w:rFonts w:hint="eastAsia" w:ascii="黑体" w:eastAsia="黑体"/>
          <w:color w:val="auto"/>
          <w:sz w:val="32"/>
          <w:szCs w:val="32"/>
          <w:highlight w:val="none"/>
        </w:rPr>
        <w:t>投标书</w:t>
      </w:r>
    </w:p>
    <w:p w14:paraId="1280AFCB">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广东人信工程咨询有限公司</w:t>
      </w:r>
      <w:r>
        <w:rPr>
          <w:rFonts w:hint="eastAsia" w:ascii="宋体" w:hAnsi="宋体"/>
          <w:color w:val="auto"/>
          <w:szCs w:val="21"/>
          <w:highlight w:val="none"/>
        </w:rPr>
        <w:t>：</w:t>
      </w:r>
    </w:p>
    <w:p w14:paraId="7F03AB48">
      <w:pPr>
        <w:rPr>
          <w:rFonts w:ascii="宋体" w:hAnsi="宋体"/>
          <w:color w:val="auto"/>
          <w:szCs w:val="21"/>
          <w:highlight w:val="none"/>
        </w:rPr>
      </w:pPr>
    </w:p>
    <w:p w14:paraId="5A9EEC96">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7EF13EA1">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4076E21C">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3EE83C6B">
      <w:pPr>
        <w:widowControl w:val="0"/>
        <w:numPr>
          <w:ilvl w:val="0"/>
          <w:numId w:val="14"/>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8CD8FC9">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44E23F02">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448D6376">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059525A2">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4EAD4F9">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0CF6BA0D">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2BBB1AA7">
      <w:pPr>
        <w:rPr>
          <w:rFonts w:hint="eastAsia" w:ascii="宋体" w:hAnsi="宋体"/>
          <w:color w:val="auto"/>
          <w:szCs w:val="21"/>
          <w:highlight w:val="none"/>
        </w:rPr>
      </w:pPr>
    </w:p>
    <w:p w14:paraId="21BBFA14">
      <w:pPr>
        <w:rPr>
          <w:rFonts w:ascii="宋体" w:hAnsi="宋体"/>
          <w:color w:val="auto"/>
          <w:szCs w:val="21"/>
          <w:highlight w:val="none"/>
        </w:rPr>
      </w:pPr>
      <w:r>
        <w:rPr>
          <w:rFonts w:hint="eastAsia" w:ascii="宋体" w:hAnsi="宋体"/>
          <w:color w:val="auto"/>
          <w:szCs w:val="21"/>
          <w:highlight w:val="none"/>
        </w:rPr>
        <w:t>地址：　　　　　　　　　　　　　　　　　　　 电子邮箱：</w:t>
      </w:r>
    </w:p>
    <w:p w14:paraId="562E6CCB">
      <w:pPr>
        <w:rPr>
          <w:rFonts w:ascii="宋体" w:hAnsi="宋体"/>
          <w:color w:val="auto"/>
          <w:szCs w:val="21"/>
          <w:highlight w:val="none"/>
        </w:rPr>
      </w:pPr>
      <w:r>
        <w:rPr>
          <w:rFonts w:hint="eastAsia" w:ascii="宋体" w:hAnsi="宋体"/>
          <w:color w:val="auto"/>
          <w:szCs w:val="21"/>
          <w:highlight w:val="none"/>
        </w:rPr>
        <w:t>电话/移动电话：　　　　　　　　　　　　　　　</w:t>
      </w:r>
    </w:p>
    <w:p w14:paraId="74945164">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2F676C1F">
      <w:pPr>
        <w:rPr>
          <w:rFonts w:ascii="宋体" w:hAnsi="宋体"/>
          <w:color w:val="auto"/>
          <w:szCs w:val="21"/>
          <w:highlight w:val="none"/>
        </w:rPr>
      </w:pPr>
      <w:r>
        <w:rPr>
          <w:rFonts w:hint="eastAsia" w:ascii="宋体" w:hAnsi="宋体"/>
          <w:color w:val="auto"/>
          <w:szCs w:val="21"/>
          <w:highlight w:val="none"/>
        </w:rPr>
        <w:t xml:space="preserve">投标人名称（全称）： </w:t>
      </w:r>
    </w:p>
    <w:p w14:paraId="6E1C7478">
      <w:pPr>
        <w:rPr>
          <w:rFonts w:ascii="宋体" w:hAnsi="宋体"/>
          <w:color w:val="auto"/>
          <w:szCs w:val="21"/>
          <w:highlight w:val="none"/>
        </w:rPr>
      </w:pPr>
      <w:r>
        <w:rPr>
          <w:rFonts w:hint="eastAsia" w:ascii="宋体" w:hAnsi="宋体"/>
          <w:color w:val="auto"/>
          <w:szCs w:val="21"/>
          <w:highlight w:val="none"/>
        </w:rPr>
        <w:t xml:space="preserve">投标人盖章： </w:t>
      </w:r>
    </w:p>
    <w:p w14:paraId="7F71D278">
      <w:pPr>
        <w:rPr>
          <w:color w:val="auto"/>
          <w:highlight w:val="none"/>
        </w:rPr>
      </w:pPr>
      <w:r>
        <w:rPr>
          <w:rFonts w:hint="eastAsia" w:ascii="宋体" w:hAnsi="宋体"/>
          <w:color w:val="auto"/>
          <w:szCs w:val="21"/>
          <w:highlight w:val="none"/>
        </w:rPr>
        <w:t>日期：</w:t>
      </w:r>
      <w:r>
        <w:rPr>
          <w:color w:val="auto"/>
          <w:highlight w:val="none"/>
        </w:rPr>
        <w:br w:type="page"/>
      </w:r>
    </w:p>
    <w:p w14:paraId="6CE6C74C">
      <w:pPr>
        <w:pStyle w:val="5"/>
        <w:widowControl w:val="0"/>
        <w:overflowPunct w:val="0"/>
        <w:spacing w:line="240" w:lineRule="auto"/>
        <w:rPr>
          <w:rFonts w:ascii="宋体" w:hAnsi="宋体"/>
          <w:color w:val="auto"/>
          <w:sz w:val="21"/>
          <w:szCs w:val="21"/>
          <w:highlight w:val="none"/>
        </w:rPr>
      </w:pPr>
      <w:bookmarkStart w:id="167"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67"/>
    </w:p>
    <w:p w14:paraId="2428D981">
      <w:pPr>
        <w:rPr>
          <w:color w:val="auto"/>
          <w:highlight w:val="none"/>
        </w:rPr>
      </w:pPr>
    </w:p>
    <w:p w14:paraId="02C51BEF">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48DE10FA">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广东人信工程咨询有限公司</w:t>
      </w:r>
    </w:p>
    <w:p w14:paraId="6FE5A6C9">
      <w:pPr>
        <w:pStyle w:val="47"/>
        <w:spacing w:line="420" w:lineRule="atLeast"/>
        <w:ind w:firstLine="433"/>
        <w:rPr>
          <w:rFonts w:ascii="宋体" w:eastAsia="宋体"/>
          <w:color w:val="auto"/>
          <w:sz w:val="21"/>
          <w:szCs w:val="21"/>
          <w:highlight w:val="none"/>
        </w:rPr>
      </w:pPr>
    </w:p>
    <w:p w14:paraId="79B07E46">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5C09F641">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691480C2">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6B9AB5BA">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2C9C67D2">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58367F36">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4DC820A9">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14305EE5">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05C3A515">
      <w:pPr>
        <w:pStyle w:val="47"/>
        <w:spacing w:line="500" w:lineRule="atLeast"/>
        <w:ind w:firstLine="3517" w:firstLineChars="1675"/>
        <w:rPr>
          <w:rFonts w:ascii="宋体" w:eastAsia="宋体"/>
          <w:color w:val="auto"/>
          <w:sz w:val="21"/>
          <w:szCs w:val="21"/>
          <w:highlight w:val="none"/>
        </w:rPr>
      </w:pPr>
    </w:p>
    <w:p w14:paraId="7D781CA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58A7ADB">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222284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0B916041">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29E0F62C">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790F82F3">
      <w:pPr>
        <w:ind w:firstLine="420" w:firstLineChars="200"/>
        <w:rPr>
          <w:rFonts w:ascii="宋体" w:hAnsi="宋体"/>
          <w:color w:val="auto"/>
          <w:szCs w:val="21"/>
          <w:highlight w:val="none"/>
        </w:rPr>
      </w:pPr>
    </w:p>
    <w:p w14:paraId="74A13FFB">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F0E74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10A024E">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576AA8C2">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3BEBA2D">
      <w:pPr>
        <w:rPr>
          <w:color w:val="auto"/>
          <w:highlight w:val="none"/>
        </w:rPr>
      </w:pPr>
    </w:p>
    <w:p w14:paraId="657E0A3F">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01B5C945">
      <w:pPr>
        <w:pStyle w:val="5"/>
        <w:widowControl w:val="0"/>
        <w:overflowPunct w:val="0"/>
        <w:spacing w:line="240" w:lineRule="auto"/>
        <w:rPr>
          <w:color w:val="auto"/>
          <w:highlight w:val="none"/>
        </w:rPr>
      </w:pPr>
      <w:bookmarkStart w:id="168"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68"/>
    </w:p>
    <w:p w14:paraId="0BA654CE">
      <w:pPr>
        <w:rPr>
          <w:color w:val="auto"/>
          <w:highlight w:val="none"/>
        </w:rPr>
      </w:pPr>
    </w:p>
    <w:p w14:paraId="12E599CA">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72C1AC42">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广东人信工程咨询有限公司</w:t>
      </w:r>
    </w:p>
    <w:p w14:paraId="130F5363">
      <w:pPr>
        <w:pStyle w:val="47"/>
        <w:spacing w:line="420" w:lineRule="atLeast"/>
        <w:ind w:firstLine="433"/>
        <w:rPr>
          <w:rFonts w:ascii="宋体" w:eastAsia="宋体"/>
          <w:color w:val="auto"/>
          <w:sz w:val="21"/>
          <w:szCs w:val="21"/>
          <w:highlight w:val="none"/>
        </w:rPr>
      </w:pPr>
    </w:p>
    <w:p w14:paraId="7AC2C882">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04669094">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409F8644">
      <w:pPr>
        <w:pStyle w:val="47"/>
        <w:spacing w:line="500" w:lineRule="atLeast"/>
        <w:ind w:firstLine="3517" w:firstLineChars="1675"/>
        <w:rPr>
          <w:rFonts w:ascii="宋体" w:eastAsia="宋体"/>
          <w:color w:val="auto"/>
          <w:sz w:val="21"/>
          <w:szCs w:val="21"/>
          <w:highlight w:val="none"/>
        </w:rPr>
      </w:pPr>
    </w:p>
    <w:p w14:paraId="7F6A983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46D62F79">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12950A12">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3598B7B3">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5635B2D1">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597373D4">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09BB9425">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369F0BB5">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21217F95">
      <w:pPr>
        <w:pStyle w:val="47"/>
        <w:spacing w:line="460" w:lineRule="exact"/>
        <w:ind w:firstLine="433"/>
        <w:rPr>
          <w:rFonts w:ascii="宋体" w:eastAsia="宋体"/>
          <w:color w:val="auto"/>
          <w:sz w:val="21"/>
          <w:szCs w:val="21"/>
          <w:highlight w:val="none"/>
        </w:rPr>
      </w:pPr>
    </w:p>
    <w:p w14:paraId="7EC3525B">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D0AE8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90A6C67">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45F6FBA6">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E70DD00">
      <w:pPr>
        <w:adjustRightInd/>
        <w:snapToGrid/>
        <w:spacing w:line="276" w:lineRule="auto"/>
        <w:rPr>
          <w:color w:val="auto"/>
          <w:highlight w:val="none"/>
        </w:rPr>
      </w:pPr>
      <w:bookmarkStart w:id="169" w:name="_Toc22486"/>
      <w:r>
        <w:rPr>
          <w:rFonts w:hint="eastAsia" w:ascii="宋体" w:hAnsi="宋体"/>
          <w:color w:val="auto"/>
          <w:szCs w:val="21"/>
          <w:highlight w:val="none"/>
        </w:rPr>
        <w:br w:type="page"/>
      </w:r>
    </w:p>
    <w:p w14:paraId="47072795">
      <w:pPr>
        <w:pStyle w:val="5"/>
        <w:widowControl w:val="0"/>
        <w:overflowPunct w:val="0"/>
        <w:spacing w:line="240" w:lineRule="auto"/>
        <w:rPr>
          <w:rFonts w:ascii="宋体" w:hAnsi="宋体"/>
          <w:color w:val="auto"/>
          <w:sz w:val="21"/>
          <w:szCs w:val="21"/>
          <w:highlight w:val="none"/>
        </w:rPr>
      </w:pPr>
      <w:bookmarkStart w:id="170"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70"/>
    </w:p>
    <w:p w14:paraId="164522D5">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0A059C0D">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4187A282">
      <w:pPr>
        <w:ind w:firstLine="420" w:firstLineChars="200"/>
        <w:rPr>
          <w:rFonts w:ascii="宋体" w:hAnsi="宋体"/>
          <w:color w:val="auto"/>
          <w:szCs w:val="21"/>
          <w:highlight w:val="none"/>
        </w:rPr>
      </w:pPr>
    </w:p>
    <w:p w14:paraId="159A8DD7">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10D44F16">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7B7EF46D">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3094361F">
      <w:pPr>
        <w:pStyle w:val="47"/>
        <w:spacing w:line="500" w:lineRule="atLeast"/>
        <w:ind w:firstLine="3517" w:firstLineChars="1675"/>
        <w:rPr>
          <w:rFonts w:ascii="宋体" w:eastAsia="宋体"/>
          <w:color w:val="auto"/>
          <w:sz w:val="21"/>
          <w:szCs w:val="21"/>
          <w:highlight w:val="none"/>
        </w:rPr>
      </w:pPr>
    </w:p>
    <w:p w14:paraId="5DBA777E">
      <w:pPr>
        <w:pStyle w:val="47"/>
        <w:spacing w:line="500" w:lineRule="atLeast"/>
        <w:ind w:firstLine="3517" w:firstLineChars="1675"/>
        <w:rPr>
          <w:rFonts w:ascii="宋体" w:eastAsia="宋体"/>
          <w:color w:val="auto"/>
          <w:sz w:val="21"/>
          <w:szCs w:val="21"/>
          <w:highlight w:val="none"/>
        </w:rPr>
      </w:pPr>
    </w:p>
    <w:p w14:paraId="2EE32CEB">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5BB66F2C">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5EB47E5A">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648CBEC6">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0CF2B808">
      <w:pPr>
        <w:pStyle w:val="5"/>
        <w:widowControl w:val="0"/>
        <w:overflowPunct w:val="0"/>
        <w:spacing w:line="240" w:lineRule="auto"/>
        <w:rPr>
          <w:rFonts w:ascii="宋体" w:hAnsi="宋体"/>
          <w:color w:val="auto"/>
          <w:sz w:val="21"/>
          <w:szCs w:val="21"/>
          <w:highlight w:val="none"/>
        </w:rPr>
      </w:pPr>
      <w:bookmarkStart w:id="171"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71"/>
    </w:p>
    <w:p w14:paraId="5299FB1A">
      <w:pPr>
        <w:jc w:val="center"/>
        <w:rPr>
          <w:rFonts w:ascii="黑体" w:eastAsia="黑体"/>
          <w:color w:val="auto"/>
          <w:sz w:val="28"/>
          <w:szCs w:val="28"/>
          <w:highlight w:val="none"/>
        </w:rPr>
      </w:pPr>
      <w:bookmarkStart w:id="172" w:name="_Toc17470"/>
      <w:bookmarkStart w:id="173" w:name="_Toc1511"/>
      <w:bookmarkStart w:id="174" w:name="_Toc5919"/>
      <w:bookmarkStart w:id="175" w:name="_Toc4926"/>
      <w:bookmarkStart w:id="176" w:name="_Toc24210"/>
      <w:r>
        <w:rPr>
          <w:rFonts w:hint="eastAsia" w:ascii="黑体" w:eastAsia="黑体"/>
          <w:color w:val="auto"/>
          <w:sz w:val="28"/>
          <w:szCs w:val="28"/>
          <w:highlight w:val="none"/>
        </w:rPr>
        <w:t>营业执照</w:t>
      </w:r>
      <w:bookmarkEnd w:id="172"/>
      <w:bookmarkEnd w:id="173"/>
      <w:bookmarkEnd w:id="174"/>
      <w:bookmarkEnd w:id="175"/>
      <w:bookmarkEnd w:id="176"/>
    </w:p>
    <w:p w14:paraId="2DC44629">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30D74639">
      <w:pPr>
        <w:pStyle w:val="5"/>
        <w:widowControl w:val="0"/>
        <w:overflowPunct w:val="0"/>
        <w:spacing w:line="240" w:lineRule="auto"/>
        <w:rPr>
          <w:rFonts w:ascii="宋体" w:hAnsi="宋体"/>
          <w:color w:val="auto"/>
          <w:sz w:val="21"/>
          <w:szCs w:val="21"/>
          <w:highlight w:val="none"/>
        </w:rPr>
      </w:pPr>
      <w:bookmarkStart w:id="177"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77"/>
    </w:p>
    <w:p w14:paraId="77BD1594">
      <w:pPr>
        <w:rPr>
          <w:color w:val="auto"/>
          <w:highlight w:val="none"/>
        </w:rPr>
      </w:pPr>
    </w:p>
    <w:p w14:paraId="13E257DE">
      <w:pPr>
        <w:jc w:val="center"/>
        <w:rPr>
          <w:rFonts w:ascii="黑体" w:eastAsia="黑体"/>
          <w:color w:val="auto"/>
          <w:sz w:val="28"/>
          <w:szCs w:val="28"/>
          <w:highlight w:val="none"/>
        </w:rPr>
      </w:pPr>
      <w:bookmarkStart w:id="178" w:name="_Toc9592"/>
      <w:bookmarkStart w:id="179" w:name="_Toc16698"/>
      <w:bookmarkStart w:id="180" w:name="_Toc30307"/>
      <w:bookmarkStart w:id="181" w:name="_Toc16233"/>
      <w:bookmarkStart w:id="182" w:name="_Toc13458"/>
      <w:r>
        <w:rPr>
          <w:rFonts w:hint="eastAsia" w:ascii="黑体" w:eastAsia="黑体"/>
          <w:color w:val="auto"/>
          <w:sz w:val="28"/>
          <w:szCs w:val="28"/>
          <w:highlight w:val="none"/>
        </w:rPr>
        <w:t>相关资质证明文件</w:t>
      </w:r>
      <w:bookmarkEnd w:id="169"/>
      <w:bookmarkEnd w:id="178"/>
      <w:bookmarkEnd w:id="179"/>
      <w:bookmarkEnd w:id="180"/>
      <w:bookmarkEnd w:id="181"/>
      <w:bookmarkEnd w:id="182"/>
    </w:p>
    <w:p w14:paraId="37F8AC00">
      <w:pPr>
        <w:numPr>
          <w:ilvl w:val="0"/>
          <w:numId w:val="15"/>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18FABA7E">
      <w:pPr>
        <w:numPr>
          <w:ilvl w:val="0"/>
          <w:numId w:val="15"/>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6B39BA4F">
      <w:pPr>
        <w:pStyle w:val="5"/>
        <w:widowControl w:val="0"/>
        <w:overflowPunct w:val="0"/>
        <w:spacing w:line="240" w:lineRule="auto"/>
        <w:rPr>
          <w:rFonts w:ascii="楷体_GB2312" w:eastAsia="楷体_GB2312"/>
          <w:color w:val="auto"/>
          <w:highlight w:val="none"/>
        </w:rPr>
      </w:pPr>
      <w:bookmarkStart w:id="183"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83"/>
    </w:p>
    <w:p w14:paraId="5019EE0F">
      <w:pPr>
        <w:rPr>
          <w:color w:val="auto"/>
          <w:highlight w:val="none"/>
        </w:rPr>
      </w:pPr>
    </w:p>
    <w:p w14:paraId="713BBE5E">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5F45E2EE">
      <w:pPr>
        <w:ind w:firstLine="420" w:firstLineChars="200"/>
        <w:rPr>
          <w:rFonts w:ascii="宋体" w:hAnsi="宋体" w:cs="宋体"/>
          <w:color w:val="auto"/>
          <w:szCs w:val="21"/>
          <w:highlight w:val="none"/>
        </w:rPr>
      </w:pPr>
    </w:p>
    <w:p w14:paraId="1BB12F7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广东人信工程咨询有限公司</w:t>
      </w:r>
      <w:r>
        <w:rPr>
          <w:rFonts w:hint="eastAsia" w:ascii="宋体" w:hAnsi="宋体" w:cs="宋体"/>
          <w:color w:val="auto"/>
          <w:szCs w:val="21"/>
          <w:highlight w:val="none"/>
        </w:rPr>
        <w:t>：</w:t>
      </w:r>
    </w:p>
    <w:p w14:paraId="39FBDAB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7C75970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41B08DA0">
      <w:pPr>
        <w:ind w:firstLine="420" w:firstLineChars="200"/>
        <w:rPr>
          <w:rFonts w:ascii="宋体" w:hAnsi="宋体" w:cs="宋体"/>
          <w:color w:val="auto"/>
          <w:szCs w:val="21"/>
          <w:highlight w:val="none"/>
        </w:rPr>
      </w:pPr>
    </w:p>
    <w:p w14:paraId="322B04DE">
      <w:pPr>
        <w:rPr>
          <w:rFonts w:ascii="宋体" w:hAnsi="宋体" w:cs="宋体"/>
          <w:color w:val="auto"/>
          <w:szCs w:val="21"/>
          <w:highlight w:val="none"/>
        </w:rPr>
      </w:pPr>
    </w:p>
    <w:p w14:paraId="4BE7AE63">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2A0680C1">
      <w:pPr>
        <w:rPr>
          <w:rFonts w:ascii="宋体" w:hAnsi="宋体" w:cs="宋体"/>
          <w:color w:val="auto"/>
          <w:szCs w:val="21"/>
          <w:highlight w:val="none"/>
        </w:rPr>
      </w:pPr>
    </w:p>
    <w:p w14:paraId="5C0314B6">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56966D3F">
      <w:pPr>
        <w:rPr>
          <w:color w:val="auto"/>
          <w:highlight w:val="none"/>
        </w:rPr>
      </w:pPr>
    </w:p>
    <w:p w14:paraId="50037F37">
      <w:pPr>
        <w:rPr>
          <w:rFonts w:ascii="宋体" w:hAnsi="宋体"/>
          <w:color w:val="auto"/>
          <w:szCs w:val="21"/>
          <w:highlight w:val="none"/>
        </w:rPr>
      </w:pPr>
    </w:p>
    <w:p w14:paraId="3F870954">
      <w:pPr>
        <w:pStyle w:val="11"/>
        <w:rPr>
          <w:color w:val="auto"/>
          <w:sz w:val="21"/>
          <w:szCs w:val="21"/>
          <w:highlight w:val="none"/>
        </w:rPr>
      </w:pPr>
    </w:p>
    <w:p w14:paraId="14E5153D">
      <w:pPr>
        <w:rPr>
          <w:rFonts w:ascii="宋体" w:hAnsi="宋体"/>
          <w:color w:val="auto"/>
          <w:szCs w:val="21"/>
          <w:highlight w:val="none"/>
        </w:rPr>
      </w:pPr>
    </w:p>
    <w:p w14:paraId="2DB23FF2">
      <w:pPr>
        <w:pStyle w:val="11"/>
        <w:rPr>
          <w:color w:val="auto"/>
          <w:sz w:val="21"/>
          <w:szCs w:val="21"/>
          <w:highlight w:val="none"/>
        </w:rPr>
      </w:pPr>
    </w:p>
    <w:p w14:paraId="72B27952">
      <w:pPr>
        <w:rPr>
          <w:rFonts w:ascii="宋体" w:hAnsi="宋体"/>
          <w:color w:val="auto"/>
          <w:szCs w:val="21"/>
          <w:highlight w:val="none"/>
        </w:rPr>
      </w:pPr>
    </w:p>
    <w:p w14:paraId="07AD909F">
      <w:pPr>
        <w:pStyle w:val="11"/>
        <w:rPr>
          <w:color w:val="auto"/>
          <w:sz w:val="21"/>
          <w:szCs w:val="21"/>
          <w:highlight w:val="none"/>
        </w:rPr>
      </w:pPr>
    </w:p>
    <w:p w14:paraId="6928C21C">
      <w:pPr>
        <w:rPr>
          <w:rFonts w:ascii="宋体" w:hAnsi="宋体"/>
          <w:color w:val="auto"/>
          <w:szCs w:val="21"/>
          <w:highlight w:val="none"/>
        </w:rPr>
      </w:pPr>
    </w:p>
    <w:p w14:paraId="6D488051">
      <w:pPr>
        <w:pStyle w:val="11"/>
        <w:rPr>
          <w:color w:val="auto"/>
          <w:sz w:val="21"/>
          <w:szCs w:val="21"/>
          <w:highlight w:val="none"/>
        </w:rPr>
      </w:pPr>
    </w:p>
    <w:p w14:paraId="33D58578">
      <w:pPr>
        <w:rPr>
          <w:rFonts w:ascii="宋体" w:hAnsi="宋体"/>
          <w:color w:val="auto"/>
          <w:szCs w:val="21"/>
          <w:highlight w:val="none"/>
        </w:rPr>
      </w:pPr>
    </w:p>
    <w:p w14:paraId="4E0A0DFC">
      <w:pPr>
        <w:pStyle w:val="11"/>
        <w:rPr>
          <w:color w:val="auto"/>
          <w:sz w:val="21"/>
          <w:szCs w:val="21"/>
          <w:highlight w:val="none"/>
        </w:rPr>
      </w:pPr>
    </w:p>
    <w:p w14:paraId="0D5A0FF5">
      <w:pPr>
        <w:rPr>
          <w:color w:val="auto"/>
          <w:highlight w:val="none"/>
        </w:rPr>
      </w:pPr>
    </w:p>
    <w:p w14:paraId="366D935E">
      <w:pPr>
        <w:pStyle w:val="5"/>
        <w:widowControl w:val="0"/>
        <w:overflowPunct w:val="0"/>
        <w:spacing w:line="240" w:lineRule="auto"/>
        <w:rPr>
          <w:rFonts w:ascii="楷体_GB2312" w:eastAsia="楷体_GB2312"/>
          <w:color w:val="auto"/>
          <w:highlight w:val="none"/>
        </w:rPr>
      </w:pPr>
      <w:bookmarkStart w:id="184"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84"/>
    </w:p>
    <w:p w14:paraId="2E325140">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6AED5B6C">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广东人信工程咨询有限公司</w:t>
      </w:r>
    </w:p>
    <w:p w14:paraId="2F2CE6A9">
      <w:pPr>
        <w:jc w:val="center"/>
        <w:rPr>
          <w:rFonts w:ascii="宋体" w:hAnsi="宋体" w:cs="宋体"/>
          <w:color w:val="auto"/>
          <w:szCs w:val="21"/>
          <w:highlight w:val="none"/>
        </w:rPr>
      </w:pPr>
    </w:p>
    <w:p w14:paraId="62A9CBE3">
      <w:pPr>
        <w:pStyle w:val="47"/>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381350DE">
      <w:pPr>
        <w:pStyle w:val="47"/>
        <w:spacing w:line="420" w:lineRule="exact"/>
        <w:ind w:firstLine="433"/>
        <w:rPr>
          <w:rFonts w:ascii="宋体" w:eastAsia="宋体" w:cs="宋体"/>
          <w:color w:val="auto"/>
          <w:sz w:val="21"/>
          <w:szCs w:val="21"/>
          <w:highlight w:val="none"/>
        </w:rPr>
      </w:pPr>
    </w:p>
    <w:p w14:paraId="37638052">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E301BA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736E723C">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249E647D">
      <w:pPr>
        <w:rPr>
          <w:color w:val="auto"/>
          <w:highlight w:val="none"/>
        </w:rPr>
      </w:pPr>
    </w:p>
    <w:p w14:paraId="3F666921">
      <w:pPr>
        <w:rPr>
          <w:rFonts w:ascii="宋体" w:hAnsi="宋体"/>
          <w:color w:val="auto"/>
          <w:szCs w:val="21"/>
          <w:highlight w:val="none"/>
        </w:rPr>
      </w:pPr>
    </w:p>
    <w:p w14:paraId="14283D8F">
      <w:pPr>
        <w:pStyle w:val="11"/>
        <w:rPr>
          <w:color w:val="auto"/>
          <w:sz w:val="21"/>
          <w:szCs w:val="21"/>
          <w:highlight w:val="none"/>
        </w:rPr>
      </w:pPr>
    </w:p>
    <w:p w14:paraId="681F2D0A">
      <w:pPr>
        <w:rPr>
          <w:rFonts w:ascii="宋体" w:hAnsi="宋体"/>
          <w:color w:val="auto"/>
          <w:szCs w:val="21"/>
          <w:highlight w:val="none"/>
        </w:rPr>
      </w:pPr>
    </w:p>
    <w:p w14:paraId="77F1D0DB">
      <w:pPr>
        <w:pStyle w:val="11"/>
        <w:rPr>
          <w:color w:val="auto"/>
          <w:sz w:val="21"/>
          <w:szCs w:val="21"/>
          <w:highlight w:val="none"/>
        </w:rPr>
      </w:pPr>
    </w:p>
    <w:p w14:paraId="053F96DC">
      <w:pPr>
        <w:rPr>
          <w:rFonts w:ascii="宋体" w:hAnsi="宋体"/>
          <w:color w:val="auto"/>
          <w:szCs w:val="21"/>
          <w:highlight w:val="none"/>
        </w:rPr>
      </w:pPr>
    </w:p>
    <w:p w14:paraId="4828986B">
      <w:pPr>
        <w:pStyle w:val="11"/>
        <w:rPr>
          <w:color w:val="auto"/>
          <w:sz w:val="21"/>
          <w:szCs w:val="21"/>
          <w:highlight w:val="none"/>
        </w:rPr>
      </w:pPr>
    </w:p>
    <w:p w14:paraId="47AEB109">
      <w:pPr>
        <w:rPr>
          <w:rFonts w:ascii="宋体" w:hAnsi="宋体"/>
          <w:color w:val="auto"/>
          <w:szCs w:val="21"/>
          <w:highlight w:val="none"/>
        </w:rPr>
      </w:pPr>
    </w:p>
    <w:p w14:paraId="2E720D11">
      <w:pPr>
        <w:pStyle w:val="11"/>
        <w:rPr>
          <w:color w:val="auto"/>
          <w:sz w:val="21"/>
          <w:szCs w:val="21"/>
          <w:highlight w:val="none"/>
        </w:rPr>
      </w:pPr>
    </w:p>
    <w:p w14:paraId="15F8061F">
      <w:pPr>
        <w:rPr>
          <w:rFonts w:ascii="宋体" w:hAnsi="宋体"/>
          <w:color w:val="auto"/>
          <w:szCs w:val="21"/>
          <w:highlight w:val="none"/>
        </w:rPr>
      </w:pPr>
    </w:p>
    <w:p w14:paraId="1C398F4F">
      <w:pPr>
        <w:pStyle w:val="11"/>
        <w:rPr>
          <w:color w:val="auto"/>
          <w:sz w:val="21"/>
          <w:szCs w:val="21"/>
          <w:highlight w:val="none"/>
        </w:rPr>
      </w:pPr>
    </w:p>
    <w:p w14:paraId="2F7D5C92">
      <w:pPr>
        <w:rPr>
          <w:rFonts w:ascii="宋体" w:hAnsi="宋体"/>
          <w:color w:val="auto"/>
          <w:szCs w:val="21"/>
          <w:highlight w:val="none"/>
        </w:rPr>
      </w:pPr>
    </w:p>
    <w:p w14:paraId="52C4D9C7">
      <w:pPr>
        <w:pStyle w:val="11"/>
        <w:rPr>
          <w:color w:val="auto"/>
          <w:sz w:val="21"/>
          <w:szCs w:val="21"/>
          <w:highlight w:val="none"/>
        </w:rPr>
      </w:pPr>
    </w:p>
    <w:p w14:paraId="380765DF">
      <w:pPr>
        <w:rPr>
          <w:rFonts w:ascii="宋体" w:hAnsi="宋体"/>
          <w:color w:val="auto"/>
          <w:szCs w:val="21"/>
          <w:highlight w:val="none"/>
        </w:rPr>
      </w:pPr>
    </w:p>
    <w:p w14:paraId="3E49A89C">
      <w:pPr>
        <w:pStyle w:val="11"/>
        <w:rPr>
          <w:color w:val="auto"/>
          <w:sz w:val="21"/>
          <w:szCs w:val="21"/>
          <w:highlight w:val="none"/>
        </w:rPr>
      </w:pPr>
    </w:p>
    <w:p w14:paraId="52CA1C55">
      <w:pPr>
        <w:rPr>
          <w:rFonts w:ascii="宋体" w:hAnsi="宋体"/>
          <w:color w:val="auto"/>
          <w:szCs w:val="21"/>
          <w:highlight w:val="none"/>
        </w:rPr>
      </w:pPr>
    </w:p>
    <w:p w14:paraId="6FD9A142">
      <w:pPr>
        <w:pStyle w:val="11"/>
        <w:rPr>
          <w:color w:val="auto"/>
          <w:sz w:val="21"/>
          <w:szCs w:val="21"/>
          <w:highlight w:val="none"/>
        </w:rPr>
      </w:pPr>
    </w:p>
    <w:p w14:paraId="088DDF90">
      <w:pPr>
        <w:rPr>
          <w:color w:val="auto"/>
          <w:highlight w:val="none"/>
        </w:rPr>
      </w:pPr>
    </w:p>
    <w:p w14:paraId="23808635">
      <w:pPr>
        <w:pStyle w:val="5"/>
        <w:widowControl w:val="0"/>
        <w:overflowPunct w:val="0"/>
        <w:spacing w:line="240" w:lineRule="auto"/>
        <w:rPr>
          <w:rFonts w:ascii="宋体" w:hAnsi="宋体"/>
          <w:color w:val="auto"/>
          <w:sz w:val="21"/>
          <w:szCs w:val="21"/>
          <w:highlight w:val="none"/>
        </w:rPr>
      </w:pPr>
      <w:bookmarkStart w:id="185"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85"/>
    </w:p>
    <w:p w14:paraId="007FBB25">
      <w:pPr>
        <w:jc w:val="center"/>
        <w:rPr>
          <w:rFonts w:ascii="黑体" w:eastAsia="黑体"/>
          <w:color w:val="auto"/>
          <w:sz w:val="28"/>
          <w:szCs w:val="28"/>
          <w:highlight w:val="none"/>
        </w:rPr>
      </w:pPr>
    </w:p>
    <w:p w14:paraId="298C25A8">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0EF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1A955F6">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23F299BB">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35E5A011">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4F82E742">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70C20B34">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027F43D1">
            <w:pPr>
              <w:jc w:val="center"/>
              <w:rPr>
                <w:rFonts w:ascii="宋体" w:hAnsi="宋体"/>
                <w:color w:val="auto"/>
                <w:szCs w:val="21"/>
                <w:highlight w:val="none"/>
              </w:rPr>
            </w:pPr>
            <w:r>
              <w:rPr>
                <w:rFonts w:hint="eastAsia" w:ascii="宋体" w:hAnsi="宋体"/>
                <w:color w:val="auto"/>
                <w:szCs w:val="21"/>
                <w:highlight w:val="none"/>
              </w:rPr>
              <w:t>说明</w:t>
            </w:r>
          </w:p>
        </w:tc>
      </w:tr>
      <w:tr w14:paraId="3B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3688E5">
            <w:pPr>
              <w:jc w:val="center"/>
              <w:rPr>
                <w:rFonts w:ascii="宋体" w:hAnsi="宋体"/>
                <w:color w:val="auto"/>
                <w:szCs w:val="21"/>
                <w:highlight w:val="none"/>
              </w:rPr>
            </w:pPr>
          </w:p>
        </w:tc>
        <w:tc>
          <w:tcPr>
            <w:tcW w:w="1620" w:type="dxa"/>
            <w:vAlign w:val="center"/>
          </w:tcPr>
          <w:p w14:paraId="328E8BAD">
            <w:pPr>
              <w:jc w:val="center"/>
              <w:rPr>
                <w:rFonts w:ascii="宋体" w:hAnsi="宋体"/>
                <w:color w:val="auto"/>
                <w:szCs w:val="21"/>
                <w:highlight w:val="none"/>
              </w:rPr>
            </w:pPr>
          </w:p>
        </w:tc>
        <w:tc>
          <w:tcPr>
            <w:tcW w:w="1360" w:type="dxa"/>
            <w:vAlign w:val="center"/>
          </w:tcPr>
          <w:p w14:paraId="5EC51B88">
            <w:pPr>
              <w:jc w:val="center"/>
              <w:rPr>
                <w:rFonts w:ascii="宋体" w:hAnsi="宋体"/>
                <w:color w:val="auto"/>
                <w:szCs w:val="21"/>
                <w:highlight w:val="none"/>
              </w:rPr>
            </w:pPr>
          </w:p>
        </w:tc>
        <w:tc>
          <w:tcPr>
            <w:tcW w:w="1587" w:type="dxa"/>
            <w:vAlign w:val="center"/>
          </w:tcPr>
          <w:p w14:paraId="77428085">
            <w:pPr>
              <w:jc w:val="center"/>
              <w:rPr>
                <w:rFonts w:ascii="宋体" w:hAnsi="宋体"/>
                <w:color w:val="auto"/>
                <w:szCs w:val="21"/>
                <w:highlight w:val="none"/>
              </w:rPr>
            </w:pPr>
          </w:p>
        </w:tc>
        <w:tc>
          <w:tcPr>
            <w:tcW w:w="1133" w:type="dxa"/>
            <w:vAlign w:val="center"/>
          </w:tcPr>
          <w:p w14:paraId="49AC0C37">
            <w:pPr>
              <w:jc w:val="center"/>
              <w:rPr>
                <w:rFonts w:ascii="宋体" w:hAnsi="宋体"/>
                <w:color w:val="auto"/>
                <w:szCs w:val="21"/>
                <w:highlight w:val="none"/>
              </w:rPr>
            </w:pPr>
          </w:p>
        </w:tc>
        <w:tc>
          <w:tcPr>
            <w:tcW w:w="1730" w:type="dxa"/>
            <w:vAlign w:val="center"/>
          </w:tcPr>
          <w:p w14:paraId="67AB63B2">
            <w:pPr>
              <w:jc w:val="center"/>
              <w:rPr>
                <w:rFonts w:ascii="宋体" w:hAnsi="宋体"/>
                <w:color w:val="auto"/>
                <w:szCs w:val="21"/>
                <w:highlight w:val="none"/>
              </w:rPr>
            </w:pPr>
          </w:p>
        </w:tc>
      </w:tr>
      <w:tr w14:paraId="1A7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B2D1E1">
            <w:pPr>
              <w:jc w:val="center"/>
              <w:rPr>
                <w:rFonts w:ascii="宋体" w:hAnsi="宋体"/>
                <w:color w:val="auto"/>
                <w:szCs w:val="21"/>
                <w:highlight w:val="none"/>
              </w:rPr>
            </w:pPr>
          </w:p>
        </w:tc>
        <w:tc>
          <w:tcPr>
            <w:tcW w:w="1620" w:type="dxa"/>
            <w:vAlign w:val="center"/>
          </w:tcPr>
          <w:p w14:paraId="66FE6D5F">
            <w:pPr>
              <w:jc w:val="center"/>
              <w:rPr>
                <w:rFonts w:ascii="宋体" w:hAnsi="宋体"/>
                <w:color w:val="auto"/>
                <w:szCs w:val="21"/>
                <w:highlight w:val="none"/>
              </w:rPr>
            </w:pPr>
          </w:p>
        </w:tc>
        <w:tc>
          <w:tcPr>
            <w:tcW w:w="1360" w:type="dxa"/>
            <w:vAlign w:val="center"/>
          </w:tcPr>
          <w:p w14:paraId="5BF79C2B">
            <w:pPr>
              <w:jc w:val="center"/>
              <w:rPr>
                <w:rFonts w:ascii="宋体" w:hAnsi="宋体"/>
                <w:color w:val="auto"/>
                <w:szCs w:val="21"/>
                <w:highlight w:val="none"/>
              </w:rPr>
            </w:pPr>
          </w:p>
        </w:tc>
        <w:tc>
          <w:tcPr>
            <w:tcW w:w="1587" w:type="dxa"/>
            <w:vAlign w:val="center"/>
          </w:tcPr>
          <w:p w14:paraId="5E284052">
            <w:pPr>
              <w:jc w:val="center"/>
              <w:rPr>
                <w:rFonts w:ascii="宋体" w:hAnsi="宋体"/>
                <w:color w:val="auto"/>
                <w:szCs w:val="21"/>
                <w:highlight w:val="none"/>
              </w:rPr>
            </w:pPr>
          </w:p>
        </w:tc>
        <w:tc>
          <w:tcPr>
            <w:tcW w:w="1133" w:type="dxa"/>
            <w:vAlign w:val="center"/>
          </w:tcPr>
          <w:p w14:paraId="4CF4636C">
            <w:pPr>
              <w:jc w:val="center"/>
              <w:rPr>
                <w:rFonts w:ascii="宋体" w:hAnsi="宋体"/>
                <w:color w:val="auto"/>
                <w:szCs w:val="21"/>
                <w:highlight w:val="none"/>
              </w:rPr>
            </w:pPr>
          </w:p>
        </w:tc>
        <w:tc>
          <w:tcPr>
            <w:tcW w:w="1730" w:type="dxa"/>
            <w:vAlign w:val="center"/>
          </w:tcPr>
          <w:p w14:paraId="3FB18166">
            <w:pPr>
              <w:jc w:val="center"/>
              <w:rPr>
                <w:rFonts w:ascii="宋体" w:hAnsi="宋体"/>
                <w:color w:val="auto"/>
                <w:szCs w:val="21"/>
                <w:highlight w:val="none"/>
              </w:rPr>
            </w:pPr>
          </w:p>
        </w:tc>
      </w:tr>
      <w:tr w14:paraId="55F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DD6DE6">
            <w:pPr>
              <w:jc w:val="center"/>
              <w:rPr>
                <w:rFonts w:ascii="宋体" w:hAnsi="宋体"/>
                <w:color w:val="auto"/>
                <w:szCs w:val="21"/>
                <w:highlight w:val="none"/>
              </w:rPr>
            </w:pPr>
          </w:p>
        </w:tc>
        <w:tc>
          <w:tcPr>
            <w:tcW w:w="1620" w:type="dxa"/>
            <w:vAlign w:val="center"/>
          </w:tcPr>
          <w:p w14:paraId="721469C4">
            <w:pPr>
              <w:jc w:val="center"/>
              <w:rPr>
                <w:rFonts w:ascii="宋体" w:hAnsi="宋体"/>
                <w:color w:val="auto"/>
                <w:szCs w:val="21"/>
                <w:highlight w:val="none"/>
              </w:rPr>
            </w:pPr>
          </w:p>
        </w:tc>
        <w:tc>
          <w:tcPr>
            <w:tcW w:w="1360" w:type="dxa"/>
            <w:vAlign w:val="center"/>
          </w:tcPr>
          <w:p w14:paraId="11E858C2">
            <w:pPr>
              <w:jc w:val="center"/>
              <w:rPr>
                <w:rFonts w:ascii="宋体" w:hAnsi="宋体"/>
                <w:color w:val="auto"/>
                <w:szCs w:val="21"/>
                <w:highlight w:val="none"/>
              </w:rPr>
            </w:pPr>
          </w:p>
        </w:tc>
        <w:tc>
          <w:tcPr>
            <w:tcW w:w="1587" w:type="dxa"/>
            <w:vAlign w:val="center"/>
          </w:tcPr>
          <w:p w14:paraId="06BF5736">
            <w:pPr>
              <w:jc w:val="center"/>
              <w:rPr>
                <w:rFonts w:ascii="宋体" w:hAnsi="宋体"/>
                <w:color w:val="auto"/>
                <w:szCs w:val="21"/>
                <w:highlight w:val="none"/>
              </w:rPr>
            </w:pPr>
          </w:p>
        </w:tc>
        <w:tc>
          <w:tcPr>
            <w:tcW w:w="1133" w:type="dxa"/>
            <w:vAlign w:val="center"/>
          </w:tcPr>
          <w:p w14:paraId="2FDB806C">
            <w:pPr>
              <w:jc w:val="center"/>
              <w:rPr>
                <w:rFonts w:ascii="宋体" w:hAnsi="宋体"/>
                <w:color w:val="auto"/>
                <w:szCs w:val="21"/>
                <w:highlight w:val="none"/>
              </w:rPr>
            </w:pPr>
          </w:p>
        </w:tc>
        <w:tc>
          <w:tcPr>
            <w:tcW w:w="1730" w:type="dxa"/>
            <w:vAlign w:val="center"/>
          </w:tcPr>
          <w:p w14:paraId="4B9F27F4">
            <w:pPr>
              <w:jc w:val="center"/>
              <w:rPr>
                <w:rFonts w:ascii="宋体" w:hAnsi="宋体"/>
                <w:color w:val="auto"/>
                <w:szCs w:val="21"/>
                <w:highlight w:val="none"/>
              </w:rPr>
            </w:pPr>
          </w:p>
        </w:tc>
      </w:tr>
      <w:tr w14:paraId="189A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328892">
            <w:pPr>
              <w:jc w:val="center"/>
              <w:rPr>
                <w:rFonts w:ascii="宋体" w:hAnsi="宋体"/>
                <w:color w:val="auto"/>
                <w:szCs w:val="21"/>
                <w:highlight w:val="none"/>
              </w:rPr>
            </w:pPr>
          </w:p>
        </w:tc>
        <w:tc>
          <w:tcPr>
            <w:tcW w:w="1620" w:type="dxa"/>
            <w:vAlign w:val="center"/>
          </w:tcPr>
          <w:p w14:paraId="004925AC">
            <w:pPr>
              <w:jc w:val="center"/>
              <w:rPr>
                <w:rFonts w:ascii="宋体" w:hAnsi="宋体"/>
                <w:color w:val="auto"/>
                <w:szCs w:val="21"/>
                <w:highlight w:val="none"/>
              </w:rPr>
            </w:pPr>
          </w:p>
        </w:tc>
        <w:tc>
          <w:tcPr>
            <w:tcW w:w="1360" w:type="dxa"/>
            <w:vAlign w:val="center"/>
          </w:tcPr>
          <w:p w14:paraId="3BC875C5">
            <w:pPr>
              <w:jc w:val="center"/>
              <w:rPr>
                <w:rFonts w:ascii="宋体" w:hAnsi="宋体"/>
                <w:color w:val="auto"/>
                <w:szCs w:val="21"/>
                <w:highlight w:val="none"/>
              </w:rPr>
            </w:pPr>
          </w:p>
        </w:tc>
        <w:tc>
          <w:tcPr>
            <w:tcW w:w="1587" w:type="dxa"/>
            <w:vAlign w:val="center"/>
          </w:tcPr>
          <w:p w14:paraId="6759EF2E">
            <w:pPr>
              <w:jc w:val="center"/>
              <w:rPr>
                <w:rFonts w:ascii="宋体" w:hAnsi="宋体"/>
                <w:color w:val="auto"/>
                <w:szCs w:val="21"/>
                <w:highlight w:val="none"/>
              </w:rPr>
            </w:pPr>
          </w:p>
        </w:tc>
        <w:tc>
          <w:tcPr>
            <w:tcW w:w="1133" w:type="dxa"/>
            <w:vAlign w:val="center"/>
          </w:tcPr>
          <w:p w14:paraId="3E4D0E86">
            <w:pPr>
              <w:jc w:val="center"/>
              <w:rPr>
                <w:rFonts w:ascii="宋体" w:hAnsi="宋体"/>
                <w:color w:val="auto"/>
                <w:szCs w:val="21"/>
                <w:highlight w:val="none"/>
              </w:rPr>
            </w:pPr>
          </w:p>
        </w:tc>
        <w:tc>
          <w:tcPr>
            <w:tcW w:w="1730" w:type="dxa"/>
            <w:vAlign w:val="center"/>
          </w:tcPr>
          <w:p w14:paraId="4B209B0B">
            <w:pPr>
              <w:jc w:val="center"/>
              <w:rPr>
                <w:rFonts w:ascii="宋体" w:hAnsi="宋体"/>
                <w:color w:val="auto"/>
                <w:szCs w:val="21"/>
                <w:highlight w:val="none"/>
              </w:rPr>
            </w:pPr>
          </w:p>
        </w:tc>
      </w:tr>
      <w:tr w14:paraId="36ED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8E6A41">
            <w:pPr>
              <w:jc w:val="center"/>
              <w:rPr>
                <w:rFonts w:ascii="宋体" w:hAnsi="宋体"/>
                <w:color w:val="auto"/>
                <w:szCs w:val="21"/>
                <w:highlight w:val="none"/>
              </w:rPr>
            </w:pPr>
          </w:p>
        </w:tc>
        <w:tc>
          <w:tcPr>
            <w:tcW w:w="1620" w:type="dxa"/>
            <w:vAlign w:val="center"/>
          </w:tcPr>
          <w:p w14:paraId="66D1E1D5">
            <w:pPr>
              <w:jc w:val="center"/>
              <w:rPr>
                <w:rFonts w:ascii="宋体" w:hAnsi="宋体"/>
                <w:color w:val="auto"/>
                <w:szCs w:val="21"/>
                <w:highlight w:val="none"/>
              </w:rPr>
            </w:pPr>
          </w:p>
        </w:tc>
        <w:tc>
          <w:tcPr>
            <w:tcW w:w="1360" w:type="dxa"/>
            <w:vAlign w:val="center"/>
          </w:tcPr>
          <w:p w14:paraId="5A4240F4">
            <w:pPr>
              <w:jc w:val="center"/>
              <w:rPr>
                <w:rFonts w:ascii="宋体" w:hAnsi="宋体"/>
                <w:color w:val="auto"/>
                <w:szCs w:val="21"/>
                <w:highlight w:val="none"/>
              </w:rPr>
            </w:pPr>
          </w:p>
        </w:tc>
        <w:tc>
          <w:tcPr>
            <w:tcW w:w="1587" w:type="dxa"/>
            <w:vAlign w:val="center"/>
          </w:tcPr>
          <w:p w14:paraId="6473EC48">
            <w:pPr>
              <w:jc w:val="center"/>
              <w:rPr>
                <w:rFonts w:ascii="宋体" w:hAnsi="宋体"/>
                <w:color w:val="auto"/>
                <w:szCs w:val="21"/>
                <w:highlight w:val="none"/>
              </w:rPr>
            </w:pPr>
          </w:p>
        </w:tc>
        <w:tc>
          <w:tcPr>
            <w:tcW w:w="1133" w:type="dxa"/>
            <w:vAlign w:val="center"/>
          </w:tcPr>
          <w:p w14:paraId="790CBDA0">
            <w:pPr>
              <w:jc w:val="center"/>
              <w:rPr>
                <w:rFonts w:ascii="宋体" w:hAnsi="宋体"/>
                <w:color w:val="auto"/>
                <w:szCs w:val="21"/>
                <w:highlight w:val="none"/>
              </w:rPr>
            </w:pPr>
          </w:p>
        </w:tc>
        <w:tc>
          <w:tcPr>
            <w:tcW w:w="1730" w:type="dxa"/>
            <w:vAlign w:val="center"/>
          </w:tcPr>
          <w:p w14:paraId="03A63545">
            <w:pPr>
              <w:jc w:val="center"/>
              <w:rPr>
                <w:rFonts w:ascii="宋体" w:hAnsi="宋体"/>
                <w:color w:val="auto"/>
                <w:szCs w:val="21"/>
                <w:highlight w:val="none"/>
              </w:rPr>
            </w:pPr>
          </w:p>
        </w:tc>
      </w:tr>
      <w:tr w14:paraId="3D9B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953CFB">
            <w:pPr>
              <w:jc w:val="center"/>
              <w:rPr>
                <w:rFonts w:ascii="宋体" w:hAnsi="宋体"/>
                <w:color w:val="auto"/>
                <w:szCs w:val="21"/>
                <w:highlight w:val="none"/>
              </w:rPr>
            </w:pPr>
          </w:p>
        </w:tc>
        <w:tc>
          <w:tcPr>
            <w:tcW w:w="1620" w:type="dxa"/>
            <w:vAlign w:val="center"/>
          </w:tcPr>
          <w:p w14:paraId="498ECFF2">
            <w:pPr>
              <w:jc w:val="center"/>
              <w:rPr>
                <w:rFonts w:ascii="宋体" w:hAnsi="宋体"/>
                <w:color w:val="auto"/>
                <w:szCs w:val="21"/>
                <w:highlight w:val="none"/>
              </w:rPr>
            </w:pPr>
          </w:p>
        </w:tc>
        <w:tc>
          <w:tcPr>
            <w:tcW w:w="1360" w:type="dxa"/>
            <w:vAlign w:val="center"/>
          </w:tcPr>
          <w:p w14:paraId="2FB8A1C9">
            <w:pPr>
              <w:jc w:val="center"/>
              <w:rPr>
                <w:rFonts w:ascii="宋体" w:hAnsi="宋体"/>
                <w:color w:val="auto"/>
                <w:szCs w:val="21"/>
                <w:highlight w:val="none"/>
              </w:rPr>
            </w:pPr>
          </w:p>
        </w:tc>
        <w:tc>
          <w:tcPr>
            <w:tcW w:w="1587" w:type="dxa"/>
            <w:vAlign w:val="center"/>
          </w:tcPr>
          <w:p w14:paraId="1E0414C6">
            <w:pPr>
              <w:jc w:val="center"/>
              <w:rPr>
                <w:rFonts w:ascii="宋体" w:hAnsi="宋体"/>
                <w:color w:val="auto"/>
                <w:szCs w:val="21"/>
                <w:highlight w:val="none"/>
              </w:rPr>
            </w:pPr>
          </w:p>
        </w:tc>
        <w:tc>
          <w:tcPr>
            <w:tcW w:w="1133" w:type="dxa"/>
            <w:vAlign w:val="center"/>
          </w:tcPr>
          <w:p w14:paraId="1637740E">
            <w:pPr>
              <w:jc w:val="center"/>
              <w:rPr>
                <w:rFonts w:ascii="宋体" w:hAnsi="宋体"/>
                <w:color w:val="auto"/>
                <w:szCs w:val="21"/>
                <w:highlight w:val="none"/>
              </w:rPr>
            </w:pPr>
          </w:p>
        </w:tc>
        <w:tc>
          <w:tcPr>
            <w:tcW w:w="1730" w:type="dxa"/>
            <w:vAlign w:val="center"/>
          </w:tcPr>
          <w:p w14:paraId="49282FFA">
            <w:pPr>
              <w:jc w:val="center"/>
              <w:rPr>
                <w:rFonts w:ascii="宋体" w:hAnsi="宋体"/>
                <w:color w:val="auto"/>
                <w:szCs w:val="21"/>
                <w:highlight w:val="none"/>
              </w:rPr>
            </w:pPr>
          </w:p>
        </w:tc>
      </w:tr>
      <w:tr w14:paraId="24C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C05E702">
            <w:pPr>
              <w:jc w:val="center"/>
              <w:rPr>
                <w:rFonts w:ascii="宋体" w:hAnsi="宋体"/>
                <w:color w:val="auto"/>
                <w:szCs w:val="21"/>
                <w:highlight w:val="none"/>
              </w:rPr>
            </w:pPr>
          </w:p>
        </w:tc>
        <w:tc>
          <w:tcPr>
            <w:tcW w:w="1620" w:type="dxa"/>
            <w:vAlign w:val="center"/>
          </w:tcPr>
          <w:p w14:paraId="5994E63E">
            <w:pPr>
              <w:jc w:val="center"/>
              <w:rPr>
                <w:rFonts w:ascii="宋体" w:hAnsi="宋体"/>
                <w:color w:val="auto"/>
                <w:szCs w:val="21"/>
                <w:highlight w:val="none"/>
              </w:rPr>
            </w:pPr>
          </w:p>
        </w:tc>
        <w:tc>
          <w:tcPr>
            <w:tcW w:w="1360" w:type="dxa"/>
            <w:vAlign w:val="center"/>
          </w:tcPr>
          <w:p w14:paraId="473E6BFB">
            <w:pPr>
              <w:jc w:val="center"/>
              <w:rPr>
                <w:rFonts w:ascii="宋体" w:hAnsi="宋体"/>
                <w:color w:val="auto"/>
                <w:szCs w:val="21"/>
                <w:highlight w:val="none"/>
              </w:rPr>
            </w:pPr>
          </w:p>
        </w:tc>
        <w:tc>
          <w:tcPr>
            <w:tcW w:w="1587" w:type="dxa"/>
            <w:vAlign w:val="center"/>
          </w:tcPr>
          <w:p w14:paraId="41E8CED2">
            <w:pPr>
              <w:jc w:val="center"/>
              <w:rPr>
                <w:rFonts w:ascii="宋体" w:hAnsi="宋体"/>
                <w:color w:val="auto"/>
                <w:szCs w:val="21"/>
                <w:highlight w:val="none"/>
              </w:rPr>
            </w:pPr>
          </w:p>
        </w:tc>
        <w:tc>
          <w:tcPr>
            <w:tcW w:w="1133" w:type="dxa"/>
            <w:vAlign w:val="center"/>
          </w:tcPr>
          <w:p w14:paraId="7E3948A8">
            <w:pPr>
              <w:jc w:val="center"/>
              <w:rPr>
                <w:rFonts w:ascii="宋体" w:hAnsi="宋体"/>
                <w:color w:val="auto"/>
                <w:szCs w:val="21"/>
                <w:highlight w:val="none"/>
              </w:rPr>
            </w:pPr>
          </w:p>
        </w:tc>
        <w:tc>
          <w:tcPr>
            <w:tcW w:w="1730" w:type="dxa"/>
            <w:vAlign w:val="center"/>
          </w:tcPr>
          <w:p w14:paraId="04D2FD7A">
            <w:pPr>
              <w:jc w:val="center"/>
              <w:rPr>
                <w:rFonts w:ascii="宋体" w:hAnsi="宋体"/>
                <w:color w:val="auto"/>
                <w:szCs w:val="21"/>
                <w:highlight w:val="none"/>
              </w:rPr>
            </w:pPr>
          </w:p>
        </w:tc>
      </w:tr>
      <w:tr w14:paraId="365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AB595E">
            <w:pPr>
              <w:jc w:val="center"/>
              <w:rPr>
                <w:rFonts w:ascii="宋体" w:hAnsi="宋体"/>
                <w:color w:val="auto"/>
                <w:szCs w:val="21"/>
                <w:highlight w:val="none"/>
              </w:rPr>
            </w:pPr>
          </w:p>
        </w:tc>
        <w:tc>
          <w:tcPr>
            <w:tcW w:w="1620" w:type="dxa"/>
            <w:vAlign w:val="center"/>
          </w:tcPr>
          <w:p w14:paraId="09C339F9">
            <w:pPr>
              <w:jc w:val="center"/>
              <w:rPr>
                <w:rFonts w:ascii="宋体" w:hAnsi="宋体"/>
                <w:color w:val="auto"/>
                <w:szCs w:val="21"/>
                <w:highlight w:val="none"/>
              </w:rPr>
            </w:pPr>
          </w:p>
        </w:tc>
        <w:tc>
          <w:tcPr>
            <w:tcW w:w="1360" w:type="dxa"/>
            <w:vAlign w:val="center"/>
          </w:tcPr>
          <w:p w14:paraId="70BA4F62">
            <w:pPr>
              <w:jc w:val="center"/>
              <w:rPr>
                <w:rFonts w:ascii="宋体" w:hAnsi="宋体"/>
                <w:color w:val="auto"/>
                <w:szCs w:val="21"/>
                <w:highlight w:val="none"/>
              </w:rPr>
            </w:pPr>
          </w:p>
        </w:tc>
        <w:tc>
          <w:tcPr>
            <w:tcW w:w="1587" w:type="dxa"/>
            <w:vAlign w:val="center"/>
          </w:tcPr>
          <w:p w14:paraId="1E36DA58">
            <w:pPr>
              <w:jc w:val="center"/>
              <w:rPr>
                <w:rFonts w:ascii="宋体" w:hAnsi="宋体"/>
                <w:color w:val="auto"/>
                <w:szCs w:val="21"/>
                <w:highlight w:val="none"/>
              </w:rPr>
            </w:pPr>
          </w:p>
        </w:tc>
        <w:tc>
          <w:tcPr>
            <w:tcW w:w="1133" w:type="dxa"/>
            <w:vAlign w:val="center"/>
          </w:tcPr>
          <w:p w14:paraId="36A2F1E5">
            <w:pPr>
              <w:jc w:val="center"/>
              <w:rPr>
                <w:rFonts w:ascii="宋体" w:hAnsi="宋体"/>
                <w:color w:val="auto"/>
                <w:szCs w:val="21"/>
                <w:highlight w:val="none"/>
              </w:rPr>
            </w:pPr>
          </w:p>
        </w:tc>
        <w:tc>
          <w:tcPr>
            <w:tcW w:w="1730" w:type="dxa"/>
            <w:vAlign w:val="center"/>
          </w:tcPr>
          <w:p w14:paraId="63707CC6">
            <w:pPr>
              <w:jc w:val="center"/>
              <w:rPr>
                <w:rFonts w:ascii="宋体" w:hAnsi="宋体"/>
                <w:color w:val="auto"/>
                <w:szCs w:val="21"/>
                <w:highlight w:val="none"/>
              </w:rPr>
            </w:pPr>
          </w:p>
        </w:tc>
      </w:tr>
      <w:tr w14:paraId="27F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DF05707">
            <w:pPr>
              <w:jc w:val="center"/>
              <w:rPr>
                <w:rFonts w:ascii="宋体" w:hAnsi="宋体"/>
                <w:color w:val="auto"/>
                <w:szCs w:val="21"/>
                <w:highlight w:val="none"/>
              </w:rPr>
            </w:pPr>
          </w:p>
        </w:tc>
        <w:tc>
          <w:tcPr>
            <w:tcW w:w="1620" w:type="dxa"/>
            <w:vAlign w:val="center"/>
          </w:tcPr>
          <w:p w14:paraId="68048834">
            <w:pPr>
              <w:jc w:val="center"/>
              <w:rPr>
                <w:rFonts w:ascii="宋体" w:hAnsi="宋体"/>
                <w:color w:val="auto"/>
                <w:szCs w:val="21"/>
                <w:highlight w:val="none"/>
              </w:rPr>
            </w:pPr>
          </w:p>
        </w:tc>
        <w:tc>
          <w:tcPr>
            <w:tcW w:w="1360" w:type="dxa"/>
            <w:vAlign w:val="center"/>
          </w:tcPr>
          <w:p w14:paraId="0976D9C7">
            <w:pPr>
              <w:jc w:val="center"/>
              <w:rPr>
                <w:rFonts w:ascii="宋体" w:hAnsi="宋体"/>
                <w:color w:val="auto"/>
                <w:szCs w:val="21"/>
                <w:highlight w:val="none"/>
              </w:rPr>
            </w:pPr>
          </w:p>
        </w:tc>
        <w:tc>
          <w:tcPr>
            <w:tcW w:w="1587" w:type="dxa"/>
            <w:vAlign w:val="center"/>
          </w:tcPr>
          <w:p w14:paraId="2720395F">
            <w:pPr>
              <w:jc w:val="center"/>
              <w:rPr>
                <w:rFonts w:ascii="宋体" w:hAnsi="宋体"/>
                <w:color w:val="auto"/>
                <w:szCs w:val="21"/>
                <w:highlight w:val="none"/>
              </w:rPr>
            </w:pPr>
          </w:p>
        </w:tc>
        <w:tc>
          <w:tcPr>
            <w:tcW w:w="1133" w:type="dxa"/>
            <w:vAlign w:val="center"/>
          </w:tcPr>
          <w:p w14:paraId="14F45935">
            <w:pPr>
              <w:jc w:val="center"/>
              <w:rPr>
                <w:rFonts w:ascii="宋体" w:hAnsi="宋体"/>
                <w:color w:val="auto"/>
                <w:szCs w:val="21"/>
                <w:highlight w:val="none"/>
              </w:rPr>
            </w:pPr>
          </w:p>
        </w:tc>
        <w:tc>
          <w:tcPr>
            <w:tcW w:w="1730" w:type="dxa"/>
            <w:vAlign w:val="center"/>
          </w:tcPr>
          <w:p w14:paraId="06DED155">
            <w:pPr>
              <w:jc w:val="center"/>
              <w:rPr>
                <w:rFonts w:ascii="宋体" w:hAnsi="宋体"/>
                <w:color w:val="auto"/>
                <w:szCs w:val="21"/>
                <w:highlight w:val="none"/>
              </w:rPr>
            </w:pPr>
          </w:p>
        </w:tc>
      </w:tr>
      <w:tr w14:paraId="15E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F409A4">
            <w:pPr>
              <w:jc w:val="center"/>
              <w:rPr>
                <w:rFonts w:ascii="宋体" w:hAnsi="宋体"/>
                <w:color w:val="auto"/>
                <w:szCs w:val="21"/>
                <w:highlight w:val="none"/>
              </w:rPr>
            </w:pPr>
          </w:p>
        </w:tc>
        <w:tc>
          <w:tcPr>
            <w:tcW w:w="1620" w:type="dxa"/>
            <w:vAlign w:val="center"/>
          </w:tcPr>
          <w:p w14:paraId="0DE7BE43">
            <w:pPr>
              <w:jc w:val="center"/>
              <w:rPr>
                <w:rFonts w:ascii="宋体" w:hAnsi="宋体"/>
                <w:color w:val="auto"/>
                <w:szCs w:val="21"/>
                <w:highlight w:val="none"/>
              </w:rPr>
            </w:pPr>
          </w:p>
        </w:tc>
        <w:tc>
          <w:tcPr>
            <w:tcW w:w="1360" w:type="dxa"/>
            <w:vAlign w:val="center"/>
          </w:tcPr>
          <w:p w14:paraId="1410043A">
            <w:pPr>
              <w:jc w:val="center"/>
              <w:rPr>
                <w:rFonts w:ascii="宋体" w:hAnsi="宋体"/>
                <w:color w:val="auto"/>
                <w:szCs w:val="21"/>
                <w:highlight w:val="none"/>
              </w:rPr>
            </w:pPr>
          </w:p>
        </w:tc>
        <w:tc>
          <w:tcPr>
            <w:tcW w:w="1587" w:type="dxa"/>
            <w:vAlign w:val="center"/>
          </w:tcPr>
          <w:p w14:paraId="612C154C">
            <w:pPr>
              <w:jc w:val="center"/>
              <w:rPr>
                <w:rFonts w:ascii="宋体" w:hAnsi="宋体"/>
                <w:color w:val="auto"/>
                <w:szCs w:val="21"/>
                <w:highlight w:val="none"/>
              </w:rPr>
            </w:pPr>
          </w:p>
        </w:tc>
        <w:tc>
          <w:tcPr>
            <w:tcW w:w="1133" w:type="dxa"/>
            <w:vAlign w:val="center"/>
          </w:tcPr>
          <w:p w14:paraId="590E726C">
            <w:pPr>
              <w:jc w:val="center"/>
              <w:rPr>
                <w:rFonts w:ascii="宋体" w:hAnsi="宋体"/>
                <w:color w:val="auto"/>
                <w:szCs w:val="21"/>
                <w:highlight w:val="none"/>
              </w:rPr>
            </w:pPr>
          </w:p>
        </w:tc>
        <w:tc>
          <w:tcPr>
            <w:tcW w:w="1730" w:type="dxa"/>
            <w:vAlign w:val="center"/>
          </w:tcPr>
          <w:p w14:paraId="19AA10E8">
            <w:pPr>
              <w:jc w:val="center"/>
              <w:rPr>
                <w:rFonts w:ascii="宋体" w:hAnsi="宋体"/>
                <w:color w:val="auto"/>
                <w:szCs w:val="21"/>
                <w:highlight w:val="none"/>
              </w:rPr>
            </w:pPr>
          </w:p>
        </w:tc>
      </w:tr>
    </w:tbl>
    <w:p w14:paraId="7B531A59">
      <w:pPr>
        <w:rPr>
          <w:rFonts w:ascii="宋体" w:hAnsi="宋体"/>
          <w:color w:val="auto"/>
          <w:szCs w:val="21"/>
          <w:highlight w:val="none"/>
        </w:rPr>
      </w:pPr>
    </w:p>
    <w:p w14:paraId="3E751EA0">
      <w:pPr>
        <w:rPr>
          <w:rFonts w:ascii="宋体" w:hAnsi="宋体"/>
          <w:color w:val="auto"/>
          <w:szCs w:val="21"/>
          <w:highlight w:val="none"/>
        </w:rPr>
      </w:pPr>
      <w:r>
        <w:rPr>
          <w:rFonts w:hint="eastAsia" w:ascii="宋体" w:hAnsi="宋体"/>
          <w:color w:val="auto"/>
          <w:szCs w:val="21"/>
          <w:highlight w:val="none"/>
        </w:rPr>
        <w:t>投标人代表签字：</w:t>
      </w:r>
    </w:p>
    <w:p w14:paraId="7F9CE52A">
      <w:pPr>
        <w:rPr>
          <w:rFonts w:ascii="宋体" w:hAnsi="宋体"/>
          <w:color w:val="auto"/>
          <w:szCs w:val="21"/>
          <w:highlight w:val="none"/>
        </w:rPr>
      </w:pPr>
      <w:r>
        <w:rPr>
          <w:rFonts w:hint="eastAsia" w:ascii="宋体" w:hAnsi="宋体"/>
          <w:color w:val="auto"/>
          <w:szCs w:val="21"/>
          <w:highlight w:val="none"/>
        </w:rPr>
        <w:t>投标人盖章：</w:t>
      </w:r>
    </w:p>
    <w:p w14:paraId="173C2F5E">
      <w:pPr>
        <w:rPr>
          <w:rFonts w:ascii="宋体" w:hAnsi="宋体"/>
          <w:color w:val="auto"/>
          <w:szCs w:val="21"/>
          <w:highlight w:val="none"/>
        </w:rPr>
      </w:pPr>
    </w:p>
    <w:p w14:paraId="446AA72E">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619DD989">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2D00A381">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7E2B9533">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5060DEEE">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4473D42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7FDD114B">
      <w:pPr>
        <w:rPr>
          <w:rFonts w:ascii="宋体" w:hAnsi="宋体"/>
          <w:color w:val="auto"/>
          <w:szCs w:val="21"/>
          <w:highlight w:val="none"/>
        </w:rPr>
      </w:pPr>
      <w:r>
        <w:rPr>
          <w:rFonts w:hint="eastAsia" w:ascii="宋体" w:hAnsi="宋体"/>
          <w:color w:val="auto"/>
          <w:szCs w:val="21"/>
          <w:highlight w:val="none"/>
        </w:rPr>
        <w:br w:type="page"/>
      </w:r>
    </w:p>
    <w:p w14:paraId="4AE022FD">
      <w:pPr>
        <w:pStyle w:val="5"/>
        <w:widowControl w:val="0"/>
        <w:overflowPunct w:val="0"/>
        <w:spacing w:line="240" w:lineRule="auto"/>
        <w:rPr>
          <w:rFonts w:ascii="宋体" w:hAnsi="宋体"/>
          <w:color w:val="auto"/>
          <w:sz w:val="30"/>
          <w:szCs w:val="30"/>
          <w:highlight w:val="none"/>
        </w:rPr>
      </w:pPr>
      <w:bookmarkStart w:id="186"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86"/>
    </w:p>
    <w:p w14:paraId="7859E630">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306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513F1E7">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34A05A95">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15E249EB">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23FDF887">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005B8D3E">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230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4111CD8">
            <w:pPr>
              <w:adjustRightInd/>
              <w:snapToGrid/>
              <w:jc w:val="center"/>
              <w:rPr>
                <w:rFonts w:ascii="宋体" w:hAnsi="宋体"/>
                <w:color w:val="auto"/>
                <w:szCs w:val="21"/>
                <w:highlight w:val="none"/>
              </w:rPr>
            </w:pPr>
          </w:p>
        </w:tc>
        <w:tc>
          <w:tcPr>
            <w:tcW w:w="1705" w:type="dxa"/>
            <w:vAlign w:val="center"/>
          </w:tcPr>
          <w:p w14:paraId="284E6F8E">
            <w:pPr>
              <w:adjustRightInd/>
              <w:snapToGrid/>
              <w:jc w:val="center"/>
              <w:rPr>
                <w:rFonts w:ascii="宋体" w:hAnsi="宋体"/>
                <w:color w:val="auto"/>
                <w:szCs w:val="21"/>
                <w:highlight w:val="none"/>
              </w:rPr>
            </w:pPr>
          </w:p>
        </w:tc>
        <w:tc>
          <w:tcPr>
            <w:tcW w:w="1706" w:type="dxa"/>
            <w:vAlign w:val="center"/>
          </w:tcPr>
          <w:p w14:paraId="6356F49A">
            <w:pPr>
              <w:adjustRightInd/>
              <w:snapToGrid/>
              <w:jc w:val="center"/>
              <w:rPr>
                <w:rFonts w:ascii="宋体" w:hAnsi="宋体"/>
                <w:color w:val="auto"/>
                <w:szCs w:val="21"/>
                <w:highlight w:val="none"/>
              </w:rPr>
            </w:pPr>
          </w:p>
        </w:tc>
        <w:tc>
          <w:tcPr>
            <w:tcW w:w="1705" w:type="dxa"/>
            <w:vAlign w:val="center"/>
          </w:tcPr>
          <w:p w14:paraId="197C35CB">
            <w:pPr>
              <w:adjustRightInd/>
              <w:snapToGrid/>
              <w:jc w:val="center"/>
              <w:rPr>
                <w:rFonts w:ascii="宋体" w:hAnsi="宋体"/>
                <w:color w:val="auto"/>
                <w:szCs w:val="21"/>
                <w:highlight w:val="none"/>
              </w:rPr>
            </w:pPr>
          </w:p>
        </w:tc>
        <w:tc>
          <w:tcPr>
            <w:tcW w:w="1697" w:type="dxa"/>
            <w:vAlign w:val="center"/>
          </w:tcPr>
          <w:p w14:paraId="0064380F">
            <w:pPr>
              <w:adjustRightInd/>
              <w:snapToGrid/>
              <w:jc w:val="center"/>
              <w:rPr>
                <w:rFonts w:ascii="宋体" w:hAnsi="宋体"/>
                <w:color w:val="auto"/>
                <w:szCs w:val="21"/>
                <w:highlight w:val="none"/>
              </w:rPr>
            </w:pPr>
          </w:p>
        </w:tc>
      </w:tr>
      <w:tr w14:paraId="6AF3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DDB258D">
            <w:pPr>
              <w:adjustRightInd/>
              <w:snapToGrid/>
              <w:rPr>
                <w:rFonts w:ascii="宋体" w:hAnsi="宋体"/>
                <w:color w:val="auto"/>
                <w:szCs w:val="21"/>
                <w:highlight w:val="none"/>
              </w:rPr>
            </w:pPr>
          </w:p>
        </w:tc>
        <w:tc>
          <w:tcPr>
            <w:tcW w:w="1705" w:type="dxa"/>
          </w:tcPr>
          <w:p w14:paraId="7133F9BD">
            <w:pPr>
              <w:adjustRightInd/>
              <w:snapToGrid/>
              <w:rPr>
                <w:rFonts w:ascii="宋体" w:hAnsi="宋体"/>
                <w:color w:val="auto"/>
                <w:szCs w:val="21"/>
                <w:highlight w:val="none"/>
              </w:rPr>
            </w:pPr>
          </w:p>
        </w:tc>
        <w:tc>
          <w:tcPr>
            <w:tcW w:w="1706" w:type="dxa"/>
          </w:tcPr>
          <w:p w14:paraId="31FDF643">
            <w:pPr>
              <w:adjustRightInd/>
              <w:snapToGrid/>
              <w:rPr>
                <w:rFonts w:ascii="宋体" w:hAnsi="宋体"/>
                <w:color w:val="auto"/>
                <w:szCs w:val="21"/>
                <w:highlight w:val="none"/>
              </w:rPr>
            </w:pPr>
          </w:p>
        </w:tc>
        <w:tc>
          <w:tcPr>
            <w:tcW w:w="1705" w:type="dxa"/>
          </w:tcPr>
          <w:p w14:paraId="02DA6839">
            <w:pPr>
              <w:adjustRightInd/>
              <w:snapToGrid/>
              <w:rPr>
                <w:rFonts w:ascii="宋体" w:hAnsi="宋体"/>
                <w:color w:val="auto"/>
                <w:szCs w:val="21"/>
                <w:highlight w:val="none"/>
              </w:rPr>
            </w:pPr>
          </w:p>
        </w:tc>
        <w:tc>
          <w:tcPr>
            <w:tcW w:w="1697" w:type="dxa"/>
          </w:tcPr>
          <w:p w14:paraId="6507F4E0">
            <w:pPr>
              <w:adjustRightInd/>
              <w:snapToGrid/>
              <w:rPr>
                <w:rFonts w:ascii="宋体" w:hAnsi="宋体"/>
                <w:color w:val="auto"/>
                <w:szCs w:val="21"/>
                <w:highlight w:val="none"/>
              </w:rPr>
            </w:pPr>
          </w:p>
        </w:tc>
      </w:tr>
      <w:tr w14:paraId="374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3C24528">
            <w:pPr>
              <w:adjustRightInd/>
              <w:snapToGrid/>
              <w:rPr>
                <w:rFonts w:ascii="宋体" w:hAnsi="宋体"/>
                <w:color w:val="auto"/>
                <w:szCs w:val="21"/>
                <w:highlight w:val="none"/>
              </w:rPr>
            </w:pPr>
          </w:p>
        </w:tc>
        <w:tc>
          <w:tcPr>
            <w:tcW w:w="1705" w:type="dxa"/>
          </w:tcPr>
          <w:p w14:paraId="03425BE0">
            <w:pPr>
              <w:adjustRightInd/>
              <w:snapToGrid/>
              <w:rPr>
                <w:rFonts w:ascii="宋体" w:hAnsi="宋体"/>
                <w:color w:val="auto"/>
                <w:szCs w:val="21"/>
                <w:highlight w:val="none"/>
              </w:rPr>
            </w:pPr>
          </w:p>
        </w:tc>
        <w:tc>
          <w:tcPr>
            <w:tcW w:w="1706" w:type="dxa"/>
          </w:tcPr>
          <w:p w14:paraId="58D9192B">
            <w:pPr>
              <w:adjustRightInd/>
              <w:snapToGrid/>
              <w:rPr>
                <w:rFonts w:ascii="宋体" w:hAnsi="宋体"/>
                <w:color w:val="auto"/>
                <w:szCs w:val="21"/>
                <w:highlight w:val="none"/>
              </w:rPr>
            </w:pPr>
          </w:p>
        </w:tc>
        <w:tc>
          <w:tcPr>
            <w:tcW w:w="1705" w:type="dxa"/>
          </w:tcPr>
          <w:p w14:paraId="12140471">
            <w:pPr>
              <w:adjustRightInd/>
              <w:snapToGrid/>
              <w:rPr>
                <w:rFonts w:ascii="宋体" w:hAnsi="宋体"/>
                <w:color w:val="auto"/>
                <w:szCs w:val="21"/>
                <w:highlight w:val="none"/>
              </w:rPr>
            </w:pPr>
          </w:p>
        </w:tc>
        <w:tc>
          <w:tcPr>
            <w:tcW w:w="1697" w:type="dxa"/>
          </w:tcPr>
          <w:p w14:paraId="7EA59D4A">
            <w:pPr>
              <w:adjustRightInd/>
              <w:snapToGrid/>
              <w:rPr>
                <w:rFonts w:ascii="宋体" w:hAnsi="宋体"/>
                <w:color w:val="auto"/>
                <w:szCs w:val="21"/>
                <w:highlight w:val="none"/>
              </w:rPr>
            </w:pPr>
          </w:p>
        </w:tc>
      </w:tr>
      <w:tr w14:paraId="791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70C75E9">
            <w:pPr>
              <w:adjustRightInd/>
              <w:snapToGrid/>
              <w:rPr>
                <w:rFonts w:ascii="宋体" w:hAnsi="宋体"/>
                <w:color w:val="auto"/>
                <w:szCs w:val="21"/>
                <w:highlight w:val="none"/>
              </w:rPr>
            </w:pPr>
          </w:p>
        </w:tc>
        <w:tc>
          <w:tcPr>
            <w:tcW w:w="1705" w:type="dxa"/>
          </w:tcPr>
          <w:p w14:paraId="5EAD5E36">
            <w:pPr>
              <w:adjustRightInd/>
              <w:snapToGrid/>
              <w:rPr>
                <w:rFonts w:ascii="宋体" w:hAnsi="宋体"/>
                <w:color w:val="auto"/>
                <w:szCs w:val="21"/>
                <w:highlight w:val="none"/>
              </w:rPr>
            </w:pPr>
          </w:p>
        </w:tc>
        <w:tc>
          <w:tcPr>
            <w:tcW w:w="1706" w:type="dxa"/>
          </w:tcPr>
          <w:p w14:paraId="15B9C1FA">
            <w:pPr>
              <w:adjustRightInd/>
              <w:snapToGrid/>
              <w:rPr>
                <w:rFonts w:ascii="宋体" w:hAnsi="宋体"/>
                <w:color w:val="auto"/>
                <w:szCs w:val="21"/>
                <w:highlight w:val="none"/>
              </w:rPr>
            </w:pPr>
          </w:p>
        </w:tc>
        <w:tc>
          <w:tcPr>
            <w:tcW w:w="1705" w:type="dxa"/>
          </w:tcPr>
          <w:p w14:paraId="6A6A2FD1">
            <w:pPr>
              <w:adjustRightInd/>
              <w:snapToGrid/>
              <w:rPr>
                <w:rFonts w:ascii="宋体" w:hAnsi="宋体"/>
                <w:color w:val="auto"/>
                <w:szCs w:val="21"/>
                <w:highlight w:val="none"/>
              </w:rPr>
            </w:pPr>
          </w:p>
        </w:tc>
        <w:tc>
          <w:tcPr>
            <w:tcW w:w="1697" w:type="dxa"/>
          </w:tcPr>
          <w:p w14:paraId="664CBA2C">
            <w:pPr>
              <w:adjustRightInd/>
              <w:snapToGrid/>
              <w:rPr>
                <w:rFonts w:ascii="宋体" w:hAnsi="宋体"/>
                <w:color w:val="auto"/>
                <w:szCs w:val="21"/>
                <w:highlight w:val="none"/>
              </w:rPr>
            </w:pPr>
          </w:p>
        </w:tc>
      </w:tr>
      <w:tr w14:paraId="40FC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43BFA10">
            <w:pPr>
              <w:adjustRightInd/>
              <w:snapToGrid/>
              <w:rPr>
                <w:rFonts w:ascii="宋体" w:hAnsi="宋体"/>
                <w:color w:val="auto"/>
                <w:szCs w:val="21"/>
                <w:highlight w:val="none"/>
              </w:rPr>
            </w:pPr>
          </w:p>
        </w:tc>
        <w:tc>
          <w:tcPr>
            <w:tcW w:w="1705" w:type="dxa"/>
          </w:tcPr>
          <w:p w14:paraId="3E085E1F">
            <w:pPr>
              <w:adjustRightInd/>
              <w:snapToGrid/>
              <w:rPr>
                <w:rFonts w:ascii="宋体" w:hAnsi="宋体"/>
                <w:color w:val="auto"/>
                <w:szCs w:val="21"/>
                <w:highlight w:val="none"/>
              </w:rPr>
            </w:pPr>
          </w:p>
        </w:tc>
        <w:tc>
          <w:tcPr>
            <w:tcW w:w="1706" w:type="dxa"/>
          </w:tcPr>
          <w:p w14:paraId="3C16E457">
            <w:pPr>
              <w:adjustRightInd/>
              <w:snapToGrid/>
              <w:rPr>
                <w:rFonts w:ascii="宋体" w:hAnsi="宋体"/>
                <w:color w:val="auto"/>
                <w:szCs w:val="21"/>
                <w:highlight w:val="none"/>
              </w:rPr>
            </w:pPr>
          </w:p>
        </w:tc>
        <w:tc>
          <w:tcPr>
            <w:tcW w:w="1705" w:type="dxa"/>
          </w:tcPr>
          <w:p w14:paraId="129D46CD">
            <w:pPr>
              <w:adjustRightInd/>
              <w:snapToGrid/>
              <w:rPr>
                <w:rFonts w:ascii="宋体" w:hAnsi="宋体"/>
                <w:color w:val="auto"/>
                <w:szCs w:val="21"/>
                <w:highlight w:val="none"/>
              </w:rPr>
            </w:pPr>
          </w:p>
        </w:tc>
        <w:tc>
          <w:tcPr>
            <w:tcW w:w="1697" w:type="dxa"/>
          </w:tcPr>
          <w:p w14:paraId="0171A212">
            <w:pPr>
              <w:adjustRightInd/>
              <w:snapToGrid/>
              <w:rPr>
                <w:rFonts w:ascii="宋体" w:hAnsi="宋体"/>
                <w:color w:val="auto"/>
                <w:szCs w:val="21"/>
                <w:highlight w:val="none"/>
              </w:rPr>
            </w:pPr>
          </w:p>
        </w:tc>
      </w:tr>
      <w:tr w14:paraId="277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5CDCF4E">
            <w:pPr>
              <w:adjustRightInd/>
              <w:snapToGrid/>
              <w:rPr>
                <w:rFonts w:ascii="宋体" w:hAnsi="宋体"/>
                <w:color w:val="auto"/>
                <w:szCs w:val="21"/>
                <w:highlight w:val="none"/>
              </w:rPr>
            </w:pPr>
          </w:p>
        </w:tc>
        <w:tc>
          <w:tcPr>
            <w:tcW w:w="1705" w:type="dxa"/>
          </w:tcPr>
          <w:p w14:paraId="49BDBED2">
            <w:pPr>
              <w:adjustRightInd/>
              <w:snapToGrid/>
              <w:rPr>
                <w:rFonts w:ascii="宋体" w:hAnsi="宋体"/>
                <w:color w:val="auto"/>
                <w:szCs w:val="21"/>
                <w:highlight w:val="none"/>
              </w:rPr>
            </w:pPr>
          </w:p>
        </w:tc>
        <w:tc>
          <w:tcPr>
            <w:tcW w:w="1706" w:type="dxa"/>
          </w:tcPr>
          <w:p w14:paraId="5DC3E97A">
            <w:pPr>
              <w:adjustRightInd/>
              <w:snapToGrid/>
              <w:rPr>
                <w:rFonts w:ascii="宋体" w:hAnsi="宋体"/>
                <w:color w:val="auto"/>
                <w:szCs w:val="21"/>
                <w:highlight w:val="none"/>
              </w:rPr>
            </w:pPr>
          </w:p>
        </w:tc>
        <w:tc>
          <w:tcPr>
            <w:tcW w:w="1705" w:type="dxa"/>
          </w:tcPr>
          <w:p w14:paraId="17516CE4">
            <w:pPr>
              <w:adjustRightInd/>
              <w:snapToGrid/>
              <w:rPr>
                <w:rFonts w:ascii="宋体" w:hAnsi="宋体"/>
                <w:color w:val="auto"/>
                <w:szCs w:val="21"/>
                <w:highlight w:val="none"/>
              </w:rPr>
            </w:pPr>
          </w:p>
        </w:tc>
        <w:tc>
          <w:tcPr>
            <w:tcW w:w="1697" w:type="dxa"/>
          </w:tcPr>
          <w:p w14:paraId="5D0EE916">
            <w:pPr>
              <w:adjustRightInd/>
              <w:snapToGrid/>
              <w:rPr>
                <w:rFonts w:ascii="宋体" w:hAnsi="宋体"/>
                <w:color w:val="auto"/>
                <w:szCs w:val="21"/>
                <w:highlight w:val="none"/>
              </w:rPr>
            </w:pPr>
          </w:p>
        </w:tc>
      </w:tr>
    </w:tbl>
    <w:p w14:paraId="269A5297">
      <w:pPr>
        <w:pStyle w:val="44"/>
        <w:rPr>
          <w:rFonts w:ascii="宋体" w:hAnsi="宋体"/>
          <w:color w:val="auto"/>
          <w:szCs w:val="21"/>
          <w:highlight w:val="none"/>
        </w:rPr>
      </w:pPr>
    </w:p>
    <w:p w14:paraId="6FCEF7E3">
      <w:pPr>
        <w:pStyle w:val="44"/>
        <w:rPr>
          <w:rFonts w:ascii="宋体" w:hAnsi="宋体"/>
          <w:color w:val="auto"/>
          <w:szCs w:val="21"/>
          <w:highlight w:val="none"/>
        </w:rPr>
      </w:pPr>
      <w:r>
        <w:rPr>
          <w:rFonts w:hint="eastAsia" w:ascii="宋体" w:hAnsi="宋体"/>
          <w:color w:val="auto"/>
          <w:szCs w:val="21"/>
          <w:highlight w:val="none"/>
        </w:rPr>
        <w:t>注：</w:t>
      </w:r>
    </w:p>
    <w:p w14:paraId="036B1338">
      <w:pPr>
        <w:pStyle w:val="44"/>
        <w:numPr>
          <w:ilvl w:val="0"/>
          <w:numId w:val="16"/>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4ED26066">
      <w:pPr>
        <w:pStyle w:val="44"/>
        <w:numPr>
          <w:ilvl w:val="0"/>
          <w:numId w:val="16"/>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55789F66">
      <w:pPr>
        <w:rPr>
          <w:rFonts w:ascii="宋体" w:hAnsi="宋体"/>
          <w:color w:val="auto"/>
          <w:szCs w:val="21"/>
          <w:highlight w:val="none"/>
        </w:rPr>
      </w:pPr>
      <w:r>
        <w:rPr>
          <w:rFonts w:hint="eastAsia" w:ascii="宋体" w:hAnsi="宋体"/>
          <w:color w:val="auto"/>
          <w:szCs w:val="21"/>
          <w:highlight w:val="none"/>
        </w:rPr>
        <w:br w:type="page"/>
      </w:r>
    </w:p>
    <w:p w14:paraId="2019A31B">
      <w:pPr>
        <w:pStyle w:val="5"/>
        <w:widowControl w:val="0"/>
        <w:overflowPunct w:val="0"/>
        <w:spacing w:line="240" w:lineRule="auto"/>
        <w:rPr>
          <w:color w:val="auto"/>
          <w:highlight w:val="none"/>
        </w:rPr>
      </w:pPr>
      <w:bookmarkStart w:id="187"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87"/>
    </w:p>
    <w:p w14:paraId="2D7C9845">
      <w:pPr>
        <w:rPr>
          <w:color w:val="auto"/>
          <w:highlight w:val="none"/>
        </w:rPr>
      </w:pPr>
    </w:p>
    <w:p w14:paraId="639F5BEA">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1209E930">
      <w:pPr>
        <w:jc w:val="center"/>
        <w:rPr>
          <w:rFonts w:hint="eastAsia" w:ascii="宋体" w:hAnsi="宋体" w:eastAsia="宋体" w:cs="宋体"/>
          <w:color w:val="auto"/>
          <w:highlight w:val="none"/>
        </w:rPr>
      </w:pPr>
    </w:p>
    <w:p w14:paraId="1FE40A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53C400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60E406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4791DCBD">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活动。经各方充分协商一致，就项目的投标和合同实施阶段的有关事务协商一致订立协议如下：</w:t>
      </w:r>
    </w:p>
    <w:p w14:paraId="7BAB41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33645561">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7EB5F81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5B3A40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6AE0BA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3070619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A9907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5EF207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79CA50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4A20BA5D">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0B9A21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1BDD4D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42E0D7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352EA0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6D204A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67012BEF">
      <w:pPr>
        <w:rPr>
          <w:rFonts w:hint="eastAsia" w:ascii="宋体" w:hAnsi="宋体" w:eastAsia="宋体" w:cs="宋体"/>
          <w:color w:val="auto"/>
          <w:szCs w:val="21"/>
          <w:highlight w:val="none"/>
        </w:rPr>
      </w:pPr>
    </w:p>
    <w:p w14:paraId="3DAF854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450901CF">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4F45EF85">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3D0934E">
      <w:pPr>
        <w:pStyle w:val="11"/>
        <w:rPr>
          <w:rFonts w:hint="eastAsia" w:ascii="宋体" w:hAnsi="宋体" w:eastAsia="宋体" w:cs="宋体"/>
          <w:color w:val="auto"/>
          <w:sz w:val="21"/>
          <w:szCs w:val="21"/>
          <w:highlight w:val="none"/>
        </w:rPr>
      </w:pPr>
    </w:p>
    <w:p w14:paraId="09081929">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6B28EE7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5FB57A7E">
      <w:pPr>
        <w:pStyle w:val="11"/>
        <w:rPr>
          <w:rFonts w:hint="eastAsia" w:ascii="宋体" w:hAnsi="宋体" w:eastAsia="宋体" w:cs="宋体"/>
          <w:color w:val="auto"/>
          <w:sz w:val="21"/>
          <w:szCs w:val="21"/>
          <w:highlight w:val="none"/>
        </w:rPr>
      </w:pPr>
    </w:p>
    <w:p w14:paraId="3B0FFF3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4FC50E9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7DEDE11">
      <w:pPr>
        <w:pStyle w:val="1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FF6DCD5">
      <w:pPr>
        <w:pStyle w:val="11"/>
        <w:rPr>
          <w:rFonts w:hint="eastAsia" w:ascii="宋体" w:hAnsi="宋体" w:eastAsia="宋体" w:cs="宋体"/>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2CBA568B">
      <w:pPr>
        <w:pStyle w:val="11"/>
        <w:rPr>
          <w:color w:val="auto"/>
          <w:highlight w:val="none"/>
        </w:rPr>
      </w:pPr>
    </w:p>
    <w:p w14:paraId="46ED05B0">
      <w:pPr>
        <w:pStyle w:val="3"/>
        <w:spacing w:before="0" w:after="0" w:line="360" w:lineRule="auto"/>
        <w:jc w:val="center"/>
        <w:rPr>
          <w:color w:val="auto"/>
          <w:sz w:val="72"/>
          <w:szCs w:val="72"/>
          <w:highlight w:val="none"/>
        </w:rPr>
      </w:pPr>
      <w:bookmarkStart w:id="188" w:name="_Toc17454"/>
      <w:r>
        <w:rPr>
          <w:rFonts w:hint="eastAsia"/>
          <w:color w:val="auto"/>
          <w:sz w:val="72"/>
          <w:szCs w:val="72"/>
          <w:highlight w:val="none"/>
        </w:rPr>
        <w:t>技术文件</w:t>
      </w:r>
      <w:bookmarkEnd w:id="188"/>
    </w:p>
    <w:p w14:paraId="208A08EA">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79AACC25">
      <w:pPr>
        <w:rPr>
          <w:color w:val="auto"/>
          <w:highlight w:val="none"/>
        </w:rPr>
      </w:pPr>
    </w:p>
    <w:p w14:paraId="6B8C6079">
      <w:pPr>
        <w:pStyle w:val="11"/>
        <w:rPr>
          <w:color w:val="auto"/>
          <w:highlight w:val="none"/>
        </w:rPr>
      </w:pPr>
    </w:p>
    <w:p w14:paraId="108B2F7A">
      <w:pPr>
        <w:pStyle w:val="30"/>
        <w:ind w:firstLine="240"/>
        <w:rPr>
          <w:color w:val="auto"/>
          <w:highlight w:val="none"/>
        </w:rPr>
      </w:pPr>
    </w:p>
    <w:p w14:paraId="5BE04EDA">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2"/>
        </w:rPr>
        <w:t>项目名</w:t>
      </w:r>
      <w:r>
        <w:rPr>
          <w:rFonts w:hint="eastAsia" w:ascii="宋体" w:hAnsi="宋体" w:cs="宋体"/>
          <w:b/>
          <w:bCs/>
          <w:color w:val="auto"/>
          <w:spacing w:val="1"/>
          <w:kern w:val="0"/>
          <w:sz w:val="32"/>
          <w:szCs w:val="32"/>
          <w:highlight w:val="none"/>
          <w:fitText w:val="1600" w:id="22"/>
        </w:rPr>
        <w:t>称</w:t>
      </w:r>
      <w:r>
        <w:rPr>
          <w:rFonts w:hint="eastAsia" w:ascii="宋体" w:hAnsi="宋体" w:cs="宋体"/>
          <w:b/>
          <w:bCs/>
          <w:color w:val="auto"/>
          <w:spacing w:val="-6"/>
          <w:sz w:val="32"/>
          <w:szCs w:val="32"/>
          <w:highlight w:val="none"/>
        </w:rPr>
        <w:t>：</w:t>
      </w:r>
    </w:p>
    <w:p w14:paraId="224828EB">
      <w:pPr>
        <w:rPr>
          <w:rFonts w:ascii="宋体" w:hAnsi="宋体" w:cs="宋体"/>
          <w:b/>
          <w:bCs/>
          <w:color w:val="auto"/>
          <w:spacing w:val="64"/>
          <w:kern w:val="0"/>
          <w:sz w:val="32"/>
          <w:szCs w:val="32"/>
          <w:highlight w:val="none"/>
          <w:fitText w:val="1600" w:id="23"/>
        </w:rPr>
      </w:pPr>
      <w:r>
        <w:rPr>
          <w:rFonts w:hint="eastAsia" w:ascii="宋体" w:hAnsi="宋体" w:cs="宋体"/>
          <w:b/>
          <w:bCs/>
          <w:color w:val="auto"/>
          <w:spacing w:val="0"/>
          <w:kern w:val="0"/>
          <w:sz w:val="32"/>
          <w:szCs w:val="32"/>
          <w:highlight w:val="none"/>
          <w:fitText w:val="1600" w:id="23"/>
        </w:rPr>
        <w:t>项目编号：</w:t>
      </w:r>
    </w:p>
    <w:p w14:paraId="681A78A3">
      <w:pPr>
        <w:pStyle w:val="11"/>
        <w:ind w:left="0"/>
        <w:rPr>
          <w:rFonts w:ascii="Tahoma" w:hAnsi="Tahoma" w:cstheme="minorBidi"/>
          <w:b/>
          <w:bCs/>
          <w:color w:val="auto"/>
          <w:spacing w:val="0"/>
          <w:sz w:val="32"/>
          <w:szCs w:val="32"/>
          <w:highlight w:val="none"/>
          <w:lang w:val="en-US" w:bidi="ar-SA"/>
        </w:rPr>
      </w:pPr>
      <w:r>
        <w:rPr>
          <w:rFonts w:ascii="Tahoma" w:hAnsi="Tahoma" w:cstheme="minorBidi"/>
          <w:b/>
          <w:bCs/>
          <w:color w:val="auto"/>
          <w:spacing w:val="0"/>
          <w:kern w:val="0"/>
          <w:sz w:val="32"/>
          <w:szCs w:val="32"/>
          <w:highlight w:val="none"/>
          <w:lang w:val="en-US" w:bidi="ar-SA"/>
        </w:rPr>
        <w:t>包</w:t>
      </w:r>
      <w:r>
        <w:rPr>
          <w:rFonts w:ascii="Tahoma" w:hAnsi="Tahoma" w:cstheme="minorBidi"/>
          <w:b/>
          <w:bCs/>
          <w:color w:val="auto"/>
          <w:spacing w:val="0"/>
          <w:sz w:val="32"/>
          <w:szCs w:val="32"/>
          <w:highlight w:val="none"/>
          <w:lang w:val="en-US" w:bidi="ar-SA"/>
        </w:rPr>
        <w:t>组号</w:t>
      </w:r>
      <w:r>
        <w:rPr>
          <w:rFonts w:ascii="Tahoma" w:hAnsi="Tahoma" w:cstheme="minorBidi"/>
          <w:b/>
          <w:bCs/>
          <w:color w:val="auto"/>
          <w:spacing w:val="0"/>
          <w:kern w:val="0"/>
          <w:sz w:val="32"/>
          <w:szCs w:val="32"/>
          <w:highlight w:val="none"/>
          <w:lang w:val="en-US" w:bidi="ar-SA"/>
        </w:rPr>
        <w:t>（如有）</w:t>
      </w:r>
      <w:r>
        <w:rPr>
          <w:rFonts w:ascii="Tahoma" w:hAnsi="Tahoma" w:cstheme="minorBidi"/>
          <w:b/>
          <w:bCs/>
          <w:color w:val="auto"/>
          <w:spacing w:val="0"/>
          <w:sz w:val="32"/>
          <w:szCs w:val="32"/>
          <w:highlight w:val="none"/>
          <w:lang w:val="en-US" w:bidi="ar-SA"/>
        </w:rPr>
        <w:t>：</w:t>
      </w:r>
    </w:p>
    <w:p w14:paraId="46C3F496">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5"/>
        </w:rPr>
        <w:t>投标人名称</w:t>
      </w:r>
      <w:r>
        <w:rPr>
          <w:rFonts w:hint="eastAsia" w:ascii="宋体" w:hAnsi="宋体" w:cs="宋体"/>
          <w:b/>
          <w:color w:val="auto"/>
          <w:sz w:val="32"/>
          <w:szCs w:val="32"/>
          <w:highlight w:val="none"/>
        </w:rPr>
        <w:t>：</w:t>
      </w:r>
    </w:p>
    <w:p w14:paraId="162505FB">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6"/>
        </w:rPr>
        <w:t>日    期：</w:t>
      </w:r>
    </w:p>
    <w:p w14:paraId="2DF695C0">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14:paraId="6B13A92B">
      <w:pPr>
        <w:pStyle w:val="5"/>
        <w:widowControl w:val="0"/>
        <w:overflowPunct w:val="0"/>
        <w:spacing w:line="240" w:lineRule="auto"/>
        <w:rPr>
          <w:rFonts w:hint="eastAsia" w:ascii="宋体" w:hAnsi="宋体"/>
          <w:color w:val="auto"/>
          <w:sz w:val="21"/>
          <w:szCs w:val="21"/>
          <w:highlight w:val="none"/>
        </w:rPr>
      </w:pPr>
      <w:bookmarkStart w:id="189"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89"/>
    </w:p>
    <w:p w14:paraId="32E89800">
      <w:pPr>
        <w:jc w:val="center"/>
        <w:rPr>
          <w:rFonts w:ascii="黑体" w:eastAsia="黑体"/>
          <w:color w:val="auto"/>
          <w:sz w:val="28"/>
          <w:szCs w:val="28"/>
          <w:highlight w:val="none"/>
        </w:rPr>
      </w:pPr>
    </w:p>
    <w:p w14:paraId="610E39F0">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0C5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7E2D4D4F">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7166385C">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664A241F">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153AACE9">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460FACC2">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0311EB79">
            <w:pPr>
              <w:jc w:val="center"/>
              <w:rPr>
                <w:rFonts w:ascii="宋体" w:hAnsi="宋体"/>
                <w:color w:val="auto"/>
                <w:szCs w:val="21"/>
                <w:highlight w:val="none"/>
              </w:rPr>
            </w:pPr>
            <w:r>
              <w:rPr>
                <w:rFonts w:hint="eastAsia" w:ascii="宋体" w:hAnsi="宋体"/>
                <w:color w:val="auto"/>
                <w:szCs w:val="21"/>
                <w:highlight w:val="none"/>
              </w:rPr>
              <w:t>说明</w:t>
            </w:r>
          </w:p>
        </w:tc>
      </w:tr>
      <w:tr w14:paraId="0320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39401A">
            <w:pPr>
              <w:jc w:val="center"/>
              <w:rPr>
                <w:rFonts w:ascii="宋体" w:hAnsi="宋体"/>
                <w:color w:val="auto"/>
                <w:szCs w:val="21"/>
                <w:highlight w:val="none"/>
              </w:rPr>
            </w:pPr>
          </w:p>
        </w:tc>
        <w:tc>
          <w:tcPr>
            <w:tcW w:w="1902" w:type="dxa"/>
            <w:vAlign w:val="center"/>
          </w:tcPr>
          <w:p w14:paraId="580F0083">
            <w:pPr>
              <w:jc w:val="center"/>
              <w:rPr>
                <w:rFonts w:ascii="宋体" w:hAnsi="宋体"/>
                <w:color w:val="auto"/>
                <w:szCs w:val="21"/>
                <w:highlight w:val="none"/>
              </w:rPr>
            </w:pPr>
          </w:p>
        </w:tc>
        <w:tc>
          <w:tcPr>
            <w:tcW w:w="1370" w:type="dxa"/>
            <w:vAlign w:val="center"/>
          </w:tcPr>
          <w:p w14:paraId="485559D7">
            <w:pPr>
              <w:jc w:val="center"/>
              <w:rPr>
                <w:rFonts w:ascii="宋体" w:hAnsi="宋体"/>
                <w:color w:val="auto"/>
                <w:szCs w:val="21"/>
                <w:highlight w:val="none"/>
              </w:rPr>
            </w:pPr>
          </w:p>
        </w:tc>
        <w:tc>
          <w:tcPr>
            <w:tcW w:w="1629" w:type="dxa"/>
            <w:vAlign w:val="center"/>
          </w:tcPr>
          <w:p w14:paraId="3DDFDFB1">
            <w:pPr>
              <w:jc w:val="center"/>
              <w:rPr>
                <w:rFonts w:ascii="宋体" w:hAnsi="宋体"/>
                <w:color w:val="auto"/>
                <w:szCs w:val="21"/>
                <w:highlight w:val="none"/>
              </w:rPr>
            </w:pPr>
          </w:p>
        </w:tc>
        <w:tc>
          <w:tcPr>
            <w:tcW w:w="1239" w:type="dxa"/>
            <w:vAlign w:val="center"/>
          </w:tcPr>
          <w:p w14:paraId="64CC1B9C">
            <w:pPr>
              <w:jc w:val="center"/>
              <w:rPr>
                <w:rFonts w:ascii="宋体" w:hAnsi="宋体"/>
                <w:color w:val="auto"/>
                <w:szCs w:val="21"/>
                <w:highlight w:val="none"/>
              </w:rPr>
            </w:pPr>
          </w:p>
        </w:tc>
        <w:tc>
          <w:tcPr>
            <w:tcW w:w="1544" w:type="dxa"/>
            <w:vAlign w:val="center"/>
          </w:tcPr>
          <w:p w14:paraId="77F7483E">
            <w:pPr>
              <w:jc w:val="center"/>
              <w:rPr>
                <w:rFonts w:ascii="宋体" w:hAnsi="宋体"/>
                <w:color w:val="auto"/>
                <w:szCs w:val="21"/>
                <w:highlight w:val="none"/>
              </w:rPr>
            </w:pPr>
          </w:p>
        </w:tc>
      </w:tr>
      <w:tr w14:paraId="475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971C5F2">
            <w:pPr>
              <w:jc w:val="center"/>
              <w:rPr>
                <w:rFonts w:ascii="宋体" w:hAnsi="宋体"/>
                <w:color w:val="auto"/>
                <w:szCs w:val="21"/>
                <w:highlight w:val="none"/>
              </w:rPr>
            </w:pPr>
          </w:p>
        </w:tc>
        <w:tc>
          <w:tcPr>
            <w:tcW w:w="1902" w:type="dxa"/>
            <w:vAlign w:val="center"/>
          </w:tcPr>
          <w:p w14:paraId="106A616C">
            <w:pPr>
              <w:jc w:val="center"/>
              <w:rPr>
                <w:rFonts w:ascii="宋体" w:hAnsi="宋体"/>
                <w:color w:val="auto"/>
                <w:szCs w:val="21"/>
                <w:highlight w:val="none"/>
              </w:rPr>
            </w:pPr>
          </w:p>
        </w:tc>
        <w:tc>
          <w:tcPr>
            <w:tcW w:w="1370" w:type="dxa"/>
            <w:vAlign w:val="center"/>
          </w:tcPr>
          <w:p w14:paraId="1A0EE3CF">
            <w:pPr>
              <w:jc w:val="center"/>
              <w:rPr>
                <w:rFonts w:ascii="宋体" w:hAnsi="宋体"/>
                <w:color w:val="auto"/>
                <w:szCs w:val="21"/>
                <w:highlight w:val="none"/>
              </w:rPr>
            </w:pPr>
          </w:p>
        </w:tc>
        <w:tc>
          <w:tcPr>
            <w:tcW w:w="1629" w:type="dxa"/>
            <w:vAlign w:val="center"/>
          </w:tcPr>
          <w:p w14:paraId="0557286E">
            <w:pPr>
              <w:jc w:val="center"/>
              <w:rPr>
                <w:rFonts w:ascii="宋体" w:hAnsi="宋体"/>
                <w:color w:val="auto"/>
                <w:szCs w:val="21"/>
                <w:highlight w:val="none"/>
              </w:rPr>
            </w:pPr>
          </w:p>
        </w:tc>
        <w:tc>
          <w:tcPr>
            <w:tcW w:w="1239" w:type="dxa"/>
            <w:vAlign w:val="center"/>
          </w:tcPr>
          <w:p w14:paraId="70C4C3FC">
            <w:pPr>
              <w:jc w:val="center"/>
              <w:rPr>
                <w:rFonts w:ascii="宋体" w:hAnsi="宋体"/>
                <w:color w:val="auto"/>
                <w:szCs w:val="21"/>
                <w:highlight w:val="none"/>
              </w:rPr>
            </w:pPr>
          </w:p>
        </w:tc>
        <w:tc>
          <w:tcPr>
            <w:tcW w:w="1544" w:type="dxa"/>
            <w:vAlign w:val="center"/>
          </w:tcPr>
          <w:p w14:paraId="44D77CDD">
            <w:pPr>
              <w:jc w:val="center"/>
              <w:rPr>
                <w:rFonts w:ascii="宋体" w:hAnsi="宋体"/>
                <w:color w:val="auto"/>
                <w:szCs w:val="21"/>
                <w:highlight w:val="none"/>
              </w:rPr>
            </w:pPr>
          </w:p>
        </w:tc>
      </w:tr>
      <w:tr w14:paraId="25A5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6024671">
            <w:pPr>
              <w:jc w:val="center"/>
              <w:rPr>
                <w:rFonts w:ascii="宋体" w:hAnsi="宋体"/>
                <w:color w:val="auto"/>
                <w:szCs w:val="21"/>
                <w:highlight w:val="none"/>
              </w:rPr>
            </w:pPr>
          </w:p>
        </w:tc>
        <w:tc>
          <w:tcPr>
            <w:tcW w:w="1902" w:type="dxa"/>
            <w:vAlign w:val="center"/>
          </w:tcPr>
          <w:p w14:paraId="17A15935">
            <w:pPr>
              <w:jc w:val="center"/>
              <w:rPr>
                <w:rFonts w:ascii="宋体" w:hAnsi="宋体"/>
                <w:color w:val="auto"/>
                <w:szCs w:val="21"/>
                <w:highlight w:val="none"/>
              </w:rPr>
            </w:pPr>
          </w:p>
        </w:tc>
        <w:tc>
          <w:tcPr>
            <w:tcW w:w="1370" w:type="dxa"/>
            <w:vAlign w:val="center"/>
          </w:tcPr>
          <w:p w14:paraId="197EA721">
            <w:pPr>
              <w:jc w:val="center"/>
              <w:rPr>
                <w:rFonts w:ascii="宋体" w:hAnsi="宋体"/>
                <w:color w:val="auto"/>
                <w:szCs w:val="21"/>
                <w:highlight w:val="none"/>
              </w:rPr>
            </w:pPr>
          </w:p>
        </w:tc>
        <w:tc>
          <w:tcPr>
            <w:tcW w:w="1629" w:type="dxa"/>
            <w:vAlign w:val="center"/>
          </w:tcPr>
          <w:p w14:paraId="78623313">
            <w:pPr>
              <w:jc w:val="center"/>
              <w:rPr>
                <w:rFonts w:ascii="宋体" w:hAnsi="宋体"/>
                <w:color w:val="auto"/>
                <w:szCs w:val="21"/>
                <w:highlight w:val="none"/>
              </w:rPr>
            </w:pPr>
          </w:p>
        </w:tc>
        <w:tc>
          <w:tcPr>
            <w:tcW w:w="1239" w:type="dxa"/>
            <w:vAlign w:val="center"/>
          </w:tcPr>
          <w:p w14:paraId="3AE553B9">
            <w:pPr>
              <w:jc w:val="center"/>
              <w:rPr>
                <w:rFonts w:ascii="宋体" w:hAnsi="宋体"/>
                <w:color w:val="auto"/>
                <w:szCs w:val="21"/>
                <w:highlight w:val="none"/>
              </w:rPr>
            </w:pPr>
          </w:p>
        </w:tc>
        <w:tc>
          <w:tcPr>
            <w:tcW w:w="1544" w:type="dxa"/>
            <w:vAlign w:val="center"/>
          </w:tcPr>
          <w:p w14:paraId="5DE7A2B3">
            <w:pPr>
              <w:jc w:val="center"/>
              <w:rPr>
                <w:rFonts w:ascii="宋体" w:hAnsi="宋体"/>
                <w:color w:val="auto"/>
                <w:szCs w:val="21"/>
                <w:highlight w:val="none"/>
              </w:rPr>
            </w:pPr>
          </w:p>
        </w:tc>
      </w:tr>
      <w:tr w14:paraId="5D5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F0E0222">
            <w:pPr>
              <w:jc w:val="center"/>
              <w:rPr>
                <w:rFonts w:ascii="宋体" w:hAnsi="宋体"/>
                <w:color w:val="auto"/>
                <w:szCs w:val="21"/>
                <w:highlight w:val="none"/>
              </w:rPr>
            </w:pPr>
          </w:p>
        </w:tc>
        <w:tc>
          <w:tcPr>
            <w:tcW w:w="1902" w:type="dxa"/>
            <w:vAlign w:val="center"/>
          </w:tcPr>
          <w:p w14:paraId="4E3A4547">
            <w:pPr>
              <w:jc w:val="center"/>
              <w:rPr>
                <w:rFonts w:ascii="宋体" w:hAnsi="宋体"/>
                <w:color w:val="auto"/>
                <w:szCs w:val="21"/>
                <w:highlight w:val="none"/>
              </w:rPr>
            </w:pPr>
          </w:p>
        </w:tc>
        <w:tc>
          <w:tcPr>
            <w:tcW w:w="1370" w:type="dxa"/>
            <w:vAlign w:val="center"/>
          </w:tcPr>
          <w:p w14:paraId="2EB54D2C">
            <w:pPr>
              <w:jc w:val="center"/>
              <w:rPr>
                <w:rFonts w:ascii="宋体" w:hAnsi="宋体"/>
                <w:color w:val="auto"/>
                <w:szCs w:val="21"/>
                <w:highlight w:val="none"/>
              </w:rPr>
            </w:pPr>
          </w:p>
        </w:tc>
        <w:tc>
          <w:tcPr>
            <w:tcW w:w="1629" w:type="dxa"/>
            <w:vAlign w:val="center"/>
          </w:tcPr>
          <w:p w14:paraId="2207E688">
            <w:pPr>
              <w:jc w:val="center"/>
              <w:rPr>
                <w:rFonts w:ascii="宋体" w:hAnsi="宋体"/>
                <w:color w:val="auto"/>
                <w:szCs w:val="21"/>
                <w:highlight w:val="none"/>
              </w:rPr>
            </w:pPr>
          </w:p>
        </w:tc>
        <w:tc>
          <w:tcPr>
            <w:tcW w:w="1239" w:type="dxa"/>
            <w:vAlign w:val="center"/>
          </w:tcPr>
          <w:p w14:paraId="39C5DA6A">
            <w:pPr>
              <w:jc w:val="center"/>
              <w:rPr>
                <w:rFonts w:ascii="宋体" w:hAnsi="宋体"/>
                <w:color w:val="auto"/>
                <w:szCs w:val="21"/>
                <w:highlight w:val="none"/>
              </w:rPr>
            </w:pPr>
          </w:p>
        </w:tc>
        <w:tc>
          <w:tcPr>
            <w:tcW w:w="1544" w:type="dxa"/>
            <w:vAlign w:val="center"/>
          </w:tcPr>
          <w:p w14:paraId="1259AB09">
            <w:pPr>
              <w:jc w:val="center"/>
              <w:rPr>
                <w:rFonts w:ascii="宋体" w:hAnsi="宋体"/>
                <w:color w:val="auto"/>
                <w:szCs w:val="21"/>
                <w:highlight w:val="none"/>
              </w:rPr>
            </w:pPr>
          </w:p>
        </w:tc>
      </w:tr>
      <w:tr w14:paraId="649A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9C7A45">
            <w:pPr>
              <w:jc w:val="center"/>
              <w:rPr>
                <w:rFonts w:ascii="宋体" w:hAnsi="宋体"/>
                <w:color w:val="auto"/>
                <w:szCs w:val="21"/>
                <w:highlight w:val="none"/>
              </w:rPr>
            </w:pPr>
          </w:p>
        </w:tc>
        <w:tc>
          <w:tcPr>
            <w:tcW w:w="1902" w:type="dxa"/>
            <w:vAlign w:val="center"/>
          </w:tcPr>
          <w:p w14:paraId="1487D84F">
            <w:pPr>
              <w:jc w:val="center"/>
              <w:rPr>
                <w:rFonts w:ascii="宋体" w:hAnsi="宋体"/>
                <w:color w:val="auto"/>
                <w:szCs w:val="21"/>
                <w:highlight w:val="none"/>
              </w:rPr>
            </w:pPr>
          </w:p>
        </w:tc>
        <w:tc>
          <w:tcPr>
            <w:tcW w:w="1370" w:type="dxa"/>
            <w:vAlign w:val="center"/>
          </w:tcPr>
          <w:p w14:paraId="168F2248">
            <w:pPr>
              <w:jc w:val="center"/>
              <w:rPr>
                <w:rFonts w:ascii="宋体" w:hAnsi="宋体"/>
                <w:color w:val="auto"/>
                <w:szCs w:val="21"/>
                <w:highlight w:val="none"/>
              </w:rPr>
            </w:pPr>
          </w:p>
        </w:tc>
        <w:tc>
          <w:tcPr>
            <w:tcW w:w="1629" w:type="dxa"/>
            <w:vAlign w:val="center"/>
          </w:tcPr>
          <w:p w14:paraId="3E3318AC">
            <w:pPr>
              <w:jc w:val="center"/>
              <w:rPr>
                <w:rFonts w:ascii="宋体" w:hAnsi="宋体"/>
                <w:color w:val="auto"/>
                <w:szCs w:val="21"/>
                <w:highlight w:val="none"/>
              </w:rPr>
            </w:pPr>
          </w:p>
        </w:tc>
        <w:tc>
          <w:tcPr>
            <w:tcW w:w="1239" w:type="dxa"/>
            <w:vAlign w:val="center"/>
          </w:tcPr>
          <w:p w14:paraId="6AB37A8E">
            <w:pPr>
              <w:jc w:val="center"/>
              <w:rPr>
                <w:rFonts w:ascii="宋体" w:hAnsi="宋体"/>
                <w:color w:val="auto"/>
                <w:szCs w:val="21"/>
                <w:highlight w:val="none"/>
              </w:rPr>
            </w:pPr>
          </w:p>
        </w:tc>
        <w:tc>
          <w:tcPr>
            <w:tcW w:w="1544" w:type="dxa"/>
            <w:vAlign w:val="center"/>
          </w:tcPr>
          <w:p w14:paraId="52C3818F">
            <w:pPr>
              <w:jc w:val="center"/>
              <w:rPr>
                <w:rFonts w:ascii="宋体" w:hAnsi="宋体"/>
                <w:color w:val="auto"/>
                <w:szCs w:val="21"/>
                <w:highlight w:val="none"/>
              </w:rPr>
            </w:pPr>
          </w:p>
        </w:tc>
      </w:tr>
      <w:tr w14:paraId="554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2137C5A">
            <w:pPr>
              <w:jc w:val="center"/>
              <w:rPr>
                <w:rFonts w:ascii="宋体" w:hAnsi="宋体"/>
                <w:color w:val="auto"/>
                <w:szCs w:val="21"/>
                <w:highlight w:val="none"/>
              </w:rPr>
            </w:pPr>
          </w:p>
        </w:tc>
        <w:tc>
          <w:tcPr>
            <w:tcW w:w="1902" w:type="dxa"/>
            <w:vAlign w:val="center"/>
          </w:tcPr>
          <w:p w14:paraId="06541EDA">
            <w:pPr>
              <w:jc w:val="center"/>
              <w:rPr>
                <w:rFonts w:ascii="宋体" w:hAnsi="宋体"/>
                <w:color w:val="auto"/>
                <w:szCs w:val="21"/>
                <w:highlight w:val="none"/>
              </w:rPr>
            </w:pPr>
          </w:p>
        </w:tc>
        <w:tc>
          <w:tcPr>
            <w:tcW w:w="1370" w:type="dxa"/>
            <w:vAlign w:val="center"/>
          </w:tcPr>
          <w:p w14:paraId="32A8BC12">
            <w:pPr>
              <w:jc w:val="center"/>
              <w:rPr>
                <w:rFonts w:ascii="宋体" w:hAnsi="宋体"/>
                <w:color w:val="auto"/>
                <w:szCs w:val="21"/>
                <w:highlight w:val="none"/>
              </w:rPr>
            </w:pPr>
          </w:p>
        </w:tc>
        <w:tc>
          <w:tcPr>
            <w:tcW w:w="1629" w:type="dxa"/>
            <w:vAlign w:val="center"/>
          </w:tcPr>
          <w:p w14:paraId="457551C2">
            <w:pPr>
              <w:jc w:val="center"/>
              <w:rPr>
                <w:rFonts w:ascii="宋体" w:hAnsi="宋体"/>
                <w:color w:val="auto"/>
                <w:szCs w:val="21"/>
                <w:highlight w:val="none"/>
              </w:rPr>
            </w:pPr>
          </w:p>
        </w:tc>
        <w:tc>
          <w:tcPr>
            <w:tcW w:w="1239" w:type="dxa"/>
            <w:vAlign w:val="center"/>
          </w:tcPr>
          <w:p w14:paraId="41B073ED">
            <w:pPr>
              <w:jc w:val="center"/>
              <w:rPr>
                <w:rFonts w:ascii="宋体" w:hAnsi="宋体"/>
                <w:color w:val="auto"/>
                <w:szCs w:val="21"/>
                <w:highlight w:val="none"/>
              </w:rPr>
            </w:pPr>
          </w:p>
        </w:tc>
        <w:tc>
          <w:tcPr>
            <w:tcW w:w="1544" w:type="dxa"/>
            <w:vAlign w:val="center"/>
          </w:tcPr>
          <w:p w14:paraId="5B0E527C">
            <w:pPr>
              <w:jc w:val="center"/>
              <w:rPr>
                <w:rFonts w:ascii="宋体" w:hAnsi="宋体"/>
                <w:color w:val="auto"/>
                <w:szCs w:val="21"/>
                <w:highlight w:val="none"/>
              </w:rPr>
            </w:pPr>
          </w:p>
        </w:tc>
      </w:tr>
      <w:tr w14:paraId="358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290BCBA">
            <w:pPr>
              <w:jc w:val="center"/>
              <w:rPr>
                <w:rFonts w:ascii="宋体" w:hAnsi="宋体"/>
                <w:color w:val="auto"/>
                <w:szCs w:val="21"/>
                <w:highlight w:val="none"/>
              </w:rPr>
            </w:pPr>
          </w:p>
        </w:tc>
        <w:tc>
          <w:tcPr>
            <w:tcW w:w="1902" w:type="dxa"/>
            <w:vAlign w:val="center"/>
          </w:tcPr>
          <w:p w14:paraId="155F5FB7">
            <w:pPr>
              <w:jc w:val="center"/>
              <w:rPr>
                <w:rFonts w:ascii="宋体" w:hAnsi="宋体"/>
                <w:color w:val="auto"/>
                <w:szCs w:val="21"/>
                <w:highlight w:val="none"/>
              </w:rPr>
            </w:pPr>
          </w:p>
        </w:tc>
        <w:tc>
          <w:tcPr>
            <w:tcW w:w="1370" w:type="dxa"/>
            <w:vAlign w:val="center"/>
          </w:tcPr>
          <w:p w14:paraId="4DFFDEF9">
            <w:pPr>
              <w:jc w:val="center"/>
              <w:rPr>
                <w:rFonts w:ascii="宋体" w:hAnsi="宋体"/>
                <w:color w:val="auto"/>
                <w:szCs w:val="21"/>
                <w:highlight w:val="none"/>
              </w:rPr>
            </w:pPr>
          </w:p>
        </w:tc>
        <w:tc>
          <w:tcPr>
            <w:tcW w:w="1629" w:type="dxa"/>
            <w:vAlign w:val="center"/>
          </w:tcPr>
          <w:p w14:paraId="732C27AC">
            <w:pPr>
              <w:jc w:val="center"/>
              <w:rPr>
                <w:rFonts w:ascii="宋体" w:hAnsi="宋体"/>
                <w:color w:val="auto"/>
                <w:szCs w:val="21"/>
                <w:highlight w:val="none"/>
              </w:rPr>
            </w:pPr>
          </w:p>
        </w:tc>
        <w:tc>
          <w:tcPr>
            <w:tcW w:w="1239" w:type="dxa"/>
            <w:vAlign w:val="center"/>
          </w:tcPr>
          <w:p w14:paraId="01E3132B">
            <w:pPr>
              <w:jc w:val="center"/>
              <w:rPr>
                <w:rFonts w:ascii="宋体" w:hAnsi="宋体"/>
                <w:color w:val="auto"/>
                <w:szCs w:val="21"/>
                <w:highlight w:val="none"/>
              </w:rPr>
            </w:pPr>
          </w:p>
        </w:tc>
        <w:tc>
          <w:tcPr>
            <w:tcW w:w="1544" w:type="dxa"/>
            <w:vAlign w:val="center"/>
          </w:tcPr>
          <w:p w14:paraId="24367C69">
            <w:pPr>
              <w:jc w:val="center"/>
              <w:rPr>
                <w:rFonts w:ascii="宋体" w:hAnsi="宋体"/>
                <w:color w:val="auto"/>
                <w:szCs w:val="21"/>
                <w:highlight w:val="none"/>
              </w:rPr>
            </w:pPr>
          </w:p>
        </w:tc>
      </w:tr>
      <w:tr w14:paraId="144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B8ED7F0">
            <w:pPr>
              <w:jc w:val="center"/>
              <w:rPr>
                <w:rFonts w:ascii="宋体" w:hAnsi="宋体"/>
                <w:color w:val="auto"/>
                <w:szCs w:val="21"/>
                <w:highlight w:val="none"/>
              </w:rPr>
            </w:pPr>
          </w:p>
        </w:tc>
        <w:tc>
          <w:tcPr>
            <w:tcW w:w="1902" w:type="dxa"/>
            <w:vAlign w:val="center"/>
          </w:tcPr>
          <w:p w14:paraId="5882F8FE">
            <w:pPr>
              <w:jc w:val="center"/>
              <w:rPr>
                <w:rFonts w:ascii="宋体" w:hAnsi="宋体"/>
                <w:color w:val="auto"/>
                <w:szCs w:val="21"/>
                <w:highlight w:val="none"/>
              </w:rPr>
            </w:pPr>
          </w:p>
        </w:tc>
        <w:tc>
          <w:tcPr>
            <w:tcW w:w="1370" w:type="dxa"/>
            <w:vAlign w:val="center"/>
          </w:tcPr>
          <w:p w14:paraId="1559F842">
            <w:pPr>
              <w:jc w:val="center"/>
              <w:rPr>
                <w:rFonts w:ascii="宋体" w:hAnsi="宋体"/>
                <w:color w:val="auto"/>
                <w:szCs w:val="21"/>
                <w:highlight w:val="none"/>
              </w:rPr>
            </w:pPr>
          </w:p>
        </w:tc>
        <w:tc>
          <w:tcPr>
            <w:tcW w:w="1629" w:type="dxa"/>
            <w:vAlign w:val="center"/>
          </w:tcPr>
          <w:p w14:paraId="7589C88F">
            <w:pPr>
              <w:jc w:val="center"/>
              <w:rPr>
                <w:rFonts w:ascii="宋体" w:hAnsi="宋体"/>
                <w:color w:val="auto"/>
                <w:szCs w:val="21"/>
                <w:highlight w:val="none"/>
              </w:rPr>
            </w:pPr>
          </w:p>
        </w:tc>
        <w:tc>
          <w:tcPr>
            <w:tcW w:w="1239" w:type="dxa"/>
            <w:vAlign w:val="center"/>
          </w:tcPr>
          <w:p w14:paraId="3A38167C">
            <w:pPr>
              <w:jc w:val="center"/>
              <w:rPr>
                <w:rFonts w:ascii="宋体" w:hAnsi="宋体"/>
                <w:color w:val="auto"/>
                <w:szCs w:val="21"/>
                <w:highlight w:val="none"/>
              </w:rPr>
            </w:pPr>
          </w:p>
        </w:tc>
        <w:tc>
          <w:tcPr>
            <w:tcW w:w="1544" w:type="dxa"/>
            <w:vAlign w:val="center"/>
          </w:tcPr>
          <w:p w14:paraId="0DDBC9EB">
            <w:pPr>
              <w:jc w:val="center"/>
              <w:rPr>
                <w:rFonts w:ascii="宋体" w:hAnsi="宋体"/>
                <w:color w:val="auto"/>
                <w:szCs w:val="21"/>
                <w:highlight w:val="none"/>
              </w:rPr>
            </w:pPr>
          </w:p>
        </w:tc>
      </w:tr>
      <w:tr w14:paraId="0963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CFDF9A">
            <w:pPr>
              <w:jc w:val="center"/>
              <w:rPr>
                <w:rFonts w:ascii="宋体" w:hAnsi="宋体"/>
                <w:color w:val="auto"/>
                <w:szCs w:val="21"/>
                <w:highlight w:val="none"/>
              </w:rPr>
            </w:pPr>
          </w:p>
        </w:tc>
        <w:tc>
          <w:tcPr>
            <w:tcW w:w="1902" w:type="dxa"/>
            <w:vAlign w:val="center"/>
          </w:tcPr>
          <w:p w14:paraId="7A14F81D">
            <w:pPr>
              <w:jc w:val="center"/>
              <w:rPr>
                <w:rFonts w:ascii="宋体" w:hAnsi="宋体"/>
                <w:color w:val="auto"/>
                <w:szCs w:val="21"/>
                <w:highlight w:val="none"/>
              </w:rPr>
            </w:pPr>
          </w:p>
        </w:tc>
        <w:tc>
          <w:tcPr>
            <w:tcW w:w="1370" w:type="dxa"/>
            <w:vAlign w:val="center"/>
          </w:tcPr>
          <w:p w14:paraId="2E506B8C">
            <w:pPr>
              <w:jc w:val="center"/>
              <w:rPr>
                <w:rFonts w:ascii="宋体" w:hAnsi="宋体"/>
                <w:color w:val="auto"/>
                <w:szCs w:val="21"/>
                <w:highlight w:val="none"/>
              </w:rPr>
            </w:pPr>
          </w:p>
        </w:tc>
        <w:tc>
          <w:tcPr>
            <w:tcW w:w="1629" w:type="dxa"/>
            <w:vAlign w:val="center"/>
          </w:tcPr>
          <w:p w14:paraId="4E354D53">
            <w:pPr>
              <w:jc w:val="center"/>
              <w:rPr>
                <w:rFonts w:ascii="宋体" w:hAnsi="宋体"/>
                <w:color w:val="auto"/>
                <w:szCs w:val="21"/>
                <w:highlight w:val="none"/>
              </w:rPr>
            </w:pPr>
          </w:p>
        </w:tc>
        <w:tc>
          <w:tcPr>
            <w:tcW w:w="1239" w:type="dxa"/>
            <w:vAlign w:val="center"/>
          </w:tcPr>
          <w:p w14:paraId="5D15F270">
            <w:pPr>
              <w:jc w:val="center"/>
              <w:rPr>
                <w:rFonts w:ascii="宋体" w:hAnsi="宋体"/>
                <w:color w:val="auto"/>
                <w:szCs w:val="21"/>
                <w:highlight w:val="none"/>
              </w:rPr>
            </w:pPr>
          </w:p>
        </w:tc>
        <w:tc>
          <w:tcPr>
            <w:tcW w:w="1544" w:type="dxa"/>
            <w:vAlign w:val="center"/>
          </w:tcPr>
          <w:p w14:paraId="560BD868">
            <w:pPr>
              <w:jc w:val="center"/>
              <w:rPr>
                <w:rFonts w:ascii="宋体" w:hAnsi="宋体"/>
                <w:color w:val="auto"/>
                <w:szCs w:val="21"/>
                <w:highlight w:val="none"/>
              </w:rPr>
            </w:pPr>
          </w:p>
        </w:tc>
      </w:tr>
      <w:tr w14:paraId="69C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30180B">
            <w:pPr>
              <w:jc w:val="center"/>
              <w:rPr>
                <w:rFonts w:ascii="宋体" w:hAnsi="宋体"/>
                <w:color w:val="auto"/>
                <w:szCs w:val="21"/>
                <w:highlight w:val="none"/>
              </w:rPr>
            </w:pPr>
          </w:p>
        </w:tc>
        <w:tc>
          <w:tcPr>
            <w:tcW w:w="1902" w:type="dxa"/>
            <w:vAlign w:val="center"/>
          </w:tcPr>
          <w:p w14:paraId="1CB7402C">
            <w:pPr>
              <w:jc w:val="center"/>
              <w:rPr>
                <w:rFonts w:ascii="宋体" w:hAnsi="宋体"/>
                <w:color w:val="auto"/>
                <w:szCs w:val="21"/>
                <w:highlight w:val="none"/>
              </w:rPr>
            </w:pPr>
          </w:p>
        </w:tc>
        <w:tc>
          <w:tcPr>
            <w:tcW w:w="1370" w:type="dxa"/>
            <w:vAlign w:val="center"/>
          </w:tcPr>
          <w:p w14:paraId="37E2B6BB">
            <w:pPr>
              <w:jc w:val="center"/>
              <w:rPr>
                <w:rFonts w:ascii="宋体" w:hAnsi="宋体"/>
                <w:color w:val="auto"/>
                <w:szCs w:val="21"/>
                <w:highlight w:val="none"/>
              </w:rPr>
            </w:pPr>
          </w:p>
        </w:tc>
        <w:tc>
          <w:tcPr>
            <w:tcW w:w="1629" w:type="dxa"/>
            <w:vAlign w:val="center"/>
          </w:tcPr>
          <w:p w14:paraId="46354BC6">
            <w:pPr>
              <w:jc w:val="center"/>
              <w:rPr>
                <w:rFonts w:ascii="宋体" w:hAnsi="宋体"/>
                <w:color w:val="auto"/>
                <w:szCs w:val="21"/>
                <w:highlight w:val="none"/>
              </w:rPr>
            </w:pPr>
          </w:p>
        </w:tc>
        <w:tc>
          <w:tcPr>
            <w:tcW w:w="1239" w:type="dxa"/>
            <w:vAlign w:val="center"/>
          </w:tcPr>
          <w:p w14:paraId="04395A13">
            <w:pPr>
              <w:jc w:val="center"/>
              <w:rPr>
                <w:rFonts w:ascii="宋体" w:hAnsi="宋体"/>
                <w:color w:val="auto"/>
                <w:szCs w:val="21"/>
                <w:highlight w:val="none"/>
              </w:rPr>
            </w:pPr>
          </w:p>
        </w:tc>
        <w:tc>
          <w:tcPr>
            <w:tcW w:w="1544" w:type="dxa"/>
            <w:vAlign w:val="center"/>
          </w:tcPr>
          <w:p w14:paraId="1E9B8F9F">
            <w:pPr>
              <w:jc w:val="center"/>
              <w:rPr>
                <w:rFonts w:ascii="宋体" w:hAnsi="宋体"/>
                <w:color w:val="auto"/>
                <w:szCs w:val="21"/>
                <w:highlight w:val="none"/>
              </w:rPr>
            </w:pPr>
          </w:p>
        </w:tc>
      </w:tr>
    </w:tbl>
    <w:p w14:paraId="7F5024EA">
      <w:pPr>
        <w:rPr>
          <w:rFonts w:ascii="宋体" w:hAnsi="宋体"/>
          <w:color w:val="auto"/>
          <w:szCs w:val="21"/>
          <w:highlight w:val="none"/>
        </w:rPr>
      </w:pPr>
    </w:p>
    <w:p w14:paraId="00033F35">
      <w:pPr>
        <w:rPr>
          <w:rFonts w:ascii="宋体" w:hAnsi="宋体"/>
          <w:color w:val="auto"/>
          <w:szCs w:val="21"/>
          <w:highlight w:val="none"/>
        </w:rPr>
      </w:pPr>
      <w:r>
        <w:rPr>
          <w:rFonts w:hint="eastAsia" w:ascii="宋体" w:hAnsi="宋体"/>
          <w:color w:val="auto"/>
          <w:szCs w:val="21"/>
          <w:highlight w:val="none"/>
        </w:rPr>
        <w:t>投标人代表签字：</w:t>
      </w:r>
    </w:p>
    <w:p w14:paraId="23791F24">
      <w:pPr>
        <w:rPr>
          <w:rFonts w:ascii="宋体" w:hAnsi="宋体"/>
          <w:color w:val="auto"/>
          <w:szCs w:val="21"/>
          <w:highlight w:val="none"/>
        </w:rPr>
      </w:pPr>
      <w:r>
        <w:rPr>
          <w:rFonts w:hint="eastAsia" w:ascii="宋体" w:hAnsi="宋体"/>
          <w:color w:val="auto"/>
          <w:szCs w:val="21"/>
          <w:highlight w:val="none"/>
        </w:rPr>
        <w:t>投标人盖章：</w:t>
      </w:r>
    </w:p>
    <w:p w14:paraId="5B783D55">
      <w:pPr>
        <w:ind w:firstLine="178" w:firstLineChars="85"/>
        <w:rPr>
          <w:rFonts w:ascii="宋体" w:hAnsi="宋体"/>
          <w:color w:val="auto"/>
          <w:szCs w:val="21"/>
          <w:highlight w:val="none"/>
        </w:rPr>
      </w:pPr>
    </w:p>
    <w:p w14:paraId="523BDDAD">
      <w:pPr>
        <w:rPr>
          <w:rFonts w:ascii="宋体" w:hAnsi="宋体"/>
          <w:color w:val="auto"/>
          <w:szCs w:val="21"/>
          <w:highlight w:val="none"/>
        </w:rPr>
      </w:pPr>
      <w:r>
        <w:rPr>
          <w:rFonts w:hint="eastAsia" w:ascii="宋体" w:hAnsi="宋体"/>
          <w:color w:val="auto"/>
          <w:szCs w:val="21"/>
          <w:highlight w:val="none"/>
        </w:rPr>
        <w:t>注：</w:t>
      </w:r>
    </w:p>
    <w:p w14:paraId="7477D8B9">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0408FC94">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01CCAF14">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0BE508C1">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30AB21E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14:paraId="28C8D23E">
      <w:pPr>
        <w:adjustRightInd/>
        <w:snapToGrid/>
        <w:spacing w:line="276" w:lineRule="auto"/>
        <w:rPr>
          <w:color w:val="auto"/>
          <w:highlight w:val="none"/>
        </w:rPr>
      </w:pPr>
    </w:p>
    <w:p w14:paraId="04D5213D">
      <w:pPr>
        <w:adjustRightInd/>
        <w:snapToGrid/>
        <w:spacing w:line="276" w:lineRule="auto"/>
        <w:rPr>
          <w:color w:val="auto"/>
          <w:highlight w:val="none"/>
        </w:rPr>
      </w:pPr>
    </w:p>
    <w:p w14:paraId="1415DF12">
      <w:pPr>
        <w:rPr>
          <w:rFonts w:ascii="宋体" w:hAnsi="宋体"/>
          <w:color w:val="auto"/>
          <w:szCs w:val="21"/>
          <w:highlight w:val="none"/>
        </w:rPr>
      </w:pPr>
      <w:bookmarkStart w:id="190" w:name="_Toc17691"/>
      <w:r>
        <w:rPr>
          <w:rFonts w:hint="eastAsia" w:ascii="宋体" w:hAnsi="宋体"/>
          <w:color w:val="auto"/>
          <w:szCs w:val="21"/>
          <w:highlight w:val="none"/>
        </w:rPr>
        <w:br w:type="page"/>
      </w:r>
    </w:p>
    <w:bookmarkEnd w:id="190"/>
    <w:p w14:paraId="12BC4067">
      <w:pPr>
        <w:pStyle w:val="5"/>
        <w:widowControl w:val="0"/>
        <w:overflowPunct w:val="0"/>
        <w:spacing w:line="240" w:lineRule="auto"/>
        <w:rPr>
          <w:rFonts w:ascii="宋体" w:hAnsi="宋体"/>
          <w:color w:val="auto"/>
          <w:sz w:val="21"/>
          <w:szCs w:val="21"/>
          <w:highlight w:val="none"/>
        </w:rPr>
      </w:pPr>
      <w:bookmarkStart w:id="191"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91"/>
    </w:p>
    <w:p w14:paraId="6CE1F816">
      <w:pPr>
        <w:jc w:val="center"/>
        <w:rPr>
          <w:rFonts w:ascii="黑体" w:eastAsia="黑体"/>
          <w:color w:val="auto"/>
          <w:sz w:val="32"/>
          <w:szCs w:val="32"/>
          <w:highlight w:val="none"/>
        </w:rPr>
      </w:pPr>
    </w:p>
    <w:p w14:paraId="175DC8A0">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482577B7">
      <w:pPr>
        <w:jc w:val="center"/>
        <w:rPr>
          <w:rFonts w:ascii="黑体" w:eastAsia="黑体"/>
          <w:color w:val="auto"/>
          <w:sz w:val="32"/>
          <w:szCs w:val="32"/>
          <w:highlight w:val="none"/>
        </w:rPr>
      </w:pPr>
    </w:p>
    <w:p w14:paraId="39ACEC8A">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51BED7F7">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6A67BBE1">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7CBD2AF5">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41B0A80B">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4D36568D">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530779F2">
      <w:pPr>
        <w:ind w:left="718" w:leftChars="200" w:hanging="298" w:hangingChars="142"/>
        <w:rPr>
          <w:rFonts w:ascii="宋体" w:hAnsi="宋体"/>
          <w:color w:val="auto"/>
          <w:szCs w:val="21"/>
          <w:highlight w:val="none"/>
        </w:rPr>
      </w:pPr>
    </w:p>
    <w:p w14:paraId="16119C63">
      <w:pPr>
        <w:ind w:left="718" w:leftChars="200" w:hanging="298" w:hangingChars="142"/>
        <w:rPr>
          <w:rFonts w:ascii="宋体" w:hAnsi="宋体"/>
          <w:color w:val="auto"/>
          <w:szCs w:val="21"/>
          <w:highlight w:val="none"/>
        </w:rPr>
      </w:pPr>
    </w:p>
    <w:p w14:paraId="52A05529">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2CAC4F70">
      <w:pPr>
        <w:pStyle w:val="5"/>
        <w:widowControl w:val="0"/>
        <w:overflowPunct w:val="0"/>
        <w:spacing w:line="240" w:lineRule="auto"/>
        <w:rPr>
          <w:rFonts w:ascii="宋体" w:hAnsi="宋体"/>
          <w:color w:val="auto"/>
          <w:sz w:val="21"/>
          <w:szCs w:val="21"/>
          <w:highlight w:val="none"/>
        </w:rPr>
      </w:pPr>
      <w:bookmarkStart w:id="192"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92"/>
    </w:p>
    <w:p w14:paraId="53FBA631">
      <w:pPr>
        <w:jc w:val="center"/>
        <w:rPr>
          <w:rFonts w:ascii="宋体" w:hAnsi="宋体"/>
          <w:color w:val="auto"/>
          <w:szCs w:val="21"/>
          <w:highlight w:val="none"/>
        </w:rPr>
      </w:pPr>
    </w:p>
    <w:p w14:paraId="0D739F08">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A12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98791C2">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48C1314B">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7A777683">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57B70797">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14C9F113">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3E91CD2F">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48A6647C">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6E40AD25">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430C9220">
            <w:pPr>
              <w:jc w:val="center"/>
              <w:rPr>
                <w:rFonts w:ascii="宋体" w:hAnsi="宋体"/>
                <w:color w:val="auto"/>
                <w:szCs w:val="21"/>
                <w:highlight w:val="none"/>
              </w:rPr>
            </w:pPr>
            <w:r>
              <w:rPr>
                <w:rFonts w:hint="eastAsia" w:ascii="宋体" w:hAnsi="宋体"/>
                <w:color w:val="auto"/>
                <w:szCs w:val="21"/>
                <w:highlight w:val="none"/>
              </w:rPr>
              <w:t>备注</w:t>
            </w:r>
          </w:p>
        </w:tc>
      </w:tr>
      <w:tr w14:paraId="4EE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A61E44">
            <w:pPr>
              <w:spacing w:line="288" w:lineRule="auto"/>
              <w:jc w:val="center"/>
              <w:rPr>
                <w:rFonts w:ascii="宋体" w:hAnsi="宋体"/>
                <w:color w:val="auto"/>
                <w:szCs w:val="21"/>
                <w:highlight w:val="none"/>
              </w:rPr>
            </w:pPr>
          </w:p>
        </w:tc>
        <w:tc>
          <w:tcPr>
            <w:tcW w:w="702" w:type="dxa"/>
            <w:vAlign w:val="center"/>
          </w:tcPr>
          <w:p w14:paraId="668E5CF8">
            <w:pPr>
              <w:spacing w:line="288" w:lineRule="auto"/>
              <w:jc w:val="center"/>
              <w:rPr>
                <w:rFonts w:ascii="宋体" w:hAnsi="宋体"/>
                <w:color w:val="auto"/>
                <w:szCs w:val="21"/>
                <w:highlight w:val="none"/>
              </w:rPr>
            </w:pPr>
          </w:p>
        </w:tc>
        <w:tc>
          <w:tcPr>
            <w:tcW w:w="1861" w:type="dxa"/>
            <w:vAlign w:val="center"/>
          </w:tcPr>
          <w:p w14:paraId="6D3FD87E">
            <w:pPr>
              <w:spacing w:line="288" w:lineRule="auto"/>
              <w:jc w:val="center"/>
              <w:rPr>
                <w:rFonts w:ascii="宋体" w:hAnsi="宋体"/>
                <w:color w:val="auto"/>
                <w:szCs w:val="21"/>
                <w:highlight w:val="none"/>
              </w:rPr>
            </w:pPr>
          </w:p>
        </w:tc>
        <w:tc>
          <w:tcPr>
            <w:tcW w:w="702" w:type="dxa"/>
            <w:vAlign w:val="center"/>
          </w:tcPr>
          <w:p w14:paraId="1D312C5F">
            <w:pPr>
              <w:spacing w:line="288" w:lineRule="auto"/>
              <w:jc w:val="center"/>
              <w:rPr>
                <w:rFonts w:ascii="宋体" w:hAnsi="宋体"/>
                <w:color w:val="auto"/>
                <w:szCs w:val="21"/>
                <w:highlight w:val="none"/>
              </w:rPr>
            </w:pPr>
          </w:p>
        </w:tc>
        <w:tc>
          <w:tcPr>
            <w:tcW w:w="702" w:type="dxa"/>
            <w:vAlign w:val="center"/>
          </w:tcPr>
          <w:p w14:paraId="626DBEDE">
            <w:pPr>
              <w:spacing w:line="288" w:lineRule="auto"/>
              <w:jc w:val="center"/>
              <w:rPr>
                <w:rFonts w:ascii="宋体" w:hAnsi="宋体"/>
                <w:color w:val="auto"/>
                <w:szCs w:val="21"/>
                <w:highlight w:val="none"/>
              </w:rPr>
            </w:pPr>
          </w:p>
        </w:tc>
        <w:tc>
          <w:tcPr>
            <w:tcW w:w="1164" w:type="dxa"/>
            <w:vAlign w:val="center"/>
          </w:tcPr>
          <w:p w14:paraId="505CBD4E">
            <w:pPr>
              <w:spacing w:line="288" w:lineRule="auto"/>
              <w:jc w:val="center"/>
              <w:rPr>
                <w:rFonts w:ascii="宋体" w:hAnsi="宋体"/>
                <w:color w:val="auto"/>
                <w:szCs w:val="21"/>
                <w:highlight w:val="none"/>
              </w:rPr>
            </w:pPr>
          </w:p>
        </w:tc>
        <w:tc>
          <w:tcPr>
            <w:tcW w:w="818" w:type="dxa"/>
            <w:vAlign w:val="center"/>
          </w:tcPr>
          <w:p w14:paraId="5F4E4A14">
            <w:pPr>
              <w:spacing w:line="288" w:lineRule="auto"/>
              <w:jc w:val="center"/>
              <w:rPr>
                <w:rFonts w:ascii="宋体" w:hAnsi="宋体"/>
                <w:color w:val="auto"/>
                <w:szCs w:val="21"/>
                <w:highlight w:val="none"/>
              </w:rPr>
            </w:pPr>
          </w:p>
        </w:tc>
        <w:tc>
          <w:tcPr>
            <w:tcW w:w="1165" w:type="dxa"/>
            <w:vAlign w:val="center"/>
          </w:tcPr>
          <w:p w14:paraId="2F07A39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0433434">
            <w:pPr>
              <w:spacing w:line="288" w:lineRule="auto"/>
              <w:jc w:val="center"/>
              <w:rPr>
                <w:rFonts w:ascii="宋体" w:hAnsi="宋体"/>
                <w:color w:val="auto"/>
                <w:szCs w:val="21"/>
                <w:highlight w:val="none"/>
              </w:rPr>
            </w:pPr>
          </w:p>
        </w:tc>
      </w:tr>
      <w:tr w14:paraId="5DE9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4FBB3D1">
            <w:pPr>
              <w:spacing w:line="288" w:lineRule="auto"/>
              <w:jc w:val="center"/>
              <w:rPr>
                <w:rFonts w:ascii="宋体" w:hAnsi="宋体"/>
                <w:color w:val="auto"/>
                <w:szCs w:val="21"/>
                <w:highlight w:val="none"/>
              </w:rPr>
            </w:pPr>
          </w:p>
        </w:tc>
        <w:tc>
          <w:tcPr>
            <w:tcW w:w="702" w:type="dxa"/>
            <w:vAlign w:val="center"/>
          </w:tcPr>
          <w:p w14:paraId="0CA71C48">
            <w:pPr>
              <w:spacing w:line="288" w:lineRule="auto"/>
              <w:jc w:val="center"/>
              <w:rPr>
                <w:rFonts w:ascii="宋体" w:hAnsi="宋体"/>
                <w:color w:val="auto"/>
                <w:szCs w:val="21"/>
                <w:highlight w:val="none"/>
              </w:rPr>
            </w:pPr>
          </w:p>
        </w:tc>
        <w:tc>
          <w:tcPr>
            <w:tcW w:w="1861" w:type="dxa"/>
            <w:vAlign w:val="center"/>
          </w:tcPr>
          <w:p w14:paraId="3D5EB089">
            <w:pPr>
              <w:spacing w:line="288" w:lineRule="auto"/>
              <w:jc w:val="center"/>
              <w:rPr>
                <w:rFonts w:ascii="宋体" w:hAnsi="宋体"/>
                <w:color w:val="auto"/>
                <w:szCs w:val="21"/>
                <w:highlight w:val="none"/>
              </w:rPr>
            </w:pPr>
          </w:p>
        </w:tc>
        <w:tc>
          <w:tcPr>
            <w:tcW w:w="702" w:type="dxa"/>
            <w:vAlign w:val="center"/>
          </w:tcPr>
          <w:p w14:paraId="66D1CC1C">
            <w:pPr>
              <w:spacing w:line="288" w:lineRule="auto"/>
              <w:jc w:val="center"/>
              <w:rPr>
                <w:rFonts w:ascii="宋体" w:hAnsi="宋体"/>
                <w:color w:val="auto"/>
                <w:szCs w:val="21"/>
                <w:highlight w:val="none"/>
              </w:rPr>
            </w:pPr>
          </w:p>
        </w:tc>
        <w:tc>
          <w:tcPr>
            <w:tcW w:w="702" w:type="dxa"/>
            <w:vAlign w:val="center"/>
          </w:tcPr>
          <w:p w14:paraId="7658EC3C">
            <w:pPr>
              <w:spacing w:line="288" w:lineRule="auto"/>
              <w:jc w:val="center"/>
              <w:rPr>
                <w:rFonts w:ascii="宋体" w:hAnsi="宋体"/>
                <w:color w:val="auto"/>
                <w:szCs w:val="21"/>
                <w:highlight w:val="none"/>
              </w:rPr>
            </w:pPr>
          </w:p>
        </w:tc>
        <w:tc>
          <w:tcPr>
            <w:tcW w:w="1164" w:type="dxa"/>
            <w:vAlign w:val="center"/>
          </w:tcPr>
          <w:p w14:paraId="69FEEF09">
            <w:pPr>
              <w:spacing w:line="288" w:lineRule="auto"/>
              <w:jc w:val="center"/>
              <w:rPr>
                <w:rFonts w:ascii="宋体" w:hAnsi="宋体"/>
                <w:color w:val="auto"/>
                <w:szCs w:val="21"/>
                <w:highlight w:val="none"/>
              </w:rPr>
            </w:pPr>
          </w:p>
        </w:tc>
        <w:tc>
          <w:tcPr>
            <w:tcW w:w="818" w:type="dxa"/>
            <w:vAlign w:val="center"/>
          </w:tcPr>
          <w:p w14:paraId="5E45EA19">
            <w:pPr>
              <w:spacing w:line="288" w:lineRule="auto"/>
              <w:jc w:val="center"/>
              <w:rPr>
                <w:rFonts w:ascii="宋体" w:hAnsi="宋体"/>
                <w:color w:val="auto"/>
                <w:szCs w:val="21"/>
                <w:highlight w:val="none"/>
              </w:rPr>
            </w:pPr>
          </w:p>
        </w:tc>
        <w:tc>
          <w:tcPr>
            <w:tcW w:w="1165" w:type="dxa"/>
            <w:vAlign w:val="center"/>
          </w:tcPr>
          <w:p w14:paraId="41BB8659">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7EF98FE">
            <w:pPr>
              <w:spacing w:line="288" w:lineRule="auto"/>
              <w:jc w:val="center"/>
              <w:rPr>
                <w:rFonts w:ascii="宋体" w:hAnsi="宋体"/>
                <w:color w:val="auto"/>
                <w:szCs w:val="21"/>
                <w:highlight w:val="none"/>
              </w:rPr>
            </w:pPr>
          </w:p>
        </w:tc>
      </w:tr>
      <w:tr w14:paraId="71E5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088FC80">
            <w:pPr>
              <w:spacing w:line="288" w:lineRule="auto"/>
              <w:jc w:val="center"/>
              <w:rPr>
                <w:rFonts w:ascii="宋体" w:hAnsi="宋体"/>
                <w:color w:val="auto"/>
                <w:szCs w:val="21"/>
                <w:highlight w:val="none"/>
              </w:rPr>
            </w:pPr>
          </w:p>
        </w:tc>
        <w:tc>
          <w:tcPr>
            <w:tcW w:w="702" w:type="dxa"/>
            <w:vAlign w:val="center"/>
          </w:tcPr>
          <w:p w14:paraId="69B949CE">
            <w:pPr>
              <w:spacing w:line="288" w:lineRule="auto"/>
              <w:jc w:val="center"/>
              <w:rPr>
                <w:rFonts w:ascii="宋体" w:hAnsi="宋体"/>
                <w:color w:val="auto"/>
                <w:szCs w:val="21"/>
                <w:highlight w:val="none"/>
              </w:rPr>
            </w:pPr>
          </w:p>
        </w:tc>
        <w:tc>
          <w:tcPr>
            <w:tcW w:w="1861" w:type="dxa"/>
            <w:vAlign w:val="center"/>
          </w:tcPr>
          <w:p w14:paraId="6D08A120">
            <w:pPr>
              <w:spacing w:line="288" w:lineRule="auto"/>
              <w:jc w:val="center"/>
              <w:rPr>
                <w:rFonts w:ascii="宋体" w:hAnsi="宋体"/>
                <w:color w:val="auto"/>
                <w:szCs w:val="21"/>
                <w:highlight w:val="none"/>
              </w:rPr>
            </w:pPr>
          </w:p>
        </w:tc>
        <w:tc>
          <w:tcPr>
            <w:tcW w:w="702" w:type="dxa"/>
            <w:vAlign w:val="center"/>
          </w:tcPr>
          <w:p w14:paraId="5CAF7255">
            <w:pPr>
              <w:spacing w:line="288" w:lineRule="auto"/>
              <w:jc w:val="center"/>
              <w:rPr>
                <w:rFonts w:ascii="宋体" w:hAnsi="宋体"/>
                <w:color w:val="auto"/>
                <w:szCs w:val="21"/>
                <w:highlight w:val="none"/>
              </w:rPr>
            </w:pPr>
          </w:p>
        </w:tc>
        <w:tc>
          <w:tcPr>
            <w:tcW w:w="702" w:type="dxa"/>
            <w:vAlign w:val="center"/>
          </w:tcPr>
          <w:p w14:paraId="02A97C57">
            <w:pPr>
              <w:spacing w:line="288" w:lineRule="auto"/>
              <w:jc w:val="center"/>
              <w:rPr>
                <w:rFonts w:ascii="宋体" w:hAnsi="宋体"/>
                <w:color w:val="auto"/>
                <w:szCs w:val="21"/>
                <w:highlight w:val="none"/>
              </w:rPr>
            </w:pPr>
          </w:p>
        </w:tc>
        <w:tc>
          <w:tcPr>
            <w:tcW w:w="1164" w:type="dxa"/>
            <w:vAlign w:val="center"/>
          </w:tcPr>
          <w:p w14:paraId="70441B19">
            <w:pPr>
              <w:spacing w:line="288" w:lineRule="auto"/>
              <w:jc w:val="center"/>
              <w:rPr>
                <w:rFonts w:ascii="宋体" w:hAnsi="宋体"/>
                <w:color w:val="auto"/>
                <w:szCs w:val="21"/>
                <w:highlight w:val="none"/>
              </w:rPr>
            </w:pPr>
          </w:p>
        </w:tc>
        <w:tc>
          <w:tcPr>
            <w:tcW w:w="818" w:type="dxa"/>
            <w:vAlign w:val="center"/>
          </w:tcPr>
          <w:p w14:paraId="2A4EAF9E">
            <w:pPr>
              <w:spacing w:line="288" w:lineRule="auto"/>
              <w:jc w:val="center"/>
              <w:rPr>
                <w:rFonts w:ascii="宋体" w:hAnsi="宋体"/>
                <w:color w:val="auto"/>
                <w:szCs w:val="21"/>
                <w:highlight w:val="none"/>
              </w:rPr>
            </w:pPr>
          </w:p>
        </w:tc>
        <w:tc>
          <w:tcPr>
            <w:tcW w:w="1165" w:type="dxa"/>
            <w:vAlign w:val="center"/>
          </w:tcPr>
          <w:p w14:paraId="3A93E22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8959640">
            <w:pPr>
              <w:spacing w:line="288" w:lineRule="auto"/>
              <w:jc w:val="center"/>
              <w:rPr>
                <w:rFonts w:ascii="宋体" w:hAnsi="宋体"/>
                <w:color w:val="auto"/>
                <w:szCs w:val="21"/>
                <w:highlight w:val="none"/>
              </w:rPr>
            </w:pPr>
          </w:p>
        </w:tc>
      </w:tr>
      <w:tr w14:paraId="60F4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1A31E09">
            <w:pPr>
              <w:spacing w:line="288" w:lineRule="auto"/>
              <w:jc w:val="center"/>
              <w:rPr>
                <w:rFonts w:ascii="宋体" w:hAnsi="宋体"/>
                <w:color w:val="auto"/>
                <w:szCs w:val="21"/>
                <w:highlight w:val="none"/>
              </w:rPr>
            </w:pPr>
          </w:p>
        </w:tc>
        <w:tc>
          <w:tcPr>
            <w:tcW w:w="702" w:type="dxa"/>
            <w:vAlign w:val="center"/>
          </w:tcPr>
          <w:p w14:paraId="12C95CF5">
            <w:pPr>
              <w:spacing w:line="288" w:lineRule="auto"/>
              <w:jc w:val="center"/>
              <w:rPr>
                <w:rFonts w:ascii="宋体" w:hAnsi="宋体"/>
                <w:color w:val="auto"/>
                <w:szCs w:val="21"/>
                <w:highlight w:val="none"/>
              </w:rPr>
            </w:pPr>
          </w:p>
        </w:tc>
        <w:tc>
          <w:tcPr>
            <w:tcW w:w="1861" w:type="dxa"/>
            <w:vAlign w:val="center"/>
          </w:tcPr>
          <w:p w14:paraId="4BD7F2D5">
            <w:pPr>
              <w:spacing w:line="288" w:lineRule="auto"/>
              <w:jc w:val="center"/>
              <w:rPr>
                <w:rFonts w:ascii="宋体" w:hAnsi="宋体"/>
                <w:color w:val="auto"/>
                <w:szCs w:val="21"/>
                <w:highlight w:val="none"/>
              </w:rPr>
            </w:pPr>
          </w:p>
        </w:tc>
        <w:tc>
          <w:tcPr>
            <w:tcW w:w="702" w:type="dxa"/>
            <w:vAlign w:val="center"/>
          </w:tcPr>
          <w:p w14:paraId="27A3282B">
            <w:pPr>
              <w:spacing w:line="288" w:lineRule="auto"/>
              <w:jc w:val="center"/>
              <w:rPr>
                <w:rFonts w:ascii="宋体" w:hAnsi="宋体"/>
                <w:color w:val="auto"/>
                <w:szCs w:val="21"/>
                <w:highlight w:val="none"/>
              </w:rPr>
            </w:pPr>
          </w:p>
        </w:tc>
        <w:tc>
          <w:tcPr>
            <w:tcW w:w="702" w:type="dxa"/>
            <w:vAlign w:val="center"/>
          </w:tcPr>
          <w:p w14:paraId="2008B8B8">
            <w:pPr>
              <w:spacing w:line="288" w:lineRule="auto"/>
              <w:jc w:val="center"/>
              <w:rPr>
                <w:rFonts w:ascii="宋体" w:hAnsi="宋体"/>
                <w:color w:val="auto"/>
                <w:szCs w:val="21"/>
                <w:highlight w:val="none"/>
              </w:rPr>
            </w:pPr>
          </w:p>
        </w:tc>
        <w:tc>
          <w:tcPr>
            <w:tcW w:w="1164" w:type="dxa"/>
            <w:vAlign w:val="center"/>
          </w:tcPr>
          <w:p w14:paraId="19A74E99">
            <w:pPr>
              <w:spacing w:line="288" w:lineRule="auto"/>
              <w:jc w:val="center"/>
              <w:rPr>
                <w:rFonts w:ascii="宋体" w:hAnsi="宋体"/>
                <w:color w:val="auto"/>
                <w:szCs w:val="21"/>
                <w:highlight w:val="none"/>
              </w:rPr>
            </w:pPr>
          </w:p>
        </w:tc>
        <w:tc>
          <w:tcPr>
            <w:tcW w:w="818" w:type="dxa"/>
            <w:vAlign w:val="center"/>
          </w:tcPr>
          <w:p w14:paraId="35261707">
            <w:pPr>
              <w:spacing w:line="288" w:lineRule="auto"/>
              <w:jc w:val="center"/>
              <w:rPr>
                <w:rFonts w:ascii="宋体" w:hAnsi="宋体"/>
                <w:color w:val="auto"/>
                <w:szCs w:val="21"/>
                <w:highlight w:val="none"/>
              </w:rPr>
            </w:pPr>
          </w:p>
        </w:tc>
        <w:tc>
          <w:tcPr>
            <w:tcW w:w="1165" w:type="dxa"/>
            <w:vAlign w:val="center"/>
          </w:tcPr>
          <w:p w14:paraId="18DF8D3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7C8D8E2">
            <w:pPr>
              <w:spacing w:line="288" w:lineRule="auto"/>
              <w:jc w:val="center"/>
              <w:rPr>
                <w:rFonts w:ascii="宋体" w:hAnsi="宋体"/>
                <w:color w:val="auto"/>
                <w:szCs w:val="21"/>
                <w:highlight w:val="none"/>
              </w:rPr>
            </w:pPr>
          </w:p>
        </w:tc>
      </w:tr>
      <w:tr w14:paraId="262B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0B4D000">
            <w:pPr>
              <w:spacing w:line="288" w:lineRule="auto"/>
              <w:jc w:val="center"/>
              <w:rPr>
                <w:rFonts w:ascii="宋体" w:hAnsi="宋体"/>
                <w:color w:val="auto"/>
                <w:szCs w:val="21"/>
                <w:highlight w:val="none"/>
              </w:rPr>
            </w:pPr>
          </w:p>
        </w:tc>
        <w:tc>
          <w:tcPr>
            <w:tcW w:w="702" w:type="dxa"/>
            <w:vAlign w:val="center"/>
          </w:tcPr>
          <w:p w14:paraId="7EE0C31A">
            <w:pPr>
              <w:spacing w:line="288" w:lineRule="auto"/>
              <w:jc w:val="center"/>
              <w:rPr>
                <w:rFonts w:ascii="宋体" w:hAnsi="宋体"/>
                <w:color w:val="auto"/>
                <w:szCs w:val="21"/>
                <w:highlight w:val="none"/>
              </w:rPr>
            </w:pPr>
          </w:p>
        </w:tc>
        <w:tc>
          <w:tcPr>
            <w:tcW w:w="1861" w:type="dxa"/>
            <w:vAlign w:val="center"/>
          </w:tcPr>
          <w:p w14:paraId="0EAA3A30">
            <w:pPr>
              <w:spacing w:line="288" w:lineRule="auto"/>
              <w:jc w:val="center"/>
              <w:rPr>
                <w:rFonts w:ascii="宋体" w:hAnsi="宋体"/>
                <w:color w:val="auto"/>
                <w:szCs w:val="21"/>
                <w:highlight w:val="none"/>
              </w:rPr>
            </w:pPr>
          </w:p>
        </w:tc>
        <w:tc>
          <w:tcPr>
            <w:tcW w:w="702" w:type="dxa"/>
            <w:vAlign w:val="center"/>
          </w:tcPr>
          <w:p w14:paraId="389AE928">
            <w:pPr>
              <w:spacing w:line="288" w:lineRule="auto"/>
              <w:jc w:val="center"/>
              <w:rPr>
                <w:rFonts w:ascii="宋体" w:hAnsi="宋体"/>
                <w:color w:val="auto"/>
                <w:szCs w:val="21"/>
                <w:highlight w:val="none"/>
              </w:rPr>
            </w:pPr>
          </w:p>
        </w:tc>
        <w:tc>
          <w:tcPr>
            <w:tcW w:w="702" w:type="dxa"/>
            <w:vAlign w:val="center"/>
          </w:tcPr>
          <w:p w14:paraId="0606FC88">
            <w:pPr>
              <w:spacing w:line="288" w:lineRule="auto"/>
              <w:jc w:val="center"/>
              <w:rPr>
                <w:rFonts w:ascii="宋体" w:hAnsi="宋体"/>
                <w:color w:val="auto"/>
                <w:szCs w:val="21"/>
                <w:highlight w:val="none"/>
              </w:rPr>
            </w:pPr>
          </w:p>
        </w:tc>
        <w:tc>
          <w:tcPr>
            <w:tcW w:w="1164" w:type="dxa"/>
            <w:vAlign w:val="center"/>
          </w:tcPr>
          <w:p w14:paraId="144C5BF6">
            <w:pPr>
              <w:spacing w:line="288" w:lineRule="auto"/>
              <w:jc w:val="center"/>
              <w:rPr>
                <w:rFonts w:ascii="宋体" w:hAnsi="宋体"/>
                <w:color w:val="auto"/>
                <w:szCs w:val="21"/>
                <w:highlight w:val="none"/>
              </w:rPr>
            </w:pPr>
          </w:p>
        </w:tc>
        <w:tc>
          <w:tcPr>
            <w:tcW w:w="818" w:type="dxa"/>
            <w:vAlign w:val="center"/>
          </w:tcPr>
          <w:p w14:paraId="61C6C219">
            <w:pPr>
              <w:spacing w:line="288" w:lineRule="auto"/>
              <w:jc w:val="center"/>
              <w:rPr>
                <w:rFonts w:ascii="宋体" w:hAnsi="宋体"/>
                <w:color w:val="auto"/>
                <w:szCs w:val="21"/>
                <w:highlight w:val="none"/>
              </w:rPr>
            </w:pPr>
          </w:p>
        </w:tc>
        <w:tc>
          <w:tcPr>
            <w:tcW w:w="1165" w:type="dxa"/>
            <w:vAlign w:val="center"/>
          </w:tcPr>
          <w:p w14:paraId="29D89606">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13F7B0E">
            <w:pPr>
              <w:spacing w:line="288" w:lineRule="auto"/>
              <w:jc w:val="center"/>
              <w:rPr>
                <w:rFonts w:ascii="宋体" w:hAnsi="宋体"/>
                <w:color w:val="auto"/>
                <w:szCs w:val="21"/>
                <w:highlight w:val="none"/>
              </w:rPr>
            </w:pPr>
          </w:p>
        </w:tc>
      </w:tr>
      <w:tr w14:paraId="0CC3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DFBB5E">
            <w:pPr>
              <w:spacing w:line="288" w:lineRule="auto"/>
              <w:jc w:val="center"/>
              <w:rPr>
                <w:rFonts w:ascii="宋体" w:hAnsi="宋体"/>
                <w:color w:val="auto"/>
                <w:szCs w:val="21"/>
                <w:highlight w:val="none"/>
              </w:rPr>
            </w:pPr>
          </w:p>
        </w:tc>
        <w:tc>
          <w:tcPr>
            <w:tcW w:w="702" w:type="dxa"/>
            <w:vAlign w:val="center"/>
          </w:tcPr>
          <w:p w14:paraId="75397E6C">
            <w:pPr>
              <w:spacing w:line="288" w:lineRule="auto"/>
              <w:jc w:val="center"/>
              <w:rPr>
                <w:rFonts w:ascii="宋体" w:hAnsi="宋体"/>
                <w:color w:val="auto"/>
                <w:szCs w:val="21"/>
                <w:highlight w:val="none"/>
              </w:rPr>
            </w:pPr>
          </w:p>
        </w:tc>
        <w:tc>
          <w:tcPr>
            <w:tcW w:w="1861" w:type="dxa"/>
            <w:vAlign w:val="center"/>
          </w:tcPr>
          <w:p w14:paraId="1A2B0426">
            <w:pPr>
              <w:spacing w:line="288" w:lineRule="auto"/>
              <w:jc w:val="center"/>
              <w:rPr>
                <w:rFonts w:ascii="宋体" w:hAnsi="宋体"/>
                <w:color w:val="auto"/>
                <w:szCs w:val="21"/>
                <w:highlight w:val="none"/>
              </w:rPr>
            </w:pPr>
          </w:p>
        </w:tc>
        <w:tc>
          <w:tcPr>
            <w:tcW w:w="702" w:type="dxa"/>
            <w:vAlign w:val="center"/>
          </w:tcPr>
          <w:p w14:paraId="06D5C0DC">
            <w:pPr>
              <w:spacing w:line="288" w:lineRule="auto"/>
              <w:jc w:val="center"/>
              <w:rPr>
                <w:rFonts w:ascii="宋体" w:hAnsi="宋体"/>
                <w:color w:val="auto"/>
                <w:szCs w:val="21"/>
                <w:highlight w:val="none"/>
              </w:rPr>
            </w:pPr>
          </w:p>
        </w:tc>
        <w:tc>
          <w:tcPr>
            <w:tcW w:w="702" w:type="dxa"/>
            <w:vAlign w:val="center"/>
          </w:tcPr>
          <w:p w14:paraId="73EF231E">
            <w:pPr>
              <w:spacing w:line="288" w:lineRule="auto"/>
              <w:jc w:val="center"/>
              <w:rPr>
                <w:rFonts w:ascii="宋体" w:hAnsi="宋体"/>
                <w:color w:val="auto"/>
                <w:szCs w:val="21"/>
                <w:highlight w:val="none"/>
              </w:rPr>
            </w:pPr>
          </w:p>
        </w:tc>
        <w:tc>
          <w:tcPr>
            <w:tcW w:w="1164" w:type="dxa"/>
            <w:vAlign w:val="center"/>
          </w:tcPr>
          <w:p w14:paraId="7EF8E8EB">
            <w:pPr>
              <w:spacing w:line="288" w:lineRule="auto"/>
              <w:jc w:val="center"/>
              <w:rPr>
                <w:rFonts w:ascii="宋体" w:hAnsi="宋体"/>
                <w:color w:val="auto"/>
                <w:szCs w:val="21"/>
                <w:highlight w:val="none"/>
              </w:rPr>
            </w:pPr>
          </w:p>
        </w:tc>
        <w:tc>
          <w:tcPr>
            <w:tcW w:w="818" w:type="dxa"/>
            <w:vAlign w:val="center"/>
          </w:tcPr>
          <w:p w14:paraId="407B2A50">
            <w:pPr>
              <w:spacing w:line="288" w:lineRule="auto"/>
              <w:jc w:val="center"/>
              <w:rPr>
                <w:rFonts w:ascii="宋体" w:hAnsi="宋体"/>
                <w:color w:val="auto"/>
                <w:szCs w:val="21"/>
                <w:highlight w:val="none"/>
              </w:rPr>
            </w:pPr>
          </w:p>
        </w:tc>
        <w:tc>
          <w:tcPr>
            <w:tcW w:w="1165" w:type="dxa"/>
            <w:vAlign w:val="center"/>
          </w:tcPr>
          <w:p w14:paraId="2CD4785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93F465F">
            <w:pPr>
              <w:spacing w:line="288" w:lineRule="auto"/>
              <w:jc w:val="center"/>
              <w:rPr>
                <w:rFonts w:ascii="宋体" w:hAnsi="宋体"/>
                <w:color w:val="auto"/>
                <w:szCs w:val="21"/>
                <w:highlight w:val="none"/>
              </w:rPr>
            </w:pPr>
          </w:p>
        </w:tc>
      </w:tr>
      <w:tr w14:paraId="3FB8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CAF8F59">
            <w:pPr>
              <w:spacing w:line="288" w:lineRule="auto"/>
              <w:jc w:val="center"/>
              <w:rPr>
                <w:rFonts w:ascii="宋体" w:hAnsi="宋体"/>
                <w:color w:val="auto"/>
                <w:szCs w:val="21"/>
                <w:highlight w:val="none"/>
              </w:rPr>
            </w:pPr>
          </w:p>
        </w:tc>
        <w:tc>
          <w:tcPr>
            <w:tcW w:w="702" w:type="dxa"/>
            <w:vAlign w:val="center"/>
          </w:tcPr>
          <w:p w14:paraId="3329B992">
            <w:pPr>
              <w:spacing w:line="288" w:lineRule="auto"/>
              <w:jc w:val="center"/>
              <w:rPr>
                <w:rFonts w:ascii="宋体" w:hAnsi="宋体"/>
                <w:color w:val="auto"/>
                <w:szCs w:val="21"/>
                <w:highlight w:val="none"/>
              </w:rPr>
            </w:pPr>
          </w:p>
        </w:tc>
        <w:tc>
          <w:tcPr>
            <w:tcW w:w="1861" w:type="dxa"/>
            <w:vAlign w:val="center"/>
          </w:tcPr>
          <w:p w14:paraId="0C8630F7">
            <w:pPr>
              <w:spacing w:line="288" w:lineRule="auto"/>
              <w:jc w:val="center"/>
              <w:rPr>
                <w:rFonts w:ascii="宋体" w:hAnsi="宋体"/>
                <w:color w:val="auto"/>
                <w:szCs w:val="21"/>
                <w:highlight w:val="none"/>
              </w:rPr>
            </w:pPr>
          </w:p>
        </w:tc>
        <w:tc>
          <w:tcPr>
            <w:tcW w:w="702" w:type="dxa"/>
            <w:vAlign w:val="center"/>
          </w:tcPr>
          <w:p w14:paraId="1F6528D0">
            <w:pPr>
              <w:spacing w:line="288" w:lineRule="auto"/>
              <w:jc w:val="center"/>
              <w:rPr>
                <w:rFonts w:ascii="宋体" w:hAnsi="宋体"/>
                <w:color w:val="auto"/>
                <w:szCs w:val="21"/>
                <w:highlight w:val="none"/>
              </w:rPr>
            </w:pPr>
          </w:p>
        </w:tc>
        <w:tc>
          <w:tcPr>
            <w:tcW w:w="702" w:type="dxa"/>
            <w:vAlign w:val="center"/>
          </w:tcPr>
          <w:p w14:paraId="62529020">
            <w:pPr>
              <w:spacing w:line="288" w:lineRule="auto"/>
              <w:jc w:val="center"/>
              <w:rPr>
                <w:rFonts w:ascii="宋体" w:hAnsi="宋体"/>
                <w:color w:val="auto"/>
                <w:szCs w:val="21"/>
                <w:highlight w:val="none"/>
              </w:rPr>
            </w:pPr>
          </w:p>
        </w:tc>
        <w:tc>
          <w:tcPr>
            <w:tcW w:w="1164" w:type="dxa"/>
            <w:vAlign w:val="center"/>
          </w:tcPr>
          <w:p w14:paraId="2D93C4A2">
            <w:pPr>
              <w:spacing w:line="288" w:lineRule="auto"/>
              <w:jc w:val="center"/>
              <w:rPr>
                <w:rFonts w:ascii="宋体" w:hAnsi="宋体"/>
                <w:color w:val="auto"/>
                <w:szCs w:val="21"/>
                <w:highlight w:val="none"/>
              </w:rPr>
            </w:pPr>
          </w:p>
        </w:tc>
        <w:tc>
          <w:tcPr>
            <w:tcW w:w="818" w:type="dxa"/>
            <w:vAlign w:val="center"/>
          </w:tcPr>
          <w:p w14:paraId="52D2C1DF">
            <w:pPr>
              <w:spacing w:line="288" w:lineRule="auto"/>
              <w:jc w:val="center"/>
              <w:rPr>
                <w:rFonts w:ascii="宋体" w:hAnsi="宋体"/>
                <w:color w:val="auto"/>
                <w:szCs w:val="21"/>
                <w:highlight w:val="none"/>
              </w:rPr>
            </w:pPr>
          </w:p>
        </w:tc>
        <w:tc>
          <w:tcPr>
            <w:tcW w:w="1165" w:type="dxa"/>
            <w:vAlign w:val="center"/>
          </w:tcPr>
          <w:p w14:paraId="4C05E9F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F21BDA3">
            <w:pPr>
              <w:spacing w:line="288" w:lineRule="auto"/>
              <w:jc w:val="center"/>
              <w:rPr>
                <w:rFonts w:ascii="宋体" w:hAnsi="宋体"/>
                <w:color w:val="auto"/>
                <w:szCs w:val="21"/>
                <w:highlight w:val="none"/>
              </w:rPr>
            </w:pPr>
          </w:p>
        </w:tc>
      </w:tr>
      <w:tr w14:paraId="506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33E1830">
            <w:pPr>
              <w:spacing w:line="288" w:lineRule="auto"/>
              <w:jc w:val="center"/>
              <w:rPr>
                <w:rFonts w:ascii="宋体" w:hAnsi="宋体"/>
                <w:color w:val="auto"/>
                <w:szCs w:val="21"/>
                <w:highlight w:val="none"/>
              </w:rPr>
            </w:pPr>
          </w:p>
        </w:tc>
        <w:tc>
          <w:tcPr>
            <w:tcW w:w="702" w:type="dxa"/>
            <w:vAlign w:val="center"/>
          </w:tcPr>
          <w:p w14:paraId="55829572">
            <w:pPr>
              <w:spacing w:line="288" w:lineRule="auto"/>
              <w:jc w:val="center"/>
              <w:rPr>
                <w:rFonts w:ascii="宋体" w:hAnsi="宋体"/>
                <w:color w:val="auto"/>
                <w:szCs w:val="21"/>
                <w:highlight w:val="none"/>
              </w:rPr>
            </w:pPr>
          </w:p>
        </w:tc>
        <w:tc>
          <w:tcPr>
            <w:tcW w:w="1861" w:type="dxa"/>
            <w:vAlign w:val="center"/>
          </w:tcPr>
          <w:p w14:paraId="30708EEA">
            <w:pPr>
              <w:spacing w:line="288" w:lineRule="auto"/>
              <w:jc w:val="center"/>
              <w:rPr>
                <w:rFonts w:ascii="宋体" w:hAnsi="宋体"/>
                <w:color w:val="auto"/>
                <w:szCs w:val="21"/>
                <w:highlight w:val="none"/>
              </w:rPr>
            </w:pPr>
          </w:p>
        </w:tc>
        <w:tc>
          <w:tcPr>
            <w:tcW w:w="702" w:type="dxa"/>
            <w:vAlign w:val="center"/>
          </w:tcPr>
          <w:p w14:paraId="57383651">
            <w:pPr>
              <w:spacing w:line="288" w:lineRule="auto"/>
              <w:jc w:val="center"/>
              <w:rPr>
                <w:rFonts w:ascii="宋体" w:hAnsi="宋体"/>
                <w:color w:val="auto"/>
                <w:szCs w:val="21"/>
                <w:highlight w:val="none"/>
              </w:rPr>
            </w:pPr>
          </w:p>
        </w:tc>
        <w:tc>
          <w:tcPr>
            <w:tcW w:w="702" w:type="dxa"/>
            <w:vAlign w:val="center"/>
          </w:tcPr>
          <w:p w14:paraId="71546F74">
            <w:pPr>
              <w:spacing w:line="288" w:lineRule="auto"/>
              <w:jc w:val="center"/>
              <w:rPr>
                <w:rFonts w:ascii="宋体" w:hAnsi="宋体"/>
                <w:color w:val="auto"/>
                <w:szCs w:val="21"/>
                <w:highlight w:val="none"/>
              </w:rPr>
            </w:pPr>
          </w:p>
        </w:tc>
        <w:tc>
          <w:tcPr>
            <w:tcW w:w="1164" w:type="dxa"/>
            <w:vAlign w:val="center"/>
          </w:tcPr>
          <w:p w14:paraId="0FF9C76C">
            <w:pPr>
              <w:spacing w:line="288" w:lineRule="auto"/>
              <w:jc w:val="center"/>
              <w:rPr>
                <w:rFonts w:ascii="宋体" w:hAnsi="宋体"/>
                <w:color w:val="auto"/>
                <w:szCs w:val="21"/>
                <w:highlight w:val="none"/>
              </w:rPr>
            </w:pPr>
          </w:p>
        </w:tc>
        <w:tc>
          <w:tcPr>
            <w:tcW w:w="818" w:type="dxa"/>
            <w:vAlign w:val="center"/>
          </w:tcPr>
          <w:p w14:paraId="5956094A">
            <w:pPr>
              <w:spacing w:line="288" w:lineRule="auto"/>
              <w:jc w:val="center"/>
              <w:rPr>
                <w:rFonts w:ascii="宋体" w:hAnsi="宋体"/>
                <w:color w:val="auto"/>
                <w:szCs w:val="21"/>
                <w:highlight w:val="none"/>
              </w:rPr>
            </w:pPr>
          </w:p>
        </w:tc>
        <w:tc>
          <w:tcPr>
            <w:tcW w:w="1165" w:type="dxa"/>
            <w:vAlign w:val="center"/>
          </w:tcPr>
          <w:p w14:paraId="27D2C401">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B22A3BF">
            <w:pPr>
              <w:spacing w:line="288" w:lineRule="auto"/>
              <w:jc w:val="center"/>
              <w:rPr>
                <w:rFonts w:ascii="宋体" w:hAnsi="宋体"/>
                <w:color w:val="auto"/>
                <w:szCs w:val="21"/>
                <w:highlight w:val="none"/>
              </w:rPr>
            </w:pPr>
          </w:p>
        </w:tc>
      </w:tr>
      <w:tr w14:paraId="2064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55277C2">
            <w:pPr>
              <w:spacing w:line="288" w:lineRule="auto"/>
              <w:jc w:val="center"/>
              <w:rPr>
                <w:rFonts w:ascii="宋体" w:hAnsi="宋体"/>
                <w:color w:val="auto"/>
                <w:szCs w:val="21"/>
                <w:highlight w:val="none"/>
              </w:rPr>
            </w:pPr>
          </w:p>
        </w:tc>
        <w:tc>
          <w:tcPr>
            <w:tcW w:w="702" w:type="dxa"/>
            <w:vAlign w:val="center"/>
          </w:tcPr>
          <w:p w14:paraId="78189CB6">
            <w:pPr>
              <w:spacing w:line="288" w:lineRule="auto"/>
              <w:jc w:val="center"/>
              <w:rPr>
                <w:rFonts w:ascii="宋体" w:hAnsi="宋体"/>
                <w:color w:val="auto"/>
                <w:szCs w:val="21"/>
                <w:highlight w:val="none"/>
              </w:rPr>
            </w:pPr>
          </w:p>
        </w:tc>
        <w:tc>
          <w:tcPr>
            <w:tcW w:w="1861" w:type="dxa"/>
            <w:vAlign w:val="center"/>
          </w:tcPr>
          <w:p w14:paraId="2B87CCF6">
            <w:pPr>
              <w:spacing w:line="288" w:lineRule="auto"/>
              <w:jc w:val="center"/>
              <w:rPr>
                <w:rFonts w:ascii="宋体" w:hAnsi="宋体"/>
                <w:color w:val="auto"/>
                <w:szCs w:val="21"/>
                <w:highlight w:val="none"/>
              </w:rPr>
            </w:pPr>
          </w:p>
        </w:tc>
        <w:tc>
          <w:tcPr>
            <w:tcW w:w="702" w:type="dxa"/>
            <w:vAlign w:val="center"/>
          </w:tcPr>
          <w:p w14:paraId="3D96F829">
            <w:pPr>
              <w:spacing w:line="288" w:lineRule="auto"/>
              <w:jc w:val="center"/>
              <w:rPr>
                <w:rFonts w:ascii="宋体" w:hAnsi="宋体"/>
                <w:color w:val="auto"/>
                <w:szCs w:val="21"/>
                <w:highlight w:val="none"/>
              </w:rPr>
            </w:pPr>
          </w:p>
        </w:tc>
        <w:tc>
          <w:tcPr>
            <w:tcW w:w="702" w:type="dxa"/>
            <w:vAlign w:val="center"/>
          </w:tcPr>
          <w:p w14:paraId="613835AA">
            <w:pPr>
              <w:spacing w:line="288" w:lineRule="auto"/>
              <w:jc w:val="center"/>
              <w:rPr>
                <w:rFonts w:ascii="宋体" w:hAnsi="宋体"/>
                <w:color w:val="auto"/>
                <w:szCs w:val="21"/>
                <w:highlight w:val="none"/>
              </w:rPr>
            </w:pPr>
          </w:p>
        </w:tc>
        <w:tc>
          <w:tcPr>
            <w:tcW w:w="1164" w:type="dxa"/>
            <w:vAlign w:val="center"/>
          </w:tcPr>
          <w:p w14:paraId="54309531">
            <w:pPr>
              <w:spacing w:line="288" w:lineRule="auto"/>
              <w:jc w:val="center"/>
              <w:rPr>
                <w:rFonts w:ascii="宋体" w:hAnsi="宋体"/>
                <w:color w:val="auto"/>
                <w:szCs w:val="21"/>
                <w:highlight w:val="none"/>
              </w:rPr>
            </w:pPr>
          </w:p>
        </w:tc>
        <w:tc>
          <w:tcPr>
            <w:tcW w:w="818" w:type="dxa"/>
            <w:vAlign w:val="center"/>
          </w:tcPr>
          <w:p w14:paraId="50E12BC6">
            <w:pPr>
              <w:spacing w:line="288" w:lineRule="auto"/>
              <w:jc w:val="center"/>
              <w:rPr>
                <w:rFonts w:ascii="宋体" w:hAnsi="宋体"/>
                <w:color w:val="auto"/>
                <w:szCs w:val="21"/>
                <w:highlight w:val="none"/>
              </w:rPr>
            </w:pPr>
          </w:p>
        </w:tc>
        <w:tc>
          <w:tcPr>
            <w:tcW w:w="1165" w:type="dxa"/>
            <w:vAlign w:val="center"/>
          </w:tcPr>
          <w:p w14:paraId="0BC3274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DF6DC65">
            <w:pPr>
              <w:spacing w:line="288" w:lineRule="auto"/>
              <w:jc w:val="center"/>
              <w:rPr>
                <w:rFonts w:ascii="宋体" w:hAnsi="宋体"/>
                <w:color w:val="auto"/>
                <w:szCs w:val="21"/>
                <w:highlight w:val="none"/>
              </w:rPr>
            </w:pPr>
          </w:p>
        </w:tc>
      </w:tr>
      <w:tr w14:paraId="2417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A830AEE">
            <w:pPr>
              <w:spacing w:line="288" w:lineRule="auto"/>
              <w:jc w:val="center"/>
              <w:rPr>
                <w:rFonts w:ascii="宋体" w:hAnsi="宋体"/>
                <w:color w:val="auto"/>
                <w:szCs w:val="21"/>
                <w:highlight w:val="none"/>
              </w:rPr>
            </w:pPr>
          </w:p>
        </w:tc>
        <w:tc>
          <w:tcPr>
            <w:tcW w:w="702" w:type="dxa"/>
            <w:vAlign w:val="center"/>
          </w:tcPr>
          <w:p w14:paraId="4F25B59D">
            <w:pPr>
              <w:spacing w:line="288" w:lineRule="auto"/>
              <w:jc w:val="center"/>
              <w:rPr>
                <w:rFonts w:ascii="宋体" w:hAnsi="宋体"/>
                <w:color w:val="auto"/>
                <w:szCs w:val="21"/>
                <w:highlight w:val="none"/>
              </w:rPr>
            </w:pPr>
          </w:p>
        </w:tc>
        <w:tc>
          <w:tcPr>
            <w:tcW w:w="1861" w:type="dxa"/>
            <w:vAlign w:val="center"/>
          </w:tcPr>
          <w:p w14:paraId="0CE171FE">
            <w:pPr>
              <w:spacing w:line="288" w:lineRule="auto"/>
              <w:jc w:val="center"/>
              <w:rPr>
                <w:rFonts w:ascii="宋体" w:hAnsi="宋体"/>
                <w:color w:val="auto"/>
                <w:szCs w:val="21"/>
                <w:highlight w:val="none"/>
              </w:rPr>
            </w:pPr>
          </w:p>
        </w:tc>
        <w:tc>
          <w:tcPr>
            <w:tcW w:w="702" w:type="dxa"/>
            <w:vAlign w:val="center"/>
          </w:tcPr>
          <w:p w14:paraId="115ED073">
            <w:pPr>
              <w:spacing w:line="288" w:lineRule="auto"/>
              <w:jc w:val="center"/>
              <w:rPr>
                <w:rFonts w:ascii="宋体" w:hAnsi="宋体"/>
                <w:color w:val="auto"/>
                <w:szCs w:val="21"/>
                <w:highlight w:val="none"/>
              </w:rPr>
            </w:pPr>
          </w:p>
        </w:tc>
        <w:tc>
          <w:tcPr>
            <w:tcW w:w="702" w:type="dxa"/>
            <w:vAlign w:val="center"/>
          </w:tcPr>
          <w:p w14:paraId="268F268B">
            <w:pPr>
              <w:spacing w:line="288" w:lineRule="auto"/>
              <w:jc w:val="center"/>
              <w:rPr>
                <w:rFonts w:ascii="宋体" w:hAnsi="宋体"/>
                <w:color w:val="auto"/>
                <w:szCs w:val="21"/>
                <w:highlight w:val="none"/>
              </w:rPr>
            </w:pPr>
          </w:p>
        </w:tc>
        <w:tc>
          <w:tcPr>
            <w:tcW w:w="1164" w:type="dxa"/>
            <w:vAlign w:val="center"/>
          </w:tcPr>
          <w:p w14:paraId="0D4ADD10">
            <w:pPr>
              <w:spacing w:line="288" w:lineRule="auto"/>
              <w:jc w:val="center"/>
              <w:rPr>
                <w:rFonts w:ascii="宋体" w:hAnsi="宋体"/>
                <w:color w:val="auto"/>
                <w:szCs w:val="21"/>
                <w:highlight w:val="none"/>
              </w:rPr>
            </w:pPr>
          </w:p>
        </w:tc>
        <w:tc>
          <w:tcPr>
            <w:tcW w:w="818" w:type="dxa"/>
            <w:vAlign w:val="center"/>
          </w:tcPr>
          <w:p w14:paraId="1BEA9CB2">
            <w:pPr>
              <w:spacing w:line="288" w:lineRule="auto"/>
              <w:jc w:val="center"/>
              <w:rPr>
                <w:rFonts w:ascii="宋体" w:hAnsi="宋体"/>
                <w:color w:val="auto"/>
                <w:szCs w:val="21"/>
                <w:highlight w:val="none"/>
              </w:rPr>
            </w:pPr>
          </w:p>
        </w:tc>
        <w:tc>
          <w:tcPr>
            <w:tcW w:w="1165" w:type="dxa"/>
            <w:vAlign w:val="center"/>
          </w:tcPr>
          <w:p w14:paraId="04A3927C">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1CCA0703">
            <w:pPr>
              <w:spacing w:line="288" w:lineRule="auto"/>
              <w:jc w:val="center"/>
              <w:rPr>
                <w:rFonts w:ascii="宋体" w:hAnsi="宋体"/>
                <w:color w:val="auto"/>
                <w:szCs w:val="21"/>
                <w:highlight w:val="none"/>
              </w:rPr>
            </w:pPr>
          </w:p>
        </w:tc>
      </w:tr>
    </w:tbl>
    <w:p w14:paraId="5EB9F57B">
      <w:pPr>
        <w:ind w:firstLine="178" w:firstLineChars="85"/>
        <w:rPr>
          <w:rFonts w:ascii="宋体" w:hAnsi="宋体"/>
          <w:color w:val="auto"/>
          <w:szCs w:val="21"/>
          <w:highlight w:val="none"/>
        </w:rPr>
      </w:pPr>
    </w:p>
    <w:p w14:paraId="6FCF5F79">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7BF4F59D">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294BBABA">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043947A8">
      <w:pPr>
        <w:rPr>
          <w:rFonts w:ascii="宋体" w:hAnsi="宋体"/>
          <w:color w:val="auto"/>
          <w:szCs w:val="21"/>
          <w:highlight w:val="none"/>
        </w:rPr>
      </w:pPr>
      <w:r>
        <w:rPr>
          <w:rFonts w:hint="eastAsia" w:ascii="宋体" w:hAnsi="宋体"/>
          <w:color w:val="auto"/>
          <w:szCs w:val="21"/>
          <w:highlight w:val="none"/>
        </w:rPr>
        <w:t>注：</w:t>
      </w:r>
    </w:p>
    <w:p w14:paraId="74720E49">
      <w:pPr>
        <w:pStyle w:val="44"/>
        <w:numPr>
          <w:ilvl w:val="0"/>
          <w:numId w:val="17"/>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3FB225D6">
      <w:pPr>
        <w:pStyle w:val="44"/>
        <w:numPr>
          <w:ilvl w:val="0"/>
          <w:numId w:val="17"/>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44D8D5DE">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2C1739E8">
      <w:pPr>
        <w:pStyle w:val="44"/>
        <w:numPr>
          <w:ilvl w:val="0"/>
          <w:numId w:val="17"/>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11149110">
      <w:pPr>
        <w:pStyle w:val="5"/>
        <w:widowControl w:val="0"/>
        <w:overflowPunct w:val="0"/>
        <w:spacing w:line="240" w:lineRule="auto"/>
        <w:rPr>
          <w:color w:val="auto"/>
          <w:highlight w:val="none"/>
        </w:rPr>
      </w:pPr>
      <w:bookmarkStart w:id="193"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93"/>
    </w:p>
    <w:p w14:paraId="380B3488">
      <w:pPr>
        <w:rPr>
          <w:color w:val="auto"/>
          <w:highlight w:val="none"/>
        </w:rPr>
      </w:pPr>
    </w:p>
    <w:p w14:paraId="48E2E5C5">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5A48FF22">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广东人信工程咨询有限公司</w:t>
      </w:r>
    </w:p>
    <w:p w14:paraId="57BDEFA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57926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1234D5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24D665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ED4A9E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48993EC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0A58330E">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1E06F72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14CB54D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CA2281">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3A3EE058">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1100BD3F">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03842E83">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73C4C5AC">
      <w:pPr>
        <w:spacing w:line="480" w:lineRule="auto"/>
        <w:rPr>
          <w:rFonts w:ascii="宋体" w:hAnsi="宋体"/>
          <w:color w:val="auto"/>
          <w:szCs w:val="21"/>
          <w:highlight w:val="none"/>
        </w:rPr>
      </w:pPr>
      <w:r>
        <w:rPr>
          <w:rFonts w:hint="eastAsia" w:ascii="宋体" w:hAnsi="宋体"/>
          <w:color w:val="auto"/>
          <w:szCs w:val="21"/>
          <w:highlight w:val="none"/>
        </w:rPr>
        <w:t>联系人：</w:t>
      </w:r>
    </w:p>
    <w:p w14:paraId="692AAE4F">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14:paraId="771034DE">
      <w:pPr>
        <w:rPr>
          <w:rFonts w:ascii="宋体" w:hAnsi="宋体"/>
          <w:color w:val="auto"/>
          <w:szCs w:val="21"/>
          <w:highlight w:val="none"/>
        </w:rPr>
      </w:pPr>
    </w:p>
    <w:p w14:paraId="37755CEF">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0FAD5A1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3E75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220EF48">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6A0A9B6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6012FF6D">
      <w:pPr>
        <w:rPr>
          <w:rFonts w:ascii="宋体" w:hAnsi="宋体"/>
          <w:color w:val="auto"/>
          <w:szCs w:val="21"/>
          <w:highlight w:val="none"/>
        </w:rPr>
      </w:pPr>
    </w:p>
    <w:p w14:paraId="0F801852">
      <w:pPr>
        <w:rPr>
          <w:rFonts w:ascii="宋体" w:hAnsi="宋体"/>
          <w:color w:val="auto"/>
          <w:szCs w:val="21"/>
          <w:highlight w:val="none"/>
        </w:rPr>
      </w:pPr>
    </w:p>
    <w:p w14:paraId="1E352A47">
      <w:pPr>
        <w:rPr>
          <w:rFonts w:ascii="宋体" w:hAnsi="宋体"/>
          <w:color w:val="auto"/>
          <w:szCs w:val="21"/>
          <w:highlight w:val="none"/>
        </w:rPr>
      </w:pPr>
    </w:p>
    <w:p w14:paraId="09441398">
      <w:pPr>
        <w:rPr>
          <w:rFonts w:ascii="宋体" w:hAnsi="宋体"/>
          <w:color w:val="auto"/>
          <w:szCs w:val="21"/>
          <w:highlight w:val="none"/>
        </w:rPr>
      </w:pPr>
    </w:p>
    <w:p w14:paraId="70D16B12">
      <w:pPr>
        <w:rPr>
          <w:rFonts w:ascii="宋体" w:hAnsi="宋体"/>
          <w:color w:val="auto"/>
          <w:szCs w:val="21"/>
          <w:highlight w:val="none"/>
        </w:rPr>
      </w:pPr>
    </w:p>
    <w:p w14:paraId="23A5D2F8">
      <w:pPr>
        <w:rPr>
          <w:rFonts w:ascii="宋体" w:hAnsi="宋体"/>
          <w:color w:val="auto"/>
          <w:szCs w:val="21"/>
          <w:highlight w:val="none"/>
        </w:rPr>
      </w:pPr>
    </w:p>
    <w:p w14:paraId="6D43E33B">
      <w:pPr>
        <w:rPr>
          <w:rFonts w:ascii="宋体" w:hAnsi="宋体"/>
          <w:color w:val="auto"/>
          <w:szCs w:val="21"/>
          <w:highlight w:val="none"/>
        </w:rPr>
      </w:pPr>
    </w:p>
    <w:p w14:paraId="3701A293">
      <w:pPr>
        <w:rPr>
          <w:rFonts w:ascii="宋体" w:hAnsi="宋体"/>
          <w:color w:val="auto"/>
          <w:szCs w:val="21"/>
          <w:highlight w:val="none"/>
        </w:rPr>
      </w:pPr>
    </w:p>
    <w:p w14:paraId="1C8BF967">
      <w:pPr>
        <w:rPr>
          <w:rFonts w:ascii="宋体" w:hAnsi="宋体"/>
          <w:color w:val="auto"/>
          <w:szCs w:val="21"/>
          <w:highlight w:val="none"/>
        </w:rPr>
      </w:pPr>
    </w:p>
    <w:p w14:paraId="1FEFA132">
      <w:pPr>
        <w:rPr>
          <w:rFonts w:ascii="宋体" w:hAnsi="宋体"/>
          <w:color w:val="auto"/>
          <w:szCs w:val="21"/>
          <w:highlight w:val="none"/>
        </w:rPr>
      </w:pPr>
    </w:p>
    <w:p w14:paraId="0E684E1A">
      <w:pPr>
        <w:rPr>
          <w:rFonts w:ascii="宋体" w:hAnsi="宋体"/>
          <w:color w:val="auto"/>
          <w:szCs w:val="21"/>
          <w:highlight w:val="none"/>
        </w:rPr>
      </w:pPr>
    </w:p>
    <w:p w14:paraId="7715E9CC">
      <w:pPr>
        <w:rPr>
          <w:rFonts w:ascii="宋体" w:hAnsi="宋体"/>
          <w:color w:val="auto"/>
          <w:szCs w:val="21"/>
          <w:highlight w:val="none"/>
        </w:rPr>
      </w:pPr>
    </w:p>
    <w:p w14:paraId="45D44598">
      <w:pPr>
        <w:rPr>
          <w:rFonts w:ascii="宋体" w:hAnsi="宋体"/>
          <w:color w:val="auto"/>
          <w:szCs w:val="21"/>
          <w:highlight w:val="none"/>
        </w:rPr>
      </w:pPr>
    </w:p>
    <w:p w14:paraId="7E74A1A4">
      <w:pPr>
        <w:rPr>
          <w:rFonts w:ascii="宋体" w:hAnsi="宋体"/>
          <w:color w:val="auto"/>
          <w:szCs w:val="21"/>
          <w:highlight w:val="none"/>
        </w:rPr>
      </w:pPr>
    </w:p>
    <w:p w14:paraId="71C02C78">
      <w:pPr>
        <w:rPr>
          <w:rFonts w:ascii="宋体" w:hAnsi="宋体"/>
          <w:color w:val="auto"/>
          <w:szCs w:val="21"/>
          <w:highlight w:val="none"/>
        </w:rPr>
      </w:pPr>
    </w:p>
    <w:p w14:paraId="2B6F293D">
      <w:pPr>
        <w:rPr>
          <w:rFonts w:ascii="宋体" w:hAnsi="宋体"/>
          <w:color w:val="auto"/>
          <w:szCs w:val="21"/>
          <w:highlight w:val="none"/>
        </w:rPr>
      </w:pPr>
    </w:p>
    <w:p w14:paraId="0EBAB811">
      <w:pPr>
        <w:rPr>
          <w:rFonts w:ascii="宋体" w:hAnsi="宋体"/>
          <w:color w:val="auto"/>
          <w:szCs w:val="21"/>
          <w:highlight w:val="none"/>
        </w:rPr>
      </w:pPr>
    </w:p>
    <w:p w14:paraId="7F6BF419">
      <w:pPr>
        <w:rPr>
          <w:rFonts w:ascii="宋体" w:hAnsi="宋体"/>
          <w:color w:val="auto"/>
          <w:szCs w:val="21"/>
          <w:highlight w:val="none"/>
        </w:rPr>
      </w:pPr>
    </w:p>
    <w:p w14:paraId="4B7DF07B">
      <w:pPr>
        <w:rPr>
          <w:rFonts w:ascii="宋体" w:hAnsi="宋体"/>
          <w:color w:val="auto"/>
          <w:szCs w:val="21"/>
          <w:highlight w:val="none"/>
        </w:rPr>
      </w:pPr>
    </w:p>
    <w:p w14:paraId="30A519EB">
      <w:pPr>
        <w:rPr>
          <w:rFonts w:ascii="宋体" w:hAnsi="宋体"/>
          <w:color w:val="auto"/>
          <w:szCs w:val="21"/>
          <w:highlight w:val="none"/>
        </w:rPr>
      </w:pPr>
    </w:p>
    <w:p w14:paraId="07F0222D">
      <w:pPr>
        <w:rPr>
          <w:rFonts w:ascii="宋体" w:hAnsi="宋体"/>
          <w:color w:val="auto"/>
          <w:szCs w:val="21"/>
          <w:highlight w:val="none"/>
        </w:rPr>
      </w:pPr>
    </w:p>
    <w:p w14:paraId="632712F3">
      <w:pPr>
        <w:pStyle w:val="5"/>
        <w:numPr>
          <w:ilvl w:val="255"/>
          <w:numId w:val="0"/>
        </w:numPr>
        <w:tabs>
          <w:tab w:val="left" w:pos="720"/>
          <w:tab w:val="left" w:pos="3840"/>
        </w:tabs>
        <w:ind w:left="283"/>
        <w:jc w:val="both"/>
        <w:rPr>
          <w:rFonts w:ascii="宋体" w:hAnsi="宋体"/>
          <w:color w:val="auto"/>
          <w:sz w:val="21"/>
          <w:szCs w:val="21"/>
          <w:highlight w:val="none"/>
        </w:rPr>
      </w:pPr>
      <w:bookmarkStart w:id="194" w:name="_Toc2144"/>
      <w:bookmarkStart w:id="195" w:name="_Toc2801"/>
      <w:bookmarkStart w:id="196" w:name="_Toc25861"/>
      <w:bookmarkStart w:id="197" w:name="_Toc18296"/>
      <w:bookmarkStart w:id="198" w:name="_Toc1562"/>
      <w:bookmarkStart w:id="199" w:name="_Toc14605"/>
      <w:bookmarkStart w:id="200" w:name="_Toc29855"/>
      <w:bookmarkStart w:id="201" w:name="_Toc28623"/>
      <w:bookmarkStart w:id="202" w:name="_Toc17028"/>
      <w:bookmarkStart w:id="203" w:name="_Toc4866"/>
      <w:bookmarkStart w:id="204" w:name="_Toc199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94"/>
      <w:bookmarkEnd w:id="195"/>
      <w:bookmarkEnd w:id="196"/>
      <w:bookmarkEnd w:id="197"/>
      <w:bookmarkEnd w:id="198"/>
      <w:bookmarkEnd w:id="199"/>
      <w:bookmarkEnd w:id="200"/>
      <w:bookmarkEnd w:id="201"/>
      <w:bookmarkEnd w:id="202"/>
      <w:bookmarkEnd w:id="203"/>
      <w:bookmarkEnd w:id="204"/>
    </w:p>
    <w:p w14:paraId="6C876386">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3327E362">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05F45FD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46B7C12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7A1269D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2D923AB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659617B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14:paraId="65DC80F8">
      <w:pPr>
        <w:ind w:firstLine="2824" w:firstLineChars="1345"/>
        <w:rPr>
          <w:rFonts w:hint="eastAsia" w:ascii="宋体" w:hAnsi="宋体" w:eastAsia="宋体" w:cs="宋体"/>
          <w:color w:val="auto"/>
          <w:highlight w:val="none"/>
        </w:rPr>
      </w:pPr>
    </w:p>
    <w:p w14:paraId="2B38F622">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6F7A9592">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12DB57D4">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D13C217">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67EA64C5">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1B3DB052">
      <w:pPr>
        <w:pStyle w:val="12"/>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2EA372EE">
      <w:pPr>
        <w:rPr>
          <w:rFonts w:hint="eastAsia" w:ascii="宋体" w:hAnsi="宋体" w:eastAsia="宋体" w:cs="宋体"/>
          <w:color w:val="auto"/>
          <w:szCs w:val="21"/>
          <w:highlight w:val="none"/>
        </w:rPr>
      </w:pPr>
    </w:p>
    <w:p w14:paraId="55409DA0">
      <w:pPr>
        <w:rPr>
          <w:rFonts w:hint="eastAsia" w:ascii="宋体" w:hAnsi="宋体" w:eastAsia="宋体" w:cs="宋体"/>
          <w:color w:val="auto"/>
          <w:szCs w:val="21"/>
          <w:highlight w:val="none"/>
        </w:rPr>
        <w:sectPr>
          <w:headerReference r:id="rId18" w:type="first"/>
          <w:headerReference r:id="rId17" w:type="default"/>
          <w:footerReference r:id="rId19" w:type="default"/>
          <w:pgSz w:w="11906" w:h="16838"/>
          <w:pgMar w:top="1440" w:right="1800" w:bottom="1440" w:left="1800" w:header="708" w:footer="708" w:gutter="0"/>
          <w:cols w:space="708" w:num="1"/>
          <w:titlePg/>
          <w:docGrid w:type="lines" w:linePitch="360" w:charSpace="0"/>
        </w:sectPr>
      </w:pPr>
    </w:p>
    <w:p w14:paraId="4E2D19BC">
      <w:pPr>
        <w:pStyle w:val="5"/>
        <w:numPr>
          <w:ilvl w:val="255"/>
          <w:numId w:val="0"/>
        </w:numPr>
        <w:tabs>
          <w:tab w:val="left" w:pos="720"/>
          <w:tab w:val="left" w:pos="3840"/>
        </w:tabs>
        <w:ind w:left="283"/>
        <w:jc w:val="both"/>
        <w:rPr>
          <w:rFonts w:ascii="宋体" w:hAnsi="宋体"/>
          <w:color w:val="auto"/>
          <w:sz w:val="21"/>
          <w:szCs w:val="21"/>
          <w:highlight w:val="none"/>
        </w:rPr>
      </w:pPr>
      <w:bookmarkStart w:id="205"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205"/>
    </w:p>
    <w:p w14:paraId="7665A7F0">
      <w:pPr>
        <w:pStyle w:val="12"/>
        <w:rPr>
          <w:color w:val="auto"/>
          <w:szCs w:val="24"/>
          <w:highlight w:val="none"/>
        </w:rPr>
      </w:pPr>
    </w:p>
    <w:p w14:paraId="18EB7B3B">
      <w:pPr>
        <w:jc w:val="center"/>
        <w:rPr>
          <w:rFonts w:hint="eastAsia" w:ascii="宋体" w:hAnsi="宋体" w:eastAsia="宋体" w:cs="宋体"/>
          <w:color w:val="auto"/>
          <w:sz w:val="28"/>
          <w:szCs w:val="28"/>
          <w:highlight w:val="none"/>
        </w:rPr>
      </w:pPr>
      <w:bookmarkStart w:id="206" w:name="_Toc3295"/>
      <w:bookmarkStart w:id="207" w:name="_Toc29728"/>
      <w:bookmarkStart w:id="208" w:name="_Toc27545"/>
      <w:bookmarkStart w:id="209" w:name="_Toc7374"/>
      <w:bookmarkStart w:id="210" w:name="_Toc20669"/>
      <w:bookmarkStart w:id="211" w:name="_Toc6877"/>
      <w:bookmarkStart w:id="212" w:name="_Toc10315"/>
      <w:bookmarkStart w:id="213" w:name="_Toc31418"/>
      <w:bookmarkStart w:id="214" w:name="_Toc29054"/>
      <w:bookmarkStart w:id="215" w:name="_Toc5034"/>
      <w:bookmarkStart w:id="216" w:name="_Toc25494"/>
      <w:bookmarkStart w:id="217" w:name="_Toc1039"/>
      <w:r>
        <w:rPr>
          <w:rFonts w:hint="eastAsia" w:ascii="宋体" w:hAnsi="宋体" w:eastAsia="宋体" w:cs="宋体"/>
          <w:color w:val="auto"/>
          <w:sz w:val="28"/>
          <w:szCs w:val="28"/>
          <w:highlight w:val="none"/>
        </w:rPr>
        <w:t>不可撤销预付款保函</w:t>
      </w:r>
    </w:p>
    <w:p w14:paraId="49398F9F">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5C2EEEB5">
      <w:pPr>
        <w:ind w:firstLine="6300"/>
        <w:rPr>
          <w:rFonts w:hint="eastAsia" w:ascii="宋体" w:hAnsi="宋体" w:eastAsia="宋体" w:cs="宋体"/>
          <w:color w:val="auto"/>
          <w:szCs w:val="21"/>
          <w:highlight w:val="none"/>
        </w:rPr>
      </w:pPr>
    </w:p>
    <w:p w14:paraId="74126C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7DB4DB60">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0E0623C2">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根据上述合同（采购文件）规定，中标人应向采购人提供一份金额为合同总价的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5C8E5FDD">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447ED722">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40E77E3">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0643A60F">
      <w:pPr>
        <w:rPr>
          <w:rFonts w:hint="eastAsia" w:ascii="宋体" w:hAnsi="宋体" w:eastAsia="宋体" w:cs="宋体"/>
          <w:color w:val="auto"/>
          <w:szCs w:val="21"/>
          <w:highlight w:val="none"/>
        </w:rPr>
      </w:pPr>
    </w:p>
    <w:p w14:paraId="3DFE47DD">
      <w:pPr>
        <w:ind w:firstLine="437"/>
        <w:rPr>
          <w:rFonts w:hint="eastAsia" w:ascii="宋体" w:hAnsi="宋体" w:eastAsia="宋体" w:cs="宋体"/>
          <w:color w:val="auto"/>
          <w:szCs w:val="21"/>
          <w:highlight w:val="none"/>
        </w:rPr>
      </w:pPr>
    </w:p>
    <w:p w14:paraId="678DBCB9">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23E710D3">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02C613AB">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57C6E035">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499507C">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66C89FA">
      <w:pPr>
        <w:pStyle w:val="12"/>
        <w:rPr>
          <w:rFonts w:hint="eastAsia" w:ascii="宋体" w:hAnsi="宋体" w:eastAsia="宋体" w:cs="宋体"/>
          <w:color w:val="auto"/>
          <w:szCs w:val="21"/>
          <w:highlight w:val="none"/>
        </w:rPr>
      </w:pPr>
    </w:p>
    <w:p w14:paraId="29B8E28B">
      <w:pPr>
        <w:pStyle w:val="12"/>
        <w:rPr>
          <w:rFonts w:hint="eastAsia" w:ascii="宋体" w:hAnsi="宋体" w:eastAsia="宋体" w:cs="宋体"/>
          <w:color w:val="auto"/>
          <w:szCs w:val="21"/>
          <w:highlight w:val="none"/>
        </w:rPr>
      </w:pPr>
    </w:p>
    <w:p w14:paraId="79B8576E">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2DC2EDEC">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bookmarkEnd w:id="206"/>
    <w:bookmarkEnd w:id="207"/>
    <w:bookmarkEnd w:id="208"/>
    <w:bookmarkEnd w:id="209"/>
    <w:bookmarkEnd w:id="210"/>
    <w:bookmarkEnd w:id="211"/>
    <w:bookmarkEnd w:id="212"/>
    <w:bookmarkEnd w:id="213"/>
    <w:bookmarkEnd w:id="214"/>
    <w:bookmarkEnd w:id="215"/>
    <w:bookmarkEnd w:id="216"/>
    <w:bookmarkEnd w:id="217"/>
    <w:p w14:paraId="2ED353C3">
      <w:pPr>
        <w:pStyle w:val="11"/>
        <w:rPr>
          <w:color w:val="auto"/>
          <w:highlight w:val="none"/>
        </w:rPr>
      </w:pPr>
      <w:bookmarkStart w:id="218" w:name="_Toc1968"/>
    </w:p>
    <w:p w14:paraId="6CB9951B">
      <w:pPr>
        <w:jc w:val="center"/>
        <w:outlineLvl w:val="1"/>
        <w:rPr>
          <w:rFonts w:eastAsia="黑体"/>
          <w:color w:val="auto"/>
          <w:sz w:val="72"/>
          <w:szCs w:val="72"/>
          <w:highlight w:val="none"/>
        </w:rPr>
      </w:pPr>
      <w:bookmarkStart w:id="219" w:name="_Toc16601"/>
      <w:r>
        <w:rPr>
          <w:rFonts w:hint="eastAsia" w:eastAsia="黑体"/>
          <w:color w:val="auto"/>
          <w:sz w:val="72"/>
          <w:szCs w:val="72"/>
          <w:highlight w:val="none"/>
        </w:rPr>
        <w:t>唱标信封</w:t>
      </w:r>
      <w:bookmarkEnd w:id="219"/>
    </w:p>
    <w:p w14:paraId="51C65C70">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603E3B7E">
      <w:pPr>
        <w:rPr>
          <w:color w:val="auto"/>
          <w:highlight w:val="none"/>
        </w:rPr>
      </w:pPr>
    </w:p>
    <w:p w14:paraId="17B57B99">
      <w:pPr>
        <w:pStyle w:val="11"/>
        <w:rPr>
          <w:color w:val="auto"/>
          <w:highlight w:val="none"/>
        </w:rPr>
      </w:pPr>
    </w:p>
    <w:p w14:paraId="5BA4CF65">
      <w:pPr>
        <w:pStyle w:val="30"/>
        <w:ind w:firstLine="240"/>
        <w:rPr>
          <w:color w:val="auto"/>
          <w:highlight w:val="none"/>
        </w:rPr>
      </w:pPr>
    </w:p>
    <w:p w14:paraId="3BC119B7">
      <w:pPr>
        <w:pStyle w:val="30"/>
        <w:ind w:firstLine="240"/>
        <w:rPr>
          <w:color w:val="auto"/>
          <w:highlight w:val="none"/>
        </w:rPr>
      </w:pPr>
    </w:p>
    <w:p w14:paraId="09E901A2">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2AE599A7">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27E82210">
      <w:pPr>
        <w:pStyle w:val="11"/>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28C77990">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58102A52">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256DC71E">
      <w:pPr>
        <w:rPr>
          <w:rFonts w:ascii="宋体" w:hAnsi="宋体"/>
          <w:color w:val="auto"/>
          <w:szCs w:val="21"/>
          <w:highlight w:val="none"/>
        </w:rPr>
      </w:pPr>
      <w:r>
        <w:rPr>
          <w:rFonts w:hint="eastAsia" w:ascii="宋体" w:hAnsi="宋体"/>
          <w:color w:val="auto"/>
          <w:szCs w:val="21"/>
          <w:highlight w:val="none"/>
        </w:rPr>
        <w:br w:type="page"/>
      </w:r>
    </w:p>
    <w:bookmarkEnd w:id="218"/>
    <w:p w14:paraId="2C9DF8D5">
      <w:pPr>
        <w:pStyle w:val="5"/>
        <w:numPr>
          <w:ilvl w:val="255"/>
          <w:numId w:val="0"/>
        </w:numPr>
        <w:tabs>
          <w:tab w:val="left" w:pos="720"/>
          <w:tab w:val="left" w:pos="3840"/>
        </w:tabs>
        <w:ind w:left="283"/>
        <w:jc w:val="both"/>
        <w:rPr>
          <w:rFonts w:ascii="宋体" w:hAnsi="宋体"/>
          <w:color w:val="auto"/>
          <w:sz w:val="21"/>
          <w:szCs w:val="21"/>
          <w:highlight w:val="none"/>
        </w:rPr>
      </w:pPr>
      <w:bookmarkStart w:id="220"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20"/>
    </w:p>
    <w:p w14:paraId="35BB3BBA">
      <w:pPr>
        <w:numPr>
          <w:ilvl w:val="0"/>
          <w:numId w:val="18"/>
        </w:numPr>
        <w:ind w:firstLineChars="200"/>
        <w:rPr>
          <w:rFonts w:hAnsi="宋体"/>
          <w:color w:val="auto"/>
          <w:szCs w:val="21"/>
          <w:highlight w:val="none"/>
        </w:rPr>
      </w:pPr>
      <w:r>
        <w:rPr>
          <w:rFonts w:hint="eastAsia" w:hAnsi="宋体"/>
          <w:color w:val="auto"/>
          <w:szCs w:val="21"/>
          <w:highlight w:val="none"/>
        </w:rPr>
        <w:t>开标一览表加盖公章；</w:t>
      </w:r>
    </w:p>
    <w:p w14:paraId="035A048B">
      <w:pPr>
        <w:numPr>
          <w:ilvl w:val="0"/>
          <w:numId w:val="18"/>
        </w:numPr>
        <w:ind w:firstLineChars="200"/>
        <w:rPr>
          <w:rFonts w:hAnsi="宋体"/>
          <w:color w:val="auto"/>
          <w:szCs w:val="21"/>
          <w:highlight w:val="none"/>
        </w:rPr>
      </w:pPr>
      <w:r>
        <w:rPr>
          <w:rFonts w:hint="eastAsia" w:hAnsi="宋体"/>
          <w:color w:val="auto"/>
          <w:szCs w:val="21"/>
          <w:highlight w:val="none"/>
        </w:rPr>
        <w:t>法定代表人证明书加盖公章；</w:t>
      </w:r>
    </w:p>
    <w:p w14:paraId="05A36AB6">
      <w:pPr>
        <w:numPr>
          <w:ilvl w:val="0"/>
          <w:numId w:val="18"/>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4595986A">
      <w:pPr>
        <w:numPr>
          <w:ilvl w:val="0"/>
          <w:numId w:val="18"/>
        </w:numPr>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14:paraId="31A01970">
      <w:pPr>
        <w:numPr>
          <w:ilvl w:val="0"/>
          <w:numId w:val="18"/>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0E26FFF4">
      <w:pPr>
        <w:rPr>
          <w:rFonts w:ascii="宋体" w:hAnsi="宋体" w:cs="宋体"/>
          <w:color w:val="auto"/>
          <w:szCs w:val="21"/>
          <w:highlight w:val="none"/>
        </w:rPr>
      </w:pPr>
    </w:p>
    <w:p w14:paraId="75A73157">
      <w:pPr>
        <w:pStyle w:val="11"/>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472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DA0">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11250">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D11250">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AEE4">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E547">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88C">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DC41">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p w14:paraId="30D056C8">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572D">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v:textbox>
            </v:shape>
          </w:pict>
        </mc:Fallback>
      </mc:AlternateContent>
    </w:r>
  </w:p>
  <w:p w14:paraId="6D5F21A1">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10FC">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85EE">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464E">
    <w:pPr>
      <w:pStyle w:val="20"/>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3DD8">
    <w:pPr>
      <w:pStyle w:val="20"/>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5FA0">
    <w:pPr>
      <w:pStyle w:val="20"/>
      <w:pBdr>
        <w:bottom w:val="none" w:color="auto" w:sz="0" w:space="1"/>
      </w:pBdr>
      <w:tabs>
        <w:tab w:val="left" w:pos="5049"/>
      </w:tabs>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0128">
    <w:pPr>
      <w:pStyle w:val="20"/>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0CA8">
    <w:pPr>
      <w:pStyle w:val="2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254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170EDFBC"/>
    <w:multiLevelType w:val="singleLevel"/>
    <w:tmpl w:val="170EDFBC"/>
    <w:lvl w:ilvl="0" w:tentative="0">
      <w:start w:val="1"/>
      <w:numFmt w:val="chineseCounting"/>
      <w:suff w:val="nothing"/>
      <w:lvlText w:val="（%1）"/>
      <w:lvlJc w:val="left"/>
      <w:rPr>
        <w:rFonts w:hint="eastAsia"/>
        <w:b/>
        <w:bCs/>
      </w:rPr>
    </w:lvl>
  </w:abstractNum>
  <w:abstractNum w:abstractNumId="8">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0">
    <w:nsid w:val="20D2348B"/>
    <w:multiLevelType w:val="singleLevel"/>
    <w:tmpl w:val="20D2348B"/>
    <w:lvl w:ilvl="0" w:tentative="0">
      <w:start w:val="1"/>
      <w:numFmt w:val="chineseCounting"/>
      <w:suff w:val="nothing"/>
      <w:lvlText w:val="（%1）"/>
      <w:lvlJc w:val="left"/>
      <w:rPr>
        <w:rFonts w:hint="eastAsia"/>
      </w:rPr>
    </w:lvl>
  </w:abstractNum>
  <w:abstractNum w:abstractNumId="11">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F88662E"/>
    <w:multiLevelType w:val="singleLevel"/>
    <w:tmpl w:val="3F88662E"/>
    <w:lvl w:ilvl="0" w:tentative="0">
      <w:start w:val="1"/>
      <w:numFmt w:val="decimal"/>
      <w:suff w:val="space"/>
      <w:lvlText w:val="%1)"/>
      <w:lvlJc w:val="left"/>
    </w:lvl>
  </w:abstractNum>
  <w:abstractNum w:abstractNumId="14">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6">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4"/>
  </w:num>
  <w:num w:numId="2">
    <w:abstractNumId w:val="11"/>
  </w:num>
  <w:num w:numId="3">
    <w:abstractNumId w:val="1"/>
  </w:num>
  <w:num w:numId="4">
    <w:abstractNumId w:val="17"/>
  </w:num>
  <w:num w:numId="5">
    <w:abstractNumId w:val="13"/>
  </w:num>
  <w:num w:numId="6">
    <w:abstractNumId w:val="6"/>
  </w:num>
  <w:num w:numId="7">
    <w:abstractNumId w:val="0"/>
  </w:num>
  <w:num w:numId="8">
    <w:abstractNumId w:val="4"/>
  </w:num>
  <w:num w:numId="9">
    <w:abstractNumId w:val="9"/>
  </w:num>
  <w:num w:numId="10">
    <w:abstractNumId w:val="7"/>
  </w:num>
  <w:num w:numId="11">
    <w:abstractNumId w:val="8"/>
  </w:num>
  <w:num w:numId="12">
    <w:abstractNumId w:val="12"/>
  </w:num>
  <w:num w:numId="13">
    <w:abstractNumId w:val="2"/>
  </w:num>
  <w:num w:numId="14">
    <w:abstractNumId w:val="5"/>
  </w:num>
  <w:num w:numId="15">
    <w:abstractNumId w:val="10"/>
  </w:num>
  <w:num w:numId="16">
    <w:abstractNumId w:val="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ZDAwOTZkOGMwZDIzZTExMGYxYWE0OWFmOTJlZD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25861"/>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65B"/>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4179E7"/>
    <w:rsid w:val="0246437B"/>
    <w:rsid w:val="02985CD5"/>
    <w:rsid w:val="02A741FD"/>
    <w:rsid w:val="02AE413C"/>
    <w:rsid w:val="02C16E5D"/>
    <w:rsid w:val="02D964CF"/>
    <w:rsid w:val="02DE5ECF"/>
    <w:rsid w:val="032E6AB8"/>
    <w:rsid w:val="03707410"/>
    <w:rsid w:val="039170C0"/>
    <w:rsid w:val="039240A3"/>
    <w:rsid w:val="03A0770F"/>
    <w:rsid w:val="03A27726"/>
    <w:rsid w:val="03A448B8"/>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557F9E"/>
    <w:rsid w:val="0599183C"/>
    <w:rsid w:val="05A97DEC"/>
    <w:rsid w:val="05B23978"/>
    <w:rsid w:val="05C81981"/>
    <w:rsid w:val="05F46DC1"/>
    <w:rsid w:val="05FC20B9"/>
    <w:rsid w:val="060043AE"/>
    <w:rsid w:val="060C3203"/>
    <w:rsid w:val="06281344"/>
    <w:rsid w:val="062D4EC8"/>
    <w:rsid w:val="063806BC"/>
    <w:rsid w:val="069B4E4A"/>
    <w:rsid w:val="06A26008"/>
    <w:rsid w:val="06BC41F2"/>
    <w:rsid w:val="06F415CC"/>
    <w:rsid w:val="070E26CD"/>
    <w:rsid w:val="07197D08"/>
    <w:rsid w:val="071E5C55"/>
    <w:rsid w:val="072F3C41"/>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52804"/>
    <w:rsid w:val="0A3D7585"/>
    <w:rsid w:val="0A462748"/>
    <w:rsid w:val="0A4D0C81"/>
    <w:rsid w:val="0A723E95"/>
    <w:rsid w:val="0A733243"/>
    <w:rsid w:val="0AA534D5"/>
    <w:rsid w:val="0AA650EB"/>
    <w:rsid w:val="0AA7129C"/>
    <w:rsid w:val="0ADE5C60"/>
    <w:rsid w:val="0AF47339"/>
    <w:rsid w:val="0B121934"/>
    <w:rsid w:val="0B195FA1"/>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80D04"/>
    <w:rsid w:val="0CCF79BE"/>
    <w:rsid w:val="0CD20599"/>
    <w:rsid w:val="0CE53018"/>
    <w:rsid w:val="0D0B5B12"/>
    <w:rsid w:val="0D133046"/>
    <w:rsid w:val="0D153F28"/>
    <w:rsid w:val="0D15754E"/>
    <w:rsid w:val="0D2D75C9"/>
    <w:rsid w:val="0D305390"/>
    <w:rsid w:val="0D3A0F98"/>
    <w:rsid w:val="0D5D37FD"/>
    <w:rsid w:val="0D6A4502"/>
    <w:rsid w:val="0D6B1B49"/>
    <w:rsid w:val="0D7415CA"/>
    <w:rsid w:val="0D890E47"/>
    <w:rsid w:val="0DC64A00"/>
    <w:rsid w:val="0DCF786E"/>
    <w:rsid w:val="0DEB5FFA"/>
    <w:rsid w:val="0DF75C46"/>
    <w:rsid w:val="0DFC60BA"/>
    <w:rsid w:val="0E045D30"/>
    <w:rsid w:val="0E1C06B2"/>
    <w:rsid w:val="0E35000C"/>
    <w:rsid w:val="0E69691B"/>
    <w:rsid w:val="0E6C6D0C"/>
    <w:rsid w:val="0E7900C2"/>
    <w:rsid w:val="0EBB5484"/>
    <w:rsid w:val="0EBD5AA3"/>
    <w:rsid w:val="0F085784"/>
    <w:rsid w:val="0F0E4808"/>
    <w:rsid w:val="0F545DE3"/>
    <w:rsid w:val="0F5723EF"/>
    <w:rsid w:val="0F7C5FF6"/>
    <w:rsid w:val="0FBB2B96"/>
    <w:rsid w:val="0FC63FBD"/>
    <w:rsid w:val="0FDD003F"/>
    <w:rsid w:val="0FF63282"/>
    <w:rsid w:val="0FF87EA4"/>
    <w:rsid w:val="0FFF7484"/>
    <w:rsid w:val="10007DD4"/>
    <w:rsid w:val="100B77ED"/>
    <w:rsid w:val="1028716B"/>
    <w:rsid w:val="10305890"/>
    <w:rsid w:val="103D5A1A"/>
    <w:rsid w:val="106C564D"/>
    <w:rsid w:val="10767478"/>
    <w:rsid w:val="107814EC"/>
    <w:rsid w:val="107B7B8F"/>
    <w:rsid w:val="107C67CE"/>
    <w:rsid w:val="10912D03"/>
    <w:rsid w:val="10977F88"/>
    <w:rsid w:val="109D68CB"/>
    <w:rsid w:val="10A949B8"/>
    <w:rsid w:val="10CB4D26"/>
    <w:rsid w:val="11144AFE"/>
    <w:rsid w:val="11200D07"/>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25129"/>
    <w:rsid w:val="1283614B"/>
    <w:rsid w:val="12856FF3"/>
    <w:rsid w:val="129671FB"/>
    <w:rsid w:val="12A576FF"/>
    <w:rsid w:val="12C60D80"/>
    <w:rsid w:val="130523B3"/>
    <w:rsid w:val="13097496"/>
    <w:rsid w:val="130C764A"/>
    <w:rsid w:val="13154AD2"/>
    <w:rsid w:val="131F7A3A"/>
    <w:rsid w:val="132645D0"/>
    <w:rsid w:val="134312FF"/>
    <w:rsid w:val="13455ABC"/>
    <w:rsid w:val="1370322B"/>
    <w:rsid w:val="1385101E"/>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E8061B"/>
    <w:rsid w:val="14F43330"/>
    <w:rsid w:val="150575B2"/>
    <w:rsid w:val="152509D7"/>
    <w:rsid w:val="1542323E"/>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6C6775A"/>
    <w:rsid w:val="171657DF"/>
    <w:rsid w:val="171D3FE1"/>
    <w:rsid w:val="1742794A"/>
    <w:rsid w:val="17454D3F"/>
    <w:rsid w:val="17680CAB"/>
    <w:rsid w:val="176E4128"/>
    <w:rsid w:val="1783371F"/>
    <w:rsid w:val="178D7563"/>
    <w:rsid w:val="17B61794"/>
    <w:rsid w:val="17C52CBF"/>
    <w:rsid w:val="17C93012"/>
    <w:rsid w:val="17E62B67"/>
    <w:rsid w:val="17EF1458"/>
    <w:rsid w:val="180F4499"/>
    <w:rsid w:val="182201B4"/>
    <w:rsid w:val="18221ECE"/>
    <w:rsid w:val="18303840"/>
    <w:rsid w:val="183C3D90"/>
    <w:rsid w:val="18504A07"/>
    <w:rsid w:val="1859036F"/>
    <w:rsid w:val="18681814"/>
    <w:rsid w:val="18B0649B"/>
    <w:rsid w:val="18BE634E"/>
    <w:rsid w:val="18C8297B"/>
    <w:rsid w:val="18D418FC"/>
    <w:rsid w:val="18FC7745"/>
    <w:rsid w:val="19027053"/>
    <w:rsid w:val="190313DD"/>
    <w:rsid w:val="19152597"/>
    <w:rsid w:val="191677A6"/>
    <w:rsid w:val="19353F17"/>
    <w:rsid w:val="19480D96"/>
    <w:rsid w:val="19DD405E"/>
    <w:rsid w:val="1A460CF5"/>
    <w:rsid w:val="1A7A6BB4"/>
    <w:rsid w:val="1A7F297D"/>
    <w:rsid w:val="1A9B268C"/>
    <w:rsid w:val="1A9D6244"/>
    <w:rsid w:val="1AAF6004"/>
    <w:rsid w:val="1AB16AC1"/>
    <w:rsid w:val="1ABF1CEA"/>
    <w:rsid w:val="1AE053D8"/>
    <w:rsid w:val="1B014DDE"/>
    <w:rsid w:val="1B0320FB"/>
    <w:rsid w:val="1B034A52"/>
    <w:rsid w:val="1B45344E"/>
    <w:rsid w:val="1B532BDC"/>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6A4915"/>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DF3532"/>
    <w:rsid w:val="1EE7283A"/>
    <w:rsid w:val="1F1102B0"/>
    <w:rsid w:val="1F1747AA"/>
    <w:rsid w:val="1F2F1047"/>
    <w:rsid w:val="1F43381C"/>
    <w:rsid w:val="1F7D6A3D"/>
    <w:rsid w:val="1FA4148D"/>
    <w:rsid w:val="1FC10FAB"/>
    <w:rsid w:val="1FC65577"/>
    <w:rsid w:val="1FD82385"/>
    <w:rsid w:val="1FFA12D5"/>
    <w:rsid w:val="20121621"/>
    <w:rsid w:val="201636E2"/>
    <w:rsid w:val="202E3F6D"/>
    <w:rsid w:val="2032134B"/>
    <w:rsid w:val="20325F7E"/>
    <w:rsid w:val="20355EF4"/>
    <w:rsid w:val="204778E7"/>
    <w:rsid w:val="204E554F"/>
    <w:rsid w:val="20546774"/>
    <w:rsid w:val="20590035"/>
    <w:rsid w:val="20851B47"/>
    <w:rsid w:val="209A2C3D"/>
    <w:rsid w:val="20A418E6"/>
    <w:rsid w:val="20E5011E"/>
    <w:rsid w:val="20FC799E"/>
    <w:rsid w:val="21286DA7"/>
    <w:rsid w:val="212F5273"/>
    <w:rsid w:val="2134683B"/>
    <w:rsid w:val="21815AE7"/>
    <w:rsid w:val="21B7613B"/>
    <w:rsid w:val="21C82E72"/>
    <w:rsid w:val="21DA565B"/>
    <w:rsid w:val="21DE0801"/>
    <w:rsid w:val="21DE339D"/>
    <w:rsid w:val="22154DDD"/>
    <w:rsid w:val="221D4DB5"/>
    <w:rsid w:val="22336873"/>
    <w:rsid w:val="22396826"/>
    <w:rsid w:val="225471A3"/>
    <w:rsid w:val="225E34DC"/>
    <w:rsid w:val="227D1295"/>
    <w:rsid w:val="22876FC7"/>
    <w:rsid w:val="229B678A"/>
    <w:rsid w:val="229E09D5"/>
    <w:rsid w:val="22AB3B7D"/>
    <w:rsid w:val="22AF3A08"/>
    <w:rsid w:val="22F92F75"/>
    <w:rsid w:val="239634D6"/>
    <w:rsid w:val="23BB4E7D"/>
    <w:rsid w:val="23C172D6"/>
    <w:rsid w:val="23CB1286"/>
    <w:rsid w:val="23D77537"/>
    <w:rsid w:val="23DA1C6C"/>
    <w:rsid w:val="23E6195D"/>
    <w:rsid w:val="23F04F64"/>
    <w:rsid w:val="240F09D1"/>
    <w:rsid w:val="241C0CC1"/>
    <w:rsid w:val="242654AA"/>
    <w:rsid w:val="24792D38"/>
    <w:rsid w:val="24814CBE"/>
    <w:rsid w:val="24AC168B"/>
    <w:rsid w:val="24BB6664"/>
    <w:rsid w:val="24EC64CB"/>
    <w:rsid w:val="250E1318"/>
    <w:rsid w:val="25103738"/>
    <w:rsid w:val="252E1F46"/>
    <w:rsid w:val="253F46D8"/>
    <w:rsid w:val="254D0389"/>
    <w:rsid w:val="25884C5D"/>
    <w:rsid w:val="258C3BEC"/>
    <w:rsid w:val="25A03144"/>
    <w:rsid w:val="25B2479F"/>
    <w:rsid w:val="25C15C5D"/>
    <w:rsid w:val="25D329B9"/>
    <w:rsid w:val="25E5427A"/>
    <w:rsid w:val="25ED105C"/>
    <w:rsid w:val="260809E9"/>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E6655"/>
    <w:rsid w:val="2780046C"/>
    <w:rsid w:val="27933DEA"/>
    <w:rsid w:val="27B36A67"/>
    <w:rsid w:val="27D9633F"/>
    <w:rsid w:val="280B2E27"/>
    <w:rsid w:val="281964A8"/>
    <w:rsid w:val="281E404F"/>
    <w:rsid w:val="28302479"/>
    <w:rsid w:val="2846581F"/>
    <w:rsid w:val="284A5CA4"/>
    <w:rsid w:val="28563873"/>
    <w:rsid w:val="286550ED"/>
    <w:rsid w:val="286602C8"/>
    <w:rsid w:val="28665C95"/>
    <w:rsid w:val="28736F5F"/>
    <w:rsid w:val="289522DC"/>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743AE8"/>
    <w:rsid w:val="2A8A5AD3"/>
    <w:rsid w:val="2A8D4F8F"/>
    <w:rsid w:val="2A917B34"/>
    <w:rsid w:val="2A9308A8"/>
    <w:rsid w:val="2A9F5AB8"/>
    <w:rsid w:val="2AB10C99"/>
    <w:rsid w:val="2AD74E8C"/>
    <w:rsid w:val="2AE3766F"/>
    <w:rsid w:val="2AEA324F"/>
    <w:rsid w:val="2AEC612E"/>
    <w:rsid w:val="2B0268A7"/>
    <w:rsid w:val="2B060F9E"/>
    <w:rsid w:val="2B0E56AB"/>
    <w:rsid w:val="2B1042CA"/>
    <w:rsid w:val="2B51141C"/>
    <w:rsid w:val="2B590601"/>
    <w:rsid w:val="2B710DB7"/>
    <w:rsid w:val="2B7408CF"/>
    <w:rsid w:val="2B7B5BEE"/>
    <w:rsid w:val="2B7E4054"/>
    <w:rsid w:val="2BBA6A76"/>
    <w:rsid w:val="2BCC03D1"/>
    <w:rsid w:val="2BDF1FBA"/>
    <w:rsid w:val="2BE52FB1"/>
    <w:rsid w:val="2C0C6D59"/>
    <w:rsid w:val="2C581B13"/>
    <w:rsid w:val="2C5B0D4B"/>
    <w:rsid w:val="2C8903AA"/>
    <w:rsid w:val="2C987C56"/>
    <w:rsid w:val="2CA156F3"/>
    <w:rsid w:val="2CC11460"/>
    <w:rsid w:val="2CC15BAA"/>
    <w:rsid w:val="2CC72A61"/>
    <w:rsid w:val="2CDC3153"/>
    <w:rsid w:val="2CDF621C"/>
    <w:rsid w:val="2CE136D7"/>
    <w:rsid w:val="2CEE645F"/>
    <w:rsid w:val="2CFE7A11"/>
    <w:rsid w:val="2CFF149A"/>
    <w:rsid w:val="2D012636"/>
    <w:rsid w:val="2D201865"/>
    <w:rsid w:val="2D2B6EDE"/>
    <w:rsid w:val="2D450775"/>
    <w:rsid w:val="2D4B5CEA"/>
    <w:rsid w:val="2D4C5B4C"/>
    <w:rsid w:val="2D542188"/>
    <w:rsid w:val="2D652658"/>
    <w:rsid w:val="2D964A56"/>
    <w:rsid w:val="2D9857DE"/>
    <w:rsid w:val="2DC16E0A"/>
    <w:rsid w:val="2DC80C49"/>
    <w:rsid w:val="2DCA6355"/>
    <w:rsid w:val="2E030E17"/>
    <w:rsid w:val="2E166748"/>
    <w:rsid w:val="2E2054A0"/>
    <w:rsid w:val="2E3835BF"/>
    <w:rsid w:val="2E482374"/>
    <w:rsid w:val="2E491580"/>
    <w:rsid w:val="2E556F01"/>
    <w:rsid w:val="2E8345A7"/>
    <w:rsid w:val="2E8E20B4"/>
    <w:rsid w:val="2EAA7BAE"/>
    <w:rsid w:val="2EC1207D"/>
    <w:rsid w:val="2ED06066"/>
    <w:rsid w:val="2ED1223D"/>
    <w:rsid w:val="2EF61F04"/>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73310C"/>
    <w:rsid w:val="309D6BE6"/>
    <w:rsid w:val="30AA1790"/>
    <w:rsid w:val="30D27675"/>
    <w:rsid w:val="30EE385E"/>
    <w:rsid w:val="30F85AFE"/>
    <w:rsid w:val="31031402"/>
    <w:rsid w:val="31170995"/>
    <w:rsid w:val="31264A30"/>
    <w:rsid w:val="312651F8"/>
    <w:rsid w:val="31862EE3"/>
    <w:rsid w:val="31884E67"/>
    <w:rsid w:val="31A0275E"/>
    <w:rsid w:val="31A67308"/>
    <w:rsid w:val="31AB2B70"/>
    <w:rsid w:val="31B41AD3"/>
    <w:rsid w:val="31B91526"/>
    <w:rsid w:val="31BA7402"/>
    <w:rsid w:val="31EF0041"/>
    <w:rsid w:val="320107F5"/>
    <w:rsid w:val="324175CB"/>
    <w:rsid w:val="3265022A"/>
    <w:rsid w:val="326A0524"/>
    <w:rsid w:val="326B6B4F"/>
    <w:rsid w:val="327B7EDF"/>
    <w:rsid w:val="32A17B37"/>
    <w:rsid w:val="32AB70C5"/>
    <w:rsid w:val="32BC4FC3"/>
    <w:rsid w:val="32EA5D3A"/>
    <w:rsid w:val="32EF2122"/>
    <w:rsid w:val="32F17F41"/>
    <w:rsid w:val="332038B4"/>
    <w:rsid w:val="33247607"/>
    <w:rsid w:val="333014B0"/>
    <w:rsid w:val="335D0AF5"/>
    <w:rsid w:val="336917EF"/>
    <w:rsid w:val="336B2EA4"/>
    <w:rsid w:val="336B3E67"/>
    <w:rsid w:val="3370088C"/>
    <w:rsid w:val="33872039"/>
    <w:rsid w:val="339A687B"/>
    <w:rsid w:val="33D02178"/>
    <w:rsid w:val="33DC2F78"/>
    <w:rsid w:val="33FD528D"/>
    <w:rsid w:val="3428227C"/>
    <w:rsid w:val="343230D5"/>
    <w:rsid w:val="3439428E"/>
    <w:rsid w:val="34571EF7"/>
    <w:rsid w:val="347918A5"/>
    <w:rsid w:val="34802E4C"/>
    <w:rsid w:val="349D37D5"/>
    <w:rsid w:val="34A61BDE"/>
    <w:rsid w:val="34BB7B5F"/>
    <w:rsid w:val="34C964E5"/>
    <w:rsid w:val="3522586C"/>
    <w:rsid w:val="354028CD"/>
    <w:rsid w:val="35572473"/>
    <w:rsid w:val="35602226"/>
    <w:rsid w:val="356B72E7"/>
    <w:rsid w:val="356D2AC8"/>
    <w:rsid w:val="356F216E"/>
    <w:rsid w:val="3572424F"/>
    <w:rsid w:val="35734CF3"/>
    <w:rsid w:val="35866014"/>
    <w:rsid w:val="3589141A"/>
    <w:rsid w:val="359E5CE0"/>
    <w:rsid w:val="35D275C3"/>
    <w:rsid w:val="35E50FBB"/>
    <w:rsid w:val="362B215D"/>
    <w:rsid w:val="366666CA"/>
    <w:rsid w:val="367070F4"/>
    <w:rsid w:val="367801A9"/>
    <w:rsid w:val="36807FCC"/>
    <w:rsid w:val="36AD519D"/>
    <w:rsid w:val="36B57705"/>
    <w:rsid w:val="36B93E53"/>
    <w:rsid w:val="36DC1DD3"/>
    <w:rsid w:val="36F3711D"/>
    <w:rsid w:val="36F542E6"/>
    <w:rsid w:val="36FC25DD"/>
    <w:rsid w:val="37050543"/>
    <w:rsid w:val="37090CD6"/>
    <w:rsid w:val="37122320"/>
    <w:rsid w:val="37293450"/>
    <w:rsid w:val="3754697A"/>
    <w:rsid w:val="375C5481"/>
    <w:rsid w:val="37636A21"/>
    <w:rsid w:val="377C03A4"/>
    <w:rsid w:val="37850ACC"/>
    <w:rsid w:val="37A103ED"/>
    <w:rsid w:val="37A367C3"/>
    <w:rsid w:val="37BD33EE"/>
    <w:rsid w:val="37DC5DA4"/>
    <w:rsid w:val="37E02B23"/>
    <w:rsid w:val="37E345A6"/>
    <w:rsid w:val="37EA5E6E"/>
    <w:rsid w:val="37EC6A58"/>
    <w:rsid w:val="37FB2268"/>
    <w:rsid w:val="37FF016F"/>
    <w:rsid w:val="382A6E2D"/>
    <w:rsid w:val="386E4145"/>
    <w:rsid w:val="387C5ABE"/>
    <w:rsid w:val="38B66D0C"/>
    <w:rsid w:val="38D41643"/>
    <w:rsid w:val="38E63823"/>
    <w:rsid w:val="38EB6119"/>
    <w:rsid w:val="39044996"/>
    <w:rsid w:val="392C6D9B"/>
    <w:rsid w:val="393B020C"/>
    <w:rsid w:val="39506E15"/>
    <w:rsid w:val="396678D9"/>
    <w:rsid w:val="39790BE6"/>
    <w:rsid w:val="397A0ADB"/>
    <w:rsid w:val="39844799"/>
    <w:rsid w:val="39954B2B"/>
    <w:rsid w:val="39B21228"/>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4806CB"/>
    <w:rsid w:val="3B6B5B06"/>
    <w:rsid w:val="3B793A48"/>
    <w:rsid w:val="3B7E3699"/>
    <w:rsid w:val="3B85393E"/>
    <w:rsid w:val="3BB1188D"/>
    <w:rsid w:val="3BC42CA9"/>
    <w:rsid w:val="3BC46D08"/>
    <w:rsid w:val="3BCA4B8A"/>
    <w:rsid w:val="3BCD72F7"/>
    <w:rsid w:val="3BDD2B76"/>
    <w:rsid w:val="3BFC2F5F"/>
    <w:rsid w:val="3C37146A"/>
    <w:rsid w:val="3C3D3625"/>
    <w:rsid w:val="3C414142"/>
    <w:rsid w:val="3C5B725E"/>
    <w:rsid w:val="3C84047F"/>
    <w:rsid w:val="3C88055A"/>
    <w:rsid w:val="3C9E57AB"/>
    <w:rsid w:val="3CAF79B9"/>
    <w:rsid w:val="3CB35097"/>
    <w:rsid w:val="3CBD5859"/>
    <w:rsid w:val="3CC66D60"/>
    <w:rsid w:val="3CF737A2"/>
    <w:rsid w:val="3D10295A"/>
    <w:rsid w:val="3D184041"/>
    <w:rsid w:val="3D32495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AA6E99"/>
    <w:rsid w:val="3EF66B2E"/>
    <w:rsid w:val="3F217914"/>
    <w:rsid w:val="3F4C7379"/>
    <w:rsid w:val="3FD10810"/>
    <w:rsid w:val="3FD70BB0"/>
    <w:rsid w:val="3FFB55AC"/>
    <w:rsid w:val="40017152"/>
    <w:rsid w:val="401C5F9D"/>
    <w:rsid w:val="401C690C"/>
    <w:rsid w:val="401D7195"/>
    <w:rsid w:val="40402139"/>
    <w:rsid w:val="405C1C05"/>
    <w:rsid w:val="407A652F"/>
    <w:rsid w:val="40825D97"/>
    <w:rsid w:val="40836C36"/>
    <w:rsid w:val="40870EA3"/>
    <w:rsid w:val="409928E7"/>
    <w:rsid w:val="40997CFE"/>
    <w:rsid w:val="40B633BC"/>
    <w:rsid w:val="40C34607"/>
    <w:rsid w:val="40CE3DC0"/>
    <w:rsid w:val="40D7455A"/>
    <w:rsid w:val="40D92C20"/>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6F1479"/>
    <w:rsid w:val="437D6687"/>
    <w:rsid w:val="438351F5"/>
    <w:rsid w:val="438D35EA"/>
    <w:rsid w:val="43A34385"/>
    <w:rsid w:val="43BC1E57"/>
    <w:rsid w:val="43D23F8D"/>
    <w:rsid w:val="43D43F1D"/>
    <w:rsid w:val="43FA5777"/>
    <w:rsid w:val="44023422"/>
    <w:rsid w:val="44184A2D"/>
    <w:rsid w:val="441C1611"/>
    <w:rsid w:val="443C440B"/>
    <w:rsid w:val="44514F52"/>
    <w:rsid w:val="44760A9D"/>
    <w:rsid w:val="44761C8F"/>
    <w:rsid w:val="449722E3"/>
    <w:rsid w:val="449D7B09"/>
    <w:rsid w:val="44AE3FD4"/>
    <w:rsid w:val="44D0586F"/>
    <w:rsid w:val="44FA2D53"/>
    <w:rsid w:val="453C4912"/>
    <w:rsid w:val="45687813"/>
    <w:rsid w:val="4571374F"/>
    <w:rsid w:val="458A16BB"/>
    <w:rsid w:val="458B1BB0"/>
    <w:rsid w:val="45A41560"/>
    <w:rsid w:val="45AD31D6"/>
    <w:rsid w:val="45B93426"/>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9499C"/>
    <w:rsid w:val="477B6530"/>
    <w:rsid w:val="47801172"/>
    <w:rsid w:val="478033EC"/>
    <w:rsid w:val="479D1D34"/>
    <w:rsid w:val="47B609C0"/>
    <w:rsid w:val="47EC1049"/>
    <w:rsid w:val="47EC3B04"/>
    <w:rsid w:val="47EC6277"/>
    <w:rsid w:val="48021483"/>
    <w:rsid w:val="481A219B"/>
    <w:rsid w:val="482D31EA"/>
    <w:rsid w:val="48447D02"/>
    <w:rsid w:val="485970A0"/>
    <w:rsid w:val="486A6E89"/>
    <w:rsid w:val="48823516"/>
    <w:rsid w:val="48847F4B"/>
    <w:rsid w:val="48877686"/>
    <w:rsid w:val="488B498B"/>
    <w:rsid w:val="489D33F8"/>
    <w:rsid w:val="48B176C2"/>
    <w:rsid w:val="48B65C71"/>
    <w:rsid w:val="48CA4059"/>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85213F"/>
    <w:rsid w:val="4B8C2DEB"/>
    <w:rsid w:val="4BDF4407"/>
    <w:rsid w:val="4BFA3C9F"/>
    <w:rsid w:val="4BFA7F6C"/>
    <w:rsid w:val="4C107F48"/>
    <w:rsid w:val="4C3117D0"/>
    <w:rsid w:val="4C3277BC"/>
    <w:rsid w:val="4C5C442D"/>
    <w:rsid w:val="4C673799"/>
    <w:rsid w:val="4C6D42A9"/>
    <w:rsid w:val="4C716A38"/>
    <w:rsid w:val="4CC0351C"/>
    <w:rsid w:val="4CC353EB"/>
    <w:rsid w:val="4CE64E14"/>
    <w:rsid w:val="4CE95EE5"/>
    <w:rsid w:val="4CF36F3C"/>
    <w:rsid w:val="4D007BC8"/>
    <w:rsid w:val="4D0602E5"/>
    <w:rsid w:val="4D063625"/>
    <w:rsid w:val="4D0A544B"/>
    <w:rsid w:val="4D1470BD"/>
    <w:rsid w:val="4D154882"/>
    <w:rsid w:val="4D1C3C50"/>
    <w:rsid w:val="4D45637A"/>
    <w:rsid w:val="4D603399"/>
    <w:rsid w:val="4D6A7284"/>
    <w:rsid w:val="4D6E30E1"/>
    <w:rsid w:val="4D867EE1"/>
    <w:rsid w:val="4DBC4C65"/>
    <w:rsid w:val="4DC36632"/>
    <w:rsid w:val="4DC9105D"/>
    <w:rsid w:val="4DD112ED"/>
    <w:rsid w:val="4DE2009B"/>
    <w:rsid w:val="4DF86974"/>
    <w:rsid w:val="4E0F235E"/>
    <w:rsid w:val="4E157689"/>
    <w:rsid w:val="4E471216"/>
    <w:rsid w:val="4E533FA5"/>
    <w:rsid w:val="4E550010"/>
    <w:rsid w:val="4E5F14CB"/>
    <w:rsid w:val="4E6808B0"/>
    <w:rsid w:val="4E73275A"/>
    <w:rsid w:val="4E77514F"/>
    <w:rsid w:val="4E780BC4"/>
    <w:rsid w:val="4E9D1D67"/>
    <w:rsid w:val="4EBA42F2"/>
    <w:rsid w:val="4EC00DDD"/>
    <w:rsid w:val="4EC449BB"/>
    <w:rsid w:val="4ED908C5"/>
    <w:rsid w:val="4EF04B82"/>
    <w:rsid w:val="4EF265BE"/>
    <w:rsid w:val="4EFB1C45"/>
    <w:rsid w:val="4F053A5C"/>
    <w:rsid w:val="4F0C2A48"/>
    <w:rsid w:val="4F0C3F06"/>
    <w:rsid w:val="4F26273B"/>
    <w:rsid w:val="4F2D3A8A"/>
    <w:rsid w:val="4F32478A"/>
    <w:rsid w:val="4F3705F8"/>
    <w:rsid w:val="4F913A9A"/>
    <w:rsid w:val="4F9714A0"/>
    <w:rsid w:val="4FAA3F91"/>
    <w:rsid w:val="4FAC3540"/>
    <w:rsid w:val="4FCF1583"/>
    <w:rsid w:val="4FD23E66"/>
    <w:rsid w:val="4FD44D1B"/>
    <w:rsid w:val="4FDC066D"/>
    <w:rsid w:val="4FFA7625"/>
    <w:rsid w:val="50332D5C"/>
    <w:rsid w:val="50453E7E"/>
    <w:rsid w:val="50594CF7"/>
    <w:rsid w:val="507142CF"/>
    <w:rsid w:val="507D2599"/>
    <w:rsid w:val="5096229D"/>
    <w:rsid w:val="509E157D"/>
    <w:rsid w:val="50A6165E"/>
    <w:rsid w:val="50A62033"/>
    <w:rsid w:val="50DC4184"/>
    <w:rsid w:val="50FB6146"/>
    <w:rsid w:val="51072A0F"/>
    <w:rsid w:val="512F4CA0"/>
    <w:rsid w:val="51361FFF"/>
    <w:rsid w:val="513D3601"/>
    <w:rsid w:val="513D4C38"/>
    <w:rsid w:val="514C3EA7"/>
    <w:rsid w:val="51610426"/>
    <w:rsid w:val="51756313"/>
    <w:rsid w:val="51AC4D00"/>
    <w:rsid w:val="51D642AB"/>
    <w:rsid w:val="51FF3C99"/>
    <w:rsid w:val="522A20E4"/>
    <w:rsid w:val="52363D4D"/>
    <w:rsid w:val="524A2AC9"/>
    <w:rsid w:val="52521A20"/>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9D3C44"/>
    <w:rsid w:val="54B1398B"/>
    <w:rsid w:val="54C341E7"/>
    <w:rsid w:val="54D933CD"/>
    <w:rsid w:val="551751CF"/>
    <w:rsid w:val="5522558F"/>
    <w:rsid w:val="55244D7F"/>
    <w:rsid w:val="552B02E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B81206"/>
    <w:rsid w:val="57F65317"/>
    <w:rsid w:val="57FC2169"/>
    <w:rsid w:val="58024015"/>
    <w:rsid w:val="58096275"/>
    <w:rsid w:val="5819544F"/>
    <w:rsid w:val="582D6D32"/>
    <w:rsid w:val="582E6EF7"/>
    <w:rsid w:val="584E30E6"/>
    <w:rsid w:val="58546EFD"/>
    <w:rsid w:val="58584F50"/>
    <w:rsid w:val="587E3C0E"/>
    <w:rsid w:val="5881703E"/>
    <w:rsid w:val="58843003"/>
    <w:rsid w:val="58A16855"/>
    <w:rsid w:val="58E26731"/>
    <w:rsid w:val="58EB1371"/>
    <w:rsid w:val="59091D98"/>
    <w:rsid w:val="590E4A97"/>
    <w:rsid w:val="591250FF"/>
    <w:rsid w:val="5920012C"/>
    <w:rsid w:val="593700E7"/>
    <w:rsid w:val="595578DE"/>
    <w:rsid w:val="597B384D"/>
    <w:rsid w:val="59996DA8"/>
    <w:rsid w:val="59C30F1B"/>
    <w:rsid w:val="59CE4759"/>
    <w:rsid w:val="59D90B78"/>
    <w:rsid w:val="5A63681D"/>
    <w:rsid w:val="5A814766"/>
    <w:rsid w:val="5A8C20D0"/>
    <w:rsid w:val="5AA47962"/>
    <w:rsid w:val="5ABC29E4"/>
    <w:rsid w:val="5AC7121C"/>
    <w:rsid w:val="5AD90B8D"/>
    <w:rsid w:val="5AE12927"/>
    <w:rsid w:val="5AE35472"/>
    <w:rsid w:val="5AF41CF3"/>
    <w:rsid w:val="5AF87CC9"/>
    <w:rsid w:val="5B07329F"/>
    <w:rsid w:val="5B4E1A44"/>
    <w:rsid w:val="5B873201"/>
    <w:rsid w:val="5B967767"/>
    <w:rsid w:val="5B9D1624"/>
    <w:rsid w:val="5B9F0D95"/>
    <w:rsid w:val="5BBF73E2"/>
    <w:rsid w:val="5BD706F4"/>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46028"/>
    <w:rsid w:val="5CED5863"/>
    <w:rsid w:val="5D0D6DF5"/>
    <w:rsid w:val="5D4A5E05"/>
    <w:rsid w:val="5D580A8A"/>
    <w:rsid w:val="5D7E6D71"/>
    <w:rsid w:val="5D893B14"/>
    <w:rsid w:val="5DB42C29"/>
    <w:rsid w:val="5E1219F7"/>
    <w:rsid w:val="5E18541D"/>
    <w:rsid w:val="5E291636"/>
    <w:rsid w:val="5E48511F"/>
    <w:rsid w:val="5E57286E"/>
    <w:rsid w:val="5E655B72"/>
    <w:rsid w:val="5E8B0770"/>
    <w:rsid w:val="5E93283E"/>
    <w:rsid w:val="5E952315"/>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1D5FF6"/>
    <w:rsid w:val="60292845"/>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20B0059"/>
    <w:rsid w:val="621A1DE8"/>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9808F7"/>
    <w:rsid w:val="63A10995"/>
    <w:rsid w:val="63C23EFA"/>
    <w:rsid w:val="63D255DA"/>
    <w:rsid w:val="63EB2168"/>
    <w:rsid w:val="63F854C1"/>
    <w:rsid w:val="63FB5857"/>
    <w:rsid w:val="64076B79"/>
    <w:rsid w:val="640A1B32"/>
    <w:rsid w:val="640B7654"/>
    <w:rsid w:val="64116D46"/>
    <w:rsid w:val="643A070A"/>
    <w:rsid w:val="64410A96"/>
    <w:rsid w:val="644C573D"/>
    <w:rsid w:val="64507EFB"/>
    <w:rsid w:val="64601415"/>
    <w:rsid w:val="646B603F"/>
    <w:rsid w:val="65032F85"/>
    <w:rsid w:val="651304A7"/>
    <w:rsid w:val="65136B50"/>
    <w:rsid w:val="6531690D"/>
    <w:rsid w:val="65320485"/>
    <w:rsid w:val="654C15C6"/>
    <w:rsid w:val="655A12F3"/>
    <w:rsid w:val="657E2A35"/>
    <w:rsid w:val="65A94E9D"/>
    <w:rsid w:val="65B43F2F"/>
    <w:rsid w:val="65B96B3F"/>
    <w:rsid w:val="65BE1071"/>
    <w:rsid w:val="65C60A92"/>
    <w:rsid w:val="65DB19DF"/>
    <w:rsid w:val="660451CE"/>
    <w:rsid w:val="664B3BEB"/>
    <w:rsid w:val="665346B7"/>
    <w:rsid w:val="666A5D6B"/>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961D8"/>
    <w:rsid w:val="68AD17BB"/>
    <w:rsid w:val="68D6620B"/>
    <w:rsid w:val="68D94D22"/>
    <w:rsid w:val="68DD15F8"/>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7C52F6"/>
    <w:rsid w:val="6AA23DFF"/>
    <w:rsid w:val="6AAA6F38"/>
    <w:rsid w:val="6AC61F6F"/>
    <w:rsid w:val="6AD34E53"/>
    <w:rsid w:val="6AD83EA1"/>
    <w:rsid w:val="6ADE74F0"/>
    <w:rsid w:val="6AF43982"/>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325918"/>
    <w:rsid w:val="6D3933CA"/>
    <w:rsid w:val="6D401810"/>
    <w:rsid w:val="6D474833"/>
    <w:rsid w:val="6D6261FE"/>
    <w:rsid w:val="6D7B222A"/>
    <w:rsid w:val="6D7B61EC"/>
    <w:rsid w:val="6D8E03AA"/>
    <w:rsid w:val="6DB44693"/>
    <w:rsid w:val="6DB67396"/>
    <w:rsid w:val="6DBB089F"/>
    <w:rsid w:val="6DC63038"/>
    <w:rsid w:val="6DDC5608"/>
    <w:rsid w:val="6DE30DE0"/>
    <w:rsid w:val="6DE6130A"/>
    <w:rsid w:val="6E09491E"/>
    <w:rsid w:val="6E0D3655"/>
    <w:rsid w:val="6E1A437E"/>
    <w:rsid w:val="6E1E6EED"/>
    <w:rsid w:val="6E2D55C1"/>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887A72"/>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DA68C7"/>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129F0"/>
    <w:rsid w:val="749E16A8"/>
    <w:rsid w:val="74B42AE4"/>
    <w:rsid w:val="74C54993"/>
    <w:rsid w:val="74EB68F6"/>
    <w:rsid w:val="750A429D"/>
    <w:rsid w:val="752739E7"/>
    <w:rsid w:val="75474B47"/>
    <w:rsid w:val="75533AB0"/>
    <w:rsid w:val="75614792"/>
    <w:rsid w:val="75761866"/>
    <w:rsid w:val="75784473"/>
    <w:rsid w:val="7592164A"/>
    <w:rsid w:val="75B10995"/>
    <w:rsid w:val="75B161B3"/>
    <w:rsid w:val="75DC6C44"/>
    <w:rsid w:val="75F05CC0"/>
    <w:rsid w:val="762F6A19"/>
    <w:rsid w:val="76341B33"/>
    <w:rsid w:val="764F157E"/>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07B88"/>
    <w:rsid w:val="782A3EA3"/>
    <w:rsid w:val="78490703"/>
    <w:rsid w:val="78611D42"/>
    <w:rsid w:val="78787280"/>
    <w:rsid w:val="78A50513"/>
    <w:rsid w:val="78C43087"/>
    <w:rsid w:val="78D37FAF"/>
    <w:rsid w:val="78EF7AB5"/>
    <w:rsid w:val="790D6849"/>
    <w:rsid w:val="795767E3"/>
    <w:rsid w:val="79586707"/>
    <w:rsid w:val="796518DD"/>
    <w:rsid w:val="796E5F2A"/>
    <w:rsid w:val="79724BEF"/>
    <w:rsid w:val="797264AC"/>
    <w:rsid w:val="797B204D"/>
    <w:rsid w:val="79AA0532"/>
    <w:rsid w:val="79FA22BC"/>
    <w:rsid w:val="79FE1DDD"/>
    <w:rsid w:val="7A075767"/>
    <w:rsid w:val="7A0C15B3"/>
    <w:rsid w:val="7A212062"/>
    <w:rsid w:val="7A2522C9"/>
    <w:rsid w:val="7A282A11"/>
    <w:rsid w:val="7A3A59B8"/>
    <w:rsid w:val="7A5D0F75"/>
    <w:rsid w:val="7A7137F7"/>
    <w:rsid w:val="7A715CD2"/>
    <w:rsid w:val="7A85177D"/>
    <w:rsid w:val="7A921E9A"/>
    <w:rsid w:val="7A9E53BF"/>
    <w:rsid w:val="7AA914B9"/>
    <w:rsid w:val="7ABF2475"/>
    <w:rsid w:val="7AC21562"/>
    <w:rsid w:val="7AD474A4"/>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5713F7"/>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A024D6"/>
    <w:rsid w:val="7DFB43EA"/>
    <w:rsid w:val="7E007625"/>
    <w:rsid w:val="7E0737C8"/>
    <w:rsid w:val="7E131C51"/>
    <w:rsid w:val="7E176B90"/>
    <w:rsid w:val="7E2142A2"/>
    <w:rsid w:val="7E240411"/>
    <w:rsid w:val="7E48335A"/>
    <w:rsid w:val="7E797DE5"/>
    <w:rsid w:val="7E7B0BF2"/>
    <w:rsid w:val="7E8D75B6"/>
    <w:rsid w:val="7E8E672B"/>
    <w:rsid w:val="7E9A6619"/>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kern w:val="44"/>
      <w:sz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unhideWhenUsed/>
    <w:qFormat/>
    <w:uiPriority w:val="9"/>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9">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0">
    <w:name w:val="annotation text"/>
    <w:basedOn w:val="1"/>
    <w:link w:val="64"/>
    <w:unhideWhenUsed/>
    <w:qFormat/>
    <w:uiPriority w:val="99"/>
  </w:style>
  <w:style w:type="paragraph" w:styleId="11">
    <w:name w:val="Body Text"/>
    <w:basedOn w:val="1"/>
    <w:link w:val="67"/>
    <w:qFormat/>
    <w:uiPriority w:val="1"/>
    <w:pPr>
      <w:spacing w:before="161"/>
      <w:ind w:left="120"/>
    </w:pPr>
    <w:rPr>
      <w:rFonts w:ascii="宋体" w:hAnsi="宋体" w:cs="宋体"/>
      <w:sz w:val="24"/>
      <w:lang w:val="zh-CN" w:bidi="zh-CN"/>
    </w:rPr>
  </w:style>
  <w:style w:type="paragraph" w:styleId="12">
    <w:name w:val="Body Text Indent"/>
    <w:basedOn w:val="1"/>
    <w:next w:val="13"/>
    <w:qFormat/>
    <w:uiPriority w:val="0"/>
    <w:pPr>
      <w:ind w:left="359" w:leftChars="171" w:firstLine="179" w:firstLineChars="85"/>
    </w:pPr>
    <w:rPr>
      <w:rFonts w:ascii="宋体" w:hAnsi="宋体"/>
      <w:b/>
      <w:bCs/>
      <w:szCs w:val="26"/>
    </w:rPr>
  </w:style>
  <w:style w:type="paragraph" w:styleId="13">
    <w:name w:val="envelope return"/>
    <w:basedOn w:val="1"/>
    <w:unhideWhenUsed/>
    <w:qFormat/>
    <w:uiPriority w:val="99"/>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9"/>
    <w:unhideWhenUsed/>
    <w:qFormat/>
    <w:uiPriority w:val="99"/>
    <w:rPr>
      <w:sz w:val="18"/>
      <w:szCs w:val="18"/>
    </w:rPr>
  </w:style>
  <w:style w:type="paragraph" w:styleId="19">
    <w:name w:val="footer"/>
    <w:basedOn w:val="1"/>
    <w:link w:val="58"/>
    <w:unhideWhenUsed/>
    <w:qFormat/>
    <w:uiPriority w:val="99"/>
    <w:pPr>
      <w:tabs>
        <w:tab w:val="center" w:pos="4153"/>
        <w:tab w:val="right" w:pos="8306"/>
      </w:tabs>
    </w:pPr>
    <w:rPr>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9">
    <w:name w:val="annotation subject"/>
    <w:basedOn w:val="10"/>
    <w:next w:val="10"/>
    <w:link w:val="65"/>
    <w:unhideWhenUsed/>
    <w:qFormat/>
    <w:uiPriority w:val="99"/>
    <w:rPr>
      <w:b/>
      <w:bCs/>
    </w:rPr>
  </w:style>
  <w:style w:type="paragraph" w:styleId="30">
    <w:name w:val="Body Text First Indent"/>
    <w:basedOn w:val="11"/>
    <w:next w:val="31"/>
    <w:qFormat/>
    <w:uiPriority w:val="0"/>
    <w:pPr>
      <w:spacing w:after="120"/>
      <w:ind w:firstLine="420" w:firstLineChars="100"/>
    </w:pPr>
    <w:rPr>
      <w:bCs/>
      <w:szCs w:val="21"/>
    </w:rPr>
  </w:style>
  <w:style w:type="paragraph" w:customStyle="1" w:styleId="31">
    <w:name w:val="样式 正文首行缩进 + 首行缩进:  1 字符"/>
    <w:basedOn w:val="1"/>
    <w:next w:val="1"/>
    <w:qFormat/>
    <w:uiPriority w:val="0"/>
    <w:pPr>
      <w:ind w:firstLine="200" w:firstLineChars="200"/>
    </w:pPr>
    <w:rPr>
      <w:rFonts w:cs="宋体"/>
      <w:szCs w:val="20"/>
    </w:rPr>
  </w:style>
  <w:style w:type="paragraph" w:styleId="32">
    <w:name w:val="Body Text First Indent 2"/>
    <w:basedOn w:val="12"/>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Emphasis"/>
    <w:basedOn w:val="35"/>
    <w:qFormat/>
    <w:uiPriority w:val="20"/>
    <w:rPr>
      <w:i/>
      <w:iCs/>
    </w:rPr>
  </w:style>
  <w:style w:type="character" w:styleId="38">
    <w:name w:val="Hyperlink"/>
    <w:qFormat/>
    <w:uiPriority w:val="99"/>
    <w:rPr>
      <w:rFonts w:hint="eastAsia" w:ascii="宋体" w:hAnsi="宋体" w:eastAsia="宋体" w:cs="宋体"/>
      <w:b/>
      <w:color w:val="0031C1"/>
      <w:kern w:val="0"/>
      <w:sz w:val="18"/>
      <w:szCs w:val="18"/>
      <w:u w:val="none"/>
      <w:lang w:eastAsia="en-US"/>
    </w:rPr>
  </w:style>
  <w:style w:type="character" w:styleId="39">
    <w:name w:val="annotation reference"/>
    <w:basedOn w:val="35"/>
    <w:unhideWhenUsed/>
    <w:qFormat/>
    <w:uiPriority w:val="99"/>
    <w:rPr>
      <w:sz w:val="21"/>
      <w:szCs w:val="21"/>
    </w:rPr>
  </w:style>
  <w:style w:type="character" w:styleId="40">
    <w:name w:val="footnote reference"/>
    <w:basedOn w:val="35"/>
    <w:unhideWhenUsed/>
    <w:qFormat/>
    <w:uiPriority w:val="99"/>
    <w:rPr>
      <w:vertAlign w:val="superscript"/>
    </w:r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5"/>
    <w:link w:val="3"/>
    <w:qFormat/>
    <w:uiPriority w:val="9"/>
    <w:rPr>
      <w:rFonts w:asciiTheme="majorHAnsi" w:hAnsiTheme="majorHAnsi" w:eastAsiaTheme="majorEastAsia" w:cstheme="majorBidi"/>
      <w:b/>
      <w:bCs/>
      <w:sz w:val="32"/>
      <w:szCs w:val="32"/>
    </w:rPr>
  </w:style>
  <w:style w:type="character" w:customStyle="1" w:styleId="43">
    <w:name w:val="标题 3 字符"/>
    <w:basedOn w:val="35"/>
    <w:link w:val="4"/>
    <w:qFormat/>
    <w:uiPriority w:val="9"/>
    <w:rPr>
      <w:rFonts w:ascii="Tahoma" w:hAnsi="Tahoma"/>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5"/>
    <w:link w:val="5"/>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4"/>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5"/>
    <w:link w:val="16"/>
    <w:semiHidden/>
    <w:qFormat/>
    <w:uiPriority w:val="99"/>
    <w:rPr>
      <w:rFonts w:ascii="宋体" w:hAnsi="Courier New" w:eastAsia="宋体" w:cs="Courier New"/>
      <w:sz w:val="21"/>
      <w:szCs w:val="21"/>
    </w:rPr>
  </w:style>
  <w:style w:type="character" w:customStyle="1" w:styleId="57">
    <w:name w:val="页眉 字符"/>
    <w:basedOn w:val="35"/>
    <w:link w:val="20"/>
    <w:qFormat/>
    <w:uiPriority w:val="99"/>
    <w:rPr>
      <w:rFonts w:ascii="Tahoma" w:hAnsi="Tahoma"/>
      <w:sz w:val="18"/>
      <w:szCs w:val="18"/>
    </w:rPr>
  </w:style>
  <w:style w:type="character" w:customStyle="1" w:styleId="58">
    <w:name w:val="页脚 字符"/>
    <w:basedOn w:val="35"/>
    <w:link w:val="19"/>
    <w:qFormat/>
    <w:uiPriority w:val="99"/>
    <w:rPr>
      <w:rFonts w:ascii="Tahoma" w:hAnsi="Tahoma"/>
      <w:sz w:val="18"/>
      <w:szCs w:val="18"/>
    </w:rPr>
  </w:style>
  <w:style w:type="character" w:customStyle="1" w:styleId="59">
    <w:name w:val="批注框文本 字符"/>
    <w:basedOn w:val="35"/>
    <w:link w:val="18"/>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8"/>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5"/>
    <w:link w:val="10"/>
    <w:qFormat/>
    <w:uiPriority w:val="99"/>
    <w:rPr>
      <w:rFonts w:ascii="Tahoma" w:hAnsi="Tahoma" w:eastAsia="微软雅黑" w:cstheme="minorBidi"/>
      <w:sz w:val="22"/>
      <w:szCs w:val="22"/>
    </w:rPr>
  </w:style>
  <w:style w:type="character" w:customStyle="1" w:styleId="65">
    <w:name w:val="批注主题 字符"/>
    <w:basedOn w:val="64"/>
    <w:link w:val="29"/>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5"/>
    <w:link w:val="11"/>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character" w:customStyle="1" w:styleId="76">
    <w:name w:val="标题 1 字符"/>
    <w:link w:val="2"/>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5"/>
    <w:qFormat/>
    <w:uiPriority w:val="0"/>
    <w:rPr>
      <w:rFonts w:hint="eastAsia" w:ascii="宋体" w:hAnsi="宋体" w:eastAsia="宋体" w:cs="宋体"/>
      <w:color w:val="000000"/>
      <w:sz w:val="21"/>
      <w:szCs w:val="21"/>
      <w:u w:val="none"/>
    </w:rPr>
  </w:style>
  <w:style w:type="character" w:customStyle="1" w:styleId="90">
    <w:name w:val="font31"/>
    <w:basedOn w:val="35"/>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table" w:customStyle="1" w:styleId="95">
    <w:name w:val="Grid Table 4 Accent 1"/>
    <w:basedOn w:val="33"/>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emf"/><Relationship Id="rId22" Type="http://schemas.openxmlformats.org/officeDocument/2006/relationships/oleObject" Target="embeddings/oleObject1.bin"/><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4716</Words>
  <Characters>5337</Characters>
  <Lines>66</Lines>
  <Paragraphs>65</Paragraphs>
  <TotalTime>0</TotalTime>
  <ScaleCrop>false</ScaleCrop>
  <LinksUpToDate>false</LinksUpToDate>
  <CharactersWithSpaces>5557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ping</cp:lastModifiedBy>
  <cp:lastPrinted>2022-12-01T06:09:00Z</cp:lastPrinted>
  <dcterms:modified xsi:type="dcterms:W3CDTF">2026-06-30T03:56:29Z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8D2C70E1146C43E5ADF3EE18D6DA683A_13</vt:lpwstr>
  </property>
  <property fmtid="{D5CDD505-2E9C-101B-9397-08002B2CF9AE}" pid="4" name="KSOTemplateDocerSaveRecord">
    <vt:lpwstr>eyJoZGlkIjoiZjU4NWFhMGMzNzUyMDc0OTg0MWY2YzhkNTYxN2ZhZGIiLCJ1c2VySWQiOiIxMTI0MjM1MDk0In0=</vt:lpwstr>
  </property>
</Properties>
</file>