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31A2">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询价文件</w:t>
      </w:r>
    </w:p>
    <w:p w14:paraId="32CAB621">
      <w:pPr>
        <w:spacing w:line="600" w:lineRule="exact"/>
        <w:ind w:firstLine="640" w:firstLineChars="200"/>
        <w:rPr>
          <w:rFonts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东莞市旗美投资发展有限公司</w:t>
      </w:r>
      <w:r>
        <w:rPr>
          <w:rFonts w:hint="eastAsia" w:eastAsia="仿宋_GB2312"/>
          <w:color w:val="auto"/>
          <w:sz w:val="32"/>
          <w:szCs w:val="32"/>
          <w:highlight w:val="none"/>
        </w:rPr>
        <w:t>需采购一家</w:t>
      </w:r>
      <w:r>
        <w:rPr>
          <w:rFonts w:hint="eastAsia" w:eastAsia="仿宋_GB2312"/>
          <w:color w:val="auto"/>
          <w:sz w:val="32"/>
          <w:szCs w:val="32"/>
          <w:highlight w:val="none"/>
          <w:u w:val="single"/>
          <w:lang w:val="en-US" w:eastAsia="zh-CN"/>
        </w:rPr>
        <w:t>外墙广告制作及安装服务</w:t>
      </w:r>
      <w:r>
        <w:rPr>
          <w:rFonts w:hint="eastAsia" w:eastAsia="仿宋_GB2312"/>
          <w:color w:val="auto"/>
          <w:sz w:val="32"/>
          <w:szCs w:val="32"/>
          <w:highlight w:val="none"/>
        </w:rPr>
        <w:t>单位，现将相关情况介绍如下：</w:t>
      </w:r>
    </w:p>
    <w:p w14:paraId="68F47987">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2CBA865F">
      <w:pPr>
        <w:adjustRightInd w:val="0"/>
        <w:snapToGrid w:val="0"/>
        <w:spacing w:line="600" w:lineRule="exact"/>
        <w:ind w:firstLine="640" w:firstLineChars="200"/>
        <w:rPr>
          <w:rFonts w:hint="eastAsia" w:eastAsia="仿宋_GB2312"/>
          <w:color w:val="auto"/>
          <w:sz w:val="32"/>
          <w:szCs w:val="32"/>
          <w:highlight w:val="none"/>
          <w:u w:val="single"/>
          <w:lang w:eastAsia="zh-CN"/>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eastAsia="zh-CN"/>
        </w:rPr>
        <w:t>东实唯美·国际智造中心项目外墙广告制作及安装服务。</w:t>
      </w:r>
    </w:p>
    <w:p w14:paraId="4A0E2EB3">
      <w:pPr>
        <w:adjustRightInd w:val="0"/>
        <w:snapToGrid w:val="0"/>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采购范围：</w:t>
      </w:r>
      <w:r>
        <w:rPr>
          <w:rFonts w:hint="default" w:eastAsia="仿宋_GB2312"/>
          <w:color w:val="auto"/>
          <w:sz w:val="32"/>
          <w:szCs w:val="32"/>
          <w:highlight w:val="none"/>
          <w:u w:val="single"/>
          <w:lang w:val="en-US" w:eastAsia="zh-CN"/>
        </w:rPr>
        <w:t>本次</w:t>
      </w:r>
      <w:r>
        <w:rPr>
          <w:rFonts w:hint="eastAsia" w:eastAsia="仿宋_GB2312"/>
          <w:color w:val="auto"/>
          <w:sz w:val="32"/>
          <w:szCs w:val="32"/>
          <w:highlight w:val="none"/>
          <w:u w:val="single"/>
          <w:lang w:val="en-US" w:eastAsia="zh-CN"/>
        </w:rPr>
        <w:t>外墙广告制作及安装主要包括楼顶发光灯布广告、一层落地发光字等</w:t>
      </w:r>
      <w:r>
        <w:rPr>
          <w:rFonts w:ascii="Times New Roman" w:hAnsi="Times New Roman" w:eastAsia="仿宋_GB2312" w:cs="Times New Roman"/>
          <w:i w:val="0"/>
          <w:iCs w:val="0"/>
          <w:caps w:val="0"/>
          <w:color w:val="auto"/>
          <w:spacing w:val="0"/>
          <w:sz w:val="32"/>
          <w:szCs w:val="32"/>
          <w:highlight w:val="none"/>
          <w:u w:val="single"/>
        </w:rPr>
        <w:t>（详见附件物料清单）</w:t>
      </w:r>
      <w:r>
        <w:rPr>
          <w:rFonts w:hint="eastAsia" w:eastAsia="仿宋_GB2312"/>
          <w:color w:val="auto"/>
          <w:sz w:val="32"/>
          <w:szCs w:val="32"/>
          <w:highlight w:val="none"/>
          <w:u w:val="single"/>
          <w:lang w:val="en-US" w:eastAsia="zh-CN"/>
        </w:rPr>
        <w:t>。</w:t>
      </w:r>
    </w:p>
    <w:p w14:paraId="366AE022">
      <w:pPr>
        <w:adjustRightInd w:val="0"/>
        <w:snapToGrid w:val="0"/>
        <w:spacing w:line="600" w:lineRule="exact"/>
        <w:ind w:firstLine="640" w:firstLineChars="200"/>
        <w:rPr>
          <w:rFonts w:hint="eastAsia" w:eastAsia="仿宋_GB2312"/>
          <w:color w:val="auto"/>
          <w:sz w:val="32"/>
          <w:szCs w:val="32"/>
          <w:highlight w:val="none"/>
          <w:u w:val="single"/>
          <w:lang w:val="en-US" w:eastAsia="zh-CN"/>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、项目地点：</w:t>
      </w:r>
      <w:r>
        <w:rPr>
          <w:rFonts w:hint="eastAsia" w:eastAsia="仿宋_GB2312"/>
          <w:color w:val="auto"/>
          <w:sz w:val="32"/>
          <w:szCs w:val="32"/>
          <w:highlight w:val="none"/>
          <w:u w:val="single"/>
        </w:rPr>
        <w:t>东莞市</w:t>
      </w:r>
      <w:r>
        <w:rPr>
          <w:rFonts w:hint="eastAsia" w:eastAsia="仿宋_GB2312"/>
          <w:color w:val="auto"/>
          <w:sz w:val="32"/>
          <w:szCs w:val="32"/>
          <w:highlight w:val="none"/>
          <w:u w:val="single"/>
          <w:lang w:val="en-US" w:eastAsia="zh-CN"/>
        </w:rPr>
        <w:t>南城街道</w:t>
      </w:r>
      <w:r>
        <w:rPr>
          <w:rFonts w:hint="eastAsia" w:eastAsia="仿宋_GB2312"/>
          <w:color w:val="auto"/>
          <w:sz w:val="32"/>
          <w:szCs w:val="32"/>
          <w:highlight w:val="none"/>
          <w:u w:val="none"/>
          <w:lang w:val="en-US" w:eastAsia="zh-CN"/>
        </w:rPr>
        <w:t>。</w:t>
      </w:r>
    </w:p>
    <w:p w14:paraId="2400766E">
      <w:pPr>
        <w:shd w:val="clear" w:color="auto" w:fill="auto"/>
        <w:adjustRightInd w:val="0"/>
        <w:snapToGrid w:val="0"/>
        <w:spacing w:line="600" w:lineRule="exact"/>
        <w:ind w:firstLine="640" w:firstLineChars="200"/>
        <w:outlineLvl w:val="9"/>
        <w:rPr>
          <w:rFonts w:hint="default" w:eastAsia="仿宋_GB2312"/>
          <w:color w:val="auto"/>
          <w:sz w:val="32"/>
          <w:szCs w:val="32"/>
          <w:highlight w:val="none"/>
          <w:u w:val="single"/>
          <w:lang w:val="en-US" w:eastAsia="zh-CN"/>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、服务时间：</w:t>
      </w: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附件七</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none"/>
          <w:lang w:val="en-US" w:eastAsia="zh-CN"/>
        </w:rPr>
        <w:t>。</w:t>
      </w:r>
    </w:p>
    <w:p w14:paraId="69B1A454">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1B6179BF">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w:t>
      </w:r>
      <w:r>
        <w:rPr>
          <w:rFonts w:eastAsia="仿宋_GB2312"/>
          <w:color w:val="auto"/>
          <w:sz w:val="32"/>
          <w:szCs w:val="32"/>
          <w:highlight w:val="none"/>
        </w:rPr>
        <w:t>http://www.dgsy.com.cn/</w:t>
      </w:r>
      <w:r>
        <w:rPr>
          <w:rFonts w:hint="eastAsia" w:eastAsia="仿宋_GB2312"/>
          <w:color w:val="auto"/>
          <w:sz w:val="32"/>
          <w:szCs w:val="32"/>
          <w:highlight w:val="none"/>
        </w:rPr>
        <w:t>）发布。</w:t>
      </w:r>
    </w:p>
    <w:p w14:paraId="402A8880">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3C6071DD">
      <w:pPr>
        <w:adjustRightInd w:val="0"/>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以</w:t>
      </w:r>
      <w:r>
        <w:rPr>
          <w:rFonts w:hint="eastAsia" w:ascii="仿宋" w:hAnsi="仿宋" w:eastAsia="仿宋"/>
          <w:color w:val="auto"/>
          <w:sz w:val="32"/>
          <w:szCs w:val="32"/>
          <w:highlight w:val="none"/>
        </w:rPr>
        <w:t>分支机构投标的，</w:t>
      </w:r>
      <w:r>
        <w:rPr>
          <w:rFonts w:hint="eastAsia" w:ascii="仿宋" w:hAnsi="仿宋" w:eastAsia="仿宋"/>
          <w:color w:val="auto"/>
          <w:sz w:val="32"/>
          <w:szCs w:val="32"/>
          <w:highlight w:val="none"/>
          <w:lang w:val="en-US" w:eastAsia="zh-CN"/>
        </w:rPr>
        <w:t>投标单位</w:t>
      </w:r>
      <w:r>
        <w:rPr>
          <w:rFonts w:hint="eastAsia" w:ascii="仿宋" w:hAnsi="仿宋" w:eastAsia="仿宋"/>
          <w:color w:val="auto"/>
          <w:sz w:val="32"/>
          <w:szCs w:val="32"/>
          <w:highlight w:val="none"/>
        </w:rPr>
        <w:t>须提供总公司和分公司营业执照副本复印件，</w:t>
      </w:r>
      <w:r>
        <w:rPr>
          <w:rFonts w:hint="eastAsia" w:ascii="仿宋" w:hAnsi="仿宋" w:eastAsia="仿宋"/>
          <w:color w:val="auto"/>
          <w:sz w:val="32"/>
          <w:szCs w:val="32"/>
          <w:highlight w:val="none"/>
          <w:lang w:val="en-US" w:eastAsia="zh-CN"/>
        </w:rPr>
        <w:t>以及</w:t>
      </w:r>
      <w:r>
        <w:rPr>
          <w:rFonts w:hint="eastAsia" w:ascii="仿宋" w:hAnsi="仿宋" w:eastAsia="仿宋"/>
          <w:color w:val="auto"/>
          <w:sz w:val="32"/>
          <w:szCs w:val="32"/>
          <w:highlight w:val="none"/>
        </w:rPr>
        <w:t>总公司出具给分支机构的授权书。】</w:t>
      </w:r>
    </w:p>
    <w:p w14:paraId="73010DC8">
      <w:pPr>
        <w:adjustRightInd w:val="0"/>
        <w:snapToGrid w:val="0"/>
        <w:spacing w:line="360" w:lineRule="auto"/>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、资质要求：</w:t>
      </w:r>
      <w:r>
        <w:rPr>
          <w:rFonts w:hint="eastAsia" w:ascii="仿宋" w:hAnsi="仿宋" w:eastAsia="仿宋"/>
          <w:color w:val="auto"/>
          <w:sz w:val="32"/>
          <w:szCs w:val="32"/>
          <w:highlight w:val="none"/>
        </w:rPr>
        <w:t>响应人须具备</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颁发的</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资质且在有效期内。【</w:t>
      </w:r>
      <w:r>
        <w:rPr>
          <w:rFonts w:hint="eastAsia" w:ascii="仿宋" w:hAnsi="仿宋" w:eastAsia="仿宋"/>
          <w:b/>
          <w:bCs/>
          <w:color w:val="auto"/>
          <w:sz w:val="32"/>
          <w:szCs w:val="32"/>
          <w:highlight w:val="none"/>
        </w:rPr>
        <w:t>提供资质证书复印件（加盖公章）</w:t>
      </w:r>
      <w:r>
        <w:rPr>
          <w:rFonts w:hint="eastAsia" w:ascii="仿宋" w:hAnsi="仿宋" w:eastAsia="仿宋"/>
          <w:color w:val="auto"/>
          <w:sz w:val="32"/>
          <w:szCs w:val="32"/>
          <w:highlight w:val="none"/>
        </w:rPr>
        <w:t>】</w:t>
      </w:r>
    </w:p>
    <w:p w14:paraId="22EC2B52">
      <w:pPr>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3、业绩要求：</w:t>
      </w:r>
      <w:r>
        <w:rPr>
          <w:rFonts w:hint="eastAsia" w:ascii="仿宋" w:hAnsi="仿宋" w:eastAsia="仿宋" w:cs="仿宋"/>
          <w:color w:val="auto"/>
          <w:sz w:val="32"/>
          <w:szCs w:val="32"/>
          <w:highlight w:val="none"/>
        </w:rPr>
        <w:t>具备</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外墙广告</w:t>
      </w:r>
      <w:r>
        <w:rPr>
          <w:rFonts w:hint="eastAsia" w:ascii="仿宋" w:hAnsi="仿宋" w:eastAsia="仿宋"/>
          <w:color w:val="auto"/>
          <w:sz w:val="32"/>
          <w:szCs w:val="32"/>
          <w:highlight w:val="none"/>
          <w:u w:val="single"/>
          <w:lang w:val="en-US" w:eastAsia="zh-CN"/>
        </w:rPr>
        <w:t>制作服务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rPr>
        <w:t>20</w:t>
      </w:r>
      <w:r>
        <w:rPr>
          <w:rFonts w:hint="eastAsia" w:ascii="仿宋" w:hAnsi="仿宋" w:eastAsia="仿宋" w:cs="仿宋"/>
          <w:color w:val="auto"/>
          <w:sz w:val="32"/>
          <w:szCs w:val="32"/>
          <w:highlight w:val="none"/>
          <w:u w:val="single"/>
          <w:lang w:val="en-US" w:eastAsia="zh-CN"/>
        </w:rPr>
        <w:t>21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1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外墙广告</w:t>
      </w:r>
      <w:r>
        <w:rPr>
          <w:rFonts w:hint="eastAsia" w:eastAsia="仿宋_GB2312"/>
          <w:color w:val="auto"/>
          <w:sz w:val="32"/>
          <w:szCs w:val="32"/>
          <w:highlight w:val="none"/>
          <w:u w:val="single"/>
          <w:lang w:val="en-US" w:eastAsia="zh-CN"/>
        </w:rPr>
        <w:t>制作及安装</w:t>
      </w:r>
      <w:r>
        <w:rPr>
          <w:rFonts w:hint="eastAsia" w:ascii="仿宋" w:hAnsi="仿宋" w:eastAsia="仿宋" w:cs="仿宋"/>
          <w:color w:val="auto"/>
          <w:sz w:val="32"/>
          <w:szCs w:val="32"/>
          <w:highlight w:val="none"/>
          <w:u w:val="single"/>
          <w:lang w:val="en-US" w:eastAsia="zh-CN"/>
        </w:rPr>
        <w:t>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业绩。【</w:t>
      </w:r>
      <w:r>
        <w:rPr>
          <w:rFonts w:hint="eastAsia" w:ascii="仿宋" w:hAnsi="仿宋" w:eastAsia="仿宋"/>
          <w:color w:val="auto"/>
          <w:sz w:val="32"/>
          <w:szCs w:val="32"/>
          <w:highlight w:val="none"/>
        </w:rPr>
        <w:t>按合同签订时间为准，须提供合同关键页复印件</w:t>
      </w:r>
      <w:r>
        <w:rPr>
          <w:rFonts w:hint="eastAsia" w:ascii="仿宋" w:hAnsi="仿宋" w:eastAsia="仿宋"/>
          <w:b/>
          <w:bCs/>
          <w:color w:val="auto"/>
          <w:sz w:val="32"/>
          <w:szCs w:val="32"/>
          <w:highlight w:val="none"/>
        </w:rPr>
        <w:t>（包含但不限于合同首页、合同金额页、合同签字页等）、该合同期内任意一期发票复印件</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并加盖投标人公章。</w:t>
      </w:r>
      <w:r>
        <w:rPr>
          <w:rFonts w:hint="eastAsia" w:eastAsia="仿宋_GB2312"/>
          <w:color w:val="auto"/>
          <w:sz w:val="32"/>
          <w:szCs w:val="32"/>
          <w:highlight w:val="none"/>
        </w:rPr>
        <w:t>】</w:t>
      </w:r>
    </w:p>
    <w:p w14:paraId="21234187">
      <w:pPr>
        <w:adjustRightInd w:val="0"/>
        <w:snapToGrid w:val="0"/>
        <w:spacing w:line="360" w:lineRule="auto"/>
        <w:ind w:firstLine="640" w:firstLineChars="200"/>
        <w:rPr>
          <w:rFonts w:ascii="仿宋" w:hAnsi="仿宋" w:eastAsia="仿宋" w:cs="仿宋"/>
          <w:color w:val="auto"/>
          <w:highlight w:val="none"/>
        </w:rPr>
      </w:pPr>
      <w:r>
        <w:rPr>
          <w:rFonts w:hint="eastAsia" w:eastAsia="仿宋_GB2312"/>
          <w:color w:val="auto"/>
          <w:sz w:val="32"/>
          <w:szCs w:val="32"/>
          <w:highlight w:val="none"/>
        </w:rPr>
        <w:t>4、</w:t>
      </w:r>
      <w:r>
        <w:rPr>
          <w:rFonts w:hint="eastAsia" w:ascii="仿宋" w:hAnsi="仿宋" w:eastAsia="仿宋"/>
          <w:color w:val="auto"/>
          <w:sz w:val="32"/>
          <w:szCs w:val="32"/>
          <w:highlight w:val="none"/>
        </w:rPr>
        <w:t>人员要求：响应人拟派项目负责人须具备</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。响应人拟派项目专职人员须</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提供</w:t>
      </w:r>
      <w:r>
        <w:rPr>
          <w:rFonts w:ascii="仿宋" w:hAnsi="仿宋" w:eastAsia="仿宋"/>
          <w:b/>
          <w:bCs/>
          <w:color w:val="auto"/>
          <w:sz w:val="32"/>
          <w:szCs w:val="32"/>
          <w:highlight w:val="none"/>
          <w:u w:val="single"/>
        </w:rPr>
        <w:t xml:space="preserve">  </w:t>
      </w:r>
      <w:r>
        <w:rPr>
          <w:rFonts w:hint="default" w:ascii="仿宋" w:hAnsi="仿宋" w:eastAsia="仿宋"/>
          <w:b/>
          <w:bCs/>
          <w:color w:val="auto"/>
          <w:sz w:val="32"/>
          <w:szCs w:val="32"/>
          <w:highlight w:val="none"/>
          <w:u w:val="single"/>
          <w:lang w:val="en-US"/>
        </w:rPr>
        <w:t>/</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rPr>
        <w:t>证书复印件（加盖公章）</w:t>
      </w:r>
      <w:r>
        <w:rPr>
          <w:rFonts w:hint="eastAsia" w:ascii="仿宋" w:hAnsi="仿宋" w:eastAsia="仿宋"/>
          <w:color w:val="auto"/>
          <w:sz w:val="32"/>
          <w:szCs w:val="32"/>
          <w:highlight w:val="none"/>
        </w:rPr>
        <w:t>】</w:t>
      </w:r>
    </w:p>
    <w:p w14:paraId="248B04C8">
      <w:pPr>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5、未被列入东实集团及下属企业相关领域黑名单。【以东莞实业投资控股集团有限公司发文（东实通〔2021〕44号）、（东实通〔2021〕98号）、（东实通〔2022〕75号）（东实通〔2023〕37号）、（东实通〔2024〕163号）、（东实通〔2024〕195号）</w:t>
      </w:r>
      <w:r>
        <w:rPr>
          <w:rFonts w:hint="eastAsia" w:eastAsia="仿宋_GB2312"/>
          <w:color w:val="auto"/>
          <w:sz w:val="32"/>
          <w:szCs w:val="32"/>
          <w:highlight w:val="none"/>
          <w:lang w:eastAsia="zh-CN"/>
        </w:rPr>
        <w:t>、</w:t>
      </w:r>
      <w:r>
        <w:rPr>
          <w:rFonts w:hint="eastAsia" w:eastAsia="仿宋_GB2312"/>
          <w:color w:val="auto"/>
          <w:sz w:val="32"/>
          <w:szCs w:val="32"/>
          <w:highlight w:val="none"/>
        </w:rPr>
        <w:t>（东实通[2025〕157）为准，如有最新发文通知，按最新文件执行。】</w:t>
      </w:r>
    </w:p>
    <w:p w14:paraId="452E9E1E">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2AB9008D">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具体要求详见本询价文件</w:t>
      </w:r>
      <w:r>
        <w:rPr>
          <w:rFonts w:hint="eastAsia" w:eastAsia="仿宋_GB2312"/>
          <w:color w:val="auto"/>
          <w:sz w:val="32"/>
          <w:szCs w:val="32"/>
          <w:highlight w:val="none"/>
        </w:rPr>
        <w:t>。响应人须仔细阅读本</w:t>
      </w:r>
      <w:r>
        <w:rPr>
          <w:rFonts w:hint="eastAsia" w:eastAsia="仿宋_GB2312"/>
          <w:color w:val="auto"/>
          <w:sz w:val="32"/>
          <w:szCs w:val="32"/>
          <w:highlight w:val="none"/>
          <w:lang w:eastAsia="zh-CN"/>
        </w:rPr>
        <w:t>询价文件</w:t>
      </w:r>
      <w:r>
        <w:rPr>
          <w:rFonts w:hint="eastAsia" w:eastAsia="仿宋_GB2312"/>
          <w:color w:val="auto"/>
          <w:sz w:val="32"/>
          <w:szCs w:val="32"/>
          <w:highlight w:val="none"/>
        </w:rPr>
        <w:t>，因未详细了解本</w:t>
      </w:r>
      <w:r>
        <w:rPr>
          <w:rFonts w:hint="eastAsia" w:eastAsia="仿宋_GB2312"/>
          <w:color w:val="auto"/>
          <w:sz w:val="32"/>
          <w:szCs w:val="32"/>
          <w:highlight w:val="none"/>
          <w:lang w:eastAsia="zh-CN"/>
        </w:rPr>
        <w:t>询价文件</w:t>
      </w:r>
      <w:r>
        <w:rPr>
          <w:rFonts w:hint="eastAsia" w:eastAsia="仿宋_GB2312"/>
          <w:color w:val="auto"/>
          <w:sz w:val="32"/>
          <w:szCs w:val="32"/>
          <w:highlight w:val="none"/>
        </w:rPr>
        <w:t>造成报价项目遗漏，由响应人自行负责。</w:t>
      </w:r>
    </w:p>
    <w:p w14:paraId="37EB0376">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556AF795">
      <w:pPr>
        <w:spacing w:line="360" w:lineRule="auto"/>
        <w:ind w:firstLine="640" w:firstLineChars="200"/>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u w:val="single"/>
        </w:rPr>
        <w:t>详见《询价文件》</w:t>
      </w:r>
      <w:r>
        <w:rPr>
          <w:rFonts w:hint="eastAsia" w:ascii="Times New Roman" w:hAnsi="Times New Roman" w:eastAsia="仿宋_GB2312" w:cs="Times New Roman"/>
          <w:color w:val="auto"/>
          <w:sz w:val="32"/>
          <w:szCs w:val="32"/>
          <w:highlight w:val="none"/>
          <w:u w:val="single"/>
          <w:lang w:eastAsia="zh-CN"/>
        </w:rPr>
        <w:t>附件</w:t>
      </w:r>
      <w:r>
        <w:rPr>
          <w:rFonts w:hint="eastAsia" w:eastAsia="仿宋_GB2312" w:cs="Times New Roman"/>
          <w:color w:val="auto"/>
          <w:sz w:val="32"/>
          <w:szCs w:val="32"/>
          <w:highlight w:val="none"/>
          <w:u w:val="single"/>
          <w:lang w:val="en-US" w:eastAsia="zh-CN"/>
        </w:rPr>
        <w:t>七</w:t>
      </w:r>
      <w:r>
        <w:rPr>
          <w:rFonts w:hint="eastAsia"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rPr>
        <w:t>合同文本</w:t>
      </w:r>
      <w:r>
        <w:rPr>
          <w:rFonts w:hint="eastAsia"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rPr>
        <w:t>。</w:t>
      </w:r>
    </w:p>
    <w:p w14:paraId="78AA3E71">
      <w:pPr>
        <w:adjustRightInd w:val="0"/>
        <w:snapToGrid w:val="0"/>
        <w:spacing w:line="360" w:lineRule="auto"/>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5BBD5EF2">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完成合同约定的所有工作内容且经甲方验收合格，乙方提交完整</w:t>
      </w:r>
      <w:r>
        <w:rPr>
          <w:rFonts w:hint="eastAsia" w:ascii="Times New Roman" w:hAnsi="Times New Roman" w:eastAsia="仿宋_GB2312" w:cs="Times New Roman"/>
          <w:color w:val="auto"/>
          <w:sz w:val="32"/>
          <w:szCs w:val="32"/>
          <w:highlight w:val="none"/>
          <w:lang w:val="en-US" w:eastAsia="zh-CN"/>
        </w:rPr>
        <w:t>结算资料、</w:t>
      </w:r>
      <w:r>
        <w:rPr>
          <w:rFonts w:hint="eastAsia" w:ascii="Times New Roman" w:hAnsi="Times New Roman" w:eastAsia="仿宋_GB2312" w:cs="Times New Roman"/>
          <w:color w:val="auto"/>
          <w:sz w:val="32"/>
          <w:szCs w:val="32"/>
          <w:highlight w:val="none"/>
        </w:rPr>
        <w:t>请款资料及合法等额的增值税专有发票给甲方，经甲方确认后</w:t>
      </w:r>
      <w:r>
        <w:rPr>
          <w:rFonts w:hint="eastAsia" w:ascii="Times New Roman" w:hAnsi="Times New Roman" w:eastAsia="仿宋_GB2312" w:cs="Times New Roman"/>
          <w:color w:val="auto"/>
          <w:sz w:val="32"/>
          <w:szCs w:val="32"/>
          <w:highlight w:val="none"/>
          <w:lang w:val="en-US"/>
        </w:rPr>
        <w:t>15</w:t>
      </w:r>
      <w:r>
        <w:rPr>
          <w:rFonts w:hint="eastAsia" w:ascii="Times New Roman" w:hAnsi="Times New Roman" w:eastAsia="仿宋_GB2312" w:cs="Times New Roman"/>
          <w:color w:val="auto"/>
          <w:sz w:val="32"/>
          <w:szCs w:val="32"/>
          <w:highlight w:val="none"/>
          <w:lang w:val="en-US" w:eastAsia="zh-CN"/>
        </w:rPr>
        <w:t>个工作日内</w:t>
      </w:r>
      <w:r>
        <w:rPr>
          <w:rFonts w:hint="eastAsia" w:ascii="Times New Roman" w:hAnsi="Times New Roman" w:eastAsia="仿宋_GB2312" w:cs="Times New Roman"/>
          <w:color w:val="auto"/>
          <w:sz w:val="32"/>
          <w:szCs w:val="32"/>
          <w:highlight w:val="none"/>
        </w:rPr>
        <w:t>，支付至</w:t>
      </w:r>
      <w:r>
        <w:rPr>
          <w:rFonts w:hint="eastAsia" w:eastAsia="仿宋_GB2312" w:cs="Times New Roman"/>
          <w:color w:val="auto"/>
          <w:sz w:val="32"/>
          <w:szCs w:val="32"/>
          <w:highlight w:val="none"/>
          <w:lang w:val="en-US" w:eastAsia="zh-CN"/>
        </w:rPr>
        <w:t>结算金额</w:t>
      </w:r>
      <w:r>
        <w:rPr>
          <w:rFonts w:hint="eastAsia"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95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w:t>
      </w:r>
    </w:p>
    <w:p w14:paraId="2071E877">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）物料验收合格交付使用满</w:t>
      </w:r>
      <w:r>
        <w:rPr>
          <w:rFonts w:hint="eastAsia"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个月</w:t>
      </w:r>
      <w:r>
        <w:rPr>
          <w:rFonts w:hint="eastAsia" w:ascii="Times New Roman" w:hAnsi="Times New Roman" w:eastAsia="仿宋_GB2312" w:cs="Times New Roman"/>
          <w:color w:val="auto"/>
          <w:sz w:val="32"/>
          <w:szCs w:val="32"/>
          <w:highlight w:val="none"/>
        </w:rPr>
        <w:t>后</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甲方向乙方支付剩余结算款（无息）。</w:t>
      </w:r>
    </w:p>
    <w:p w14:paraId="706C56BE">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1EF4DB48">
      <w:pPr>
        <w:spacing w:line="360" w:lineRule="auto"/>
        <w:ind w:firstLine="640" w:firstLineChars="200"/>
        <w:rPr>
          <w:rFonts w:eastAsia="仿宋_GB2312"/>
          <w:b/>
          <w:bCs/>
          <w:color w:val="auto"/>
          <w:sz w:val="32"/>
          <w:szCs w:val="32"/>
          <w:highlight w:val="none"/>
        </w:rPr>
      </w:pPr>
      <w:r>
        <w:rPr>
          <w:rFonts w:hint="eastAsia" w:eastAsia="仿宋_GB2312"/>
          <w:b/>
          <w:bCs/>
          <w:color w:val="auto"/>
          <w:sz w:val="32"/>
          <w:szCs w:val="32"/>
          <w:highlight w:val="none"/>
        </w:rPr>
        <w:t>采购限价：</w:t>
      </w:r>
      <w:r>
        <w:rPr>
          <w:rFonts w:eastAsia="仿宋_GB2312"/>
          <w:b/>
          <w:bCs/>
          <w:color w:val="auto"/>
          <w:sz w:val="32"/>
          <w:szCs w:val="32"/>
          <w:highlight w:val="none"/>
        </w:rPr>
        <w:t>¥</w:t>
      </w:r>
      <w:r>
        <w:rPr>
          <w:rFonts w:hint="eastAsia" w:eastAsia="仿宋_GB2312"/>
          <w:b/>
          <w:bCs/>
          <w:color w:val="auto"/>
          <w:sz w:val="32"/>
          <w:szCs w:val="32"/>
          <w:highlight w:val="none"/>
          <w:u w:val="single"/>
          <w:lang w:val="en-US" w:eastAsia="zh-CN"/>
        </w:rPr>
        <w:t xml:space="preserve"> 107500.00</w:t>
      </w:r>
      <w:r>
        <w:rPr>
          <w:rFonts w:hint="eastAsia" w:eastAsia="仿宋_GB2312"/>
          <w:b/>
          <w:bCs/>
          <w:color w:val="auto"/>
          <w:sz w:val="32"/>
          <w:szCs w:val="32"/>
          <w:highlight w:val="none"/>
        </w:rPr>
        <w:t>元（含税）。</w:t>
      </w:r>
    </w:p>
    <w:p w14:paraId="7A691ED2">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w:t>
      </w:r>
      <w:r>
        <w:rPr>
          <w:rFonts w:hint="eastAsia" w:eastAsia="仿宋_GB2312"/>
          <w:color w:val="auto"/>
          <w:sz w:val="32"/>
          <w:szCs w:val="32"/>
          <w:highlight w:val="none"/>
          <w:u w:val="single"/>
          <w:lang w:eastAsia="zh-CN"/>
        </w:rPr>
        <w:t>总价</w:t>
      </w:r>
      <w:r>
        <w:rPr>
          <w:rFonts w:hint="eastAsia" w:eastAsia="仿宋_GB2312"/>
          <w:color w:val="auto"/>
          <w:sz w:val="32"/>
          <w:szCs w:val="32"/>
          <w:highlight w:val="none"/>
          <w:u w:val="single"/>
        </w:rPr>
        <w:t>包干，实行固定价格报价，包括但不限于：完成本项目的成本、利润、税金等在项目过程中可能产生的一切费用。响应人已充分考虑了本项目服务内容及要求描述工作量可能与最终实际工作量存在差距的风险。</w:t>
      </w:r>
    </w:p>
    <w:p w14:paraId="03EDFCF0">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5BD32AF7">
      <w:pPr>
        <w:spacing w:line="360" w:lineRule="auto"/>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3F2307E7">
      <w:pPr>
        <w:spacing w:line="360" w:lineRule="auto"/>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2F7C5895">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30399143">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6576F3FB">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73E18B3C">
      <w:pPr>
        <w:adjustRightInd w:val="0"/>
        <w:snapToGrid w:val="0"/>
        <w:spacing w:line="360" w:lineRule="auto"/>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0DD0A03B">
      <w:pPr>
        <w:numPr>
          <w:ilvl w:val="0"/>
          <w:numId w:val="3"/>
        </w:num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r>
        <w:rPr>
          <w:rFonts w:hint="eastAsia" w:eastAsia="仿宋_GB2312"/>
          <w:color w:val="auto"/>
          <w:sz w:val="32"/>
          <w:szCs w:val="32"/>
          <w:highlight w:val="none"/>
          <w:lang w:val="en-US" w:eastAsia="zh-CN"/>
        </w:rPr>
        <w:t>及报价清单（模板）</w:t>
      </w:r>
      <w:r>
        <w:rPr>
          <w:rFonts w:hint="eastAsia" w:eastAsia="仿宋_GB2312"/>
          <w:color w:val="auto"/>
          <w:sz w:val="32"/>
          <w:szCs w:val="32"/>
          <w:highlight w:val="none"/>
        </w:rPr>
        <w:t>；</w:t>
      </w:r>
    </w:p>
    <w:p w14:paraId="698E1D38">
      <w:pPr>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700EB77C">
      <w:pPr>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47FE9FBC">
      <w:pPr>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64CF5C83">
      <w:pPr>
        <w:spacing w:line="360" w:lineRule="auto"/>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7BD99CDF">
      <w:pPr>
        <w:spacing w:line="360" w:lineRule="auto"/>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3321141B">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p>
    <w:p w14:paraId="12DDF7F5">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6CCFCD95">
      <w:pPr>
        <w:spacing w:line="360" w:lineRule="auto"/>
        <w:ind w:firstLine="640" w:firstLineChars="200"/>
        <w:rPr>
          <w:rFonts w:eastAsia="仿宋_GB2312"/>
          <w:color w:val="auto"/>
          <w:sz w:val="32"/>
          <w:szCs w:val="32"/>
          <w:highlight w:val="none"/>
        </w:rPr>
      </w:pPr>
      <w:r>
        <w:rPr>
          <w:rFonts w:hint="eastAsia" w:eastAsia="仿宋_GB2312"/>
          <w:b/>
          <w:bCs/>
          <w:color w:val="auto"/>
          <w:sz w:val="32"/>
          <w:szCs w:val="32"/>
          <w:highlight w:val="none"/>
        </w:rPr>
        <w:t>正本一份，并提供响应文件扫描件电子版（U盘）</w:t>
      </w:r>
      <w:r>
        <w:rPr>
          <w:rFonts w:hint="eastAsia" w:eastAsia="仿宋_GB2312"/>
          <w:color w:val="auto"/>
          <w:sz w:val="32"/>
          <w:szCs w:val="32"/>
          <w:highlight w:val="none"/>
        </w:rPr>
        <w:t>。</w:t>
      </w:r>
    </w:p>
    <w:p w14:paraId="3D794757">
      <w:pPr>
        <w:numPr>
          <w:ilvl w:val="0"/>
          <w:numId w:val="0"/>
        </w:numPr>
        <w:adjustRightInd w:val="0"/>
        <w:snapToGrid w:val="0"/>
        <w:spacing w:line="360" w:lineRule="auto"/>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eastAsia="黑体"/>
          <w:color w:val="auto"/>
          <w:sz w:val="32"/>
          <w:szCs w:val="32"/>
          <w:highlight w:val="none"/>
        </w:rPr>
        <w:t>十二、</w:t>
      </w:r>
      <w:r>
        <w:rPr>
          <w:rFonts w:hint="eastAsia" w:ascii="黑体" w:hAnsi="黑体" w:eastAsia="黑体" w:cs="黑体"/>
          <w:i w:val="0"/>
          <w:iCs w:val="0"/>
          <w:caps w:val="0"/>
          <w:color w:val="auto"/>
          <w:spacing w:val="0"/>
          <w:sz w:val="32"/>
          <w:szCs w:val="32"/>
          <w:highlight w:val="none"/>
        </w:rPr>
        <w:t>保证金金额及缴纳方式</w:t>
      </w:r>
    </w:p>
    <w:p w14:paraId="40465EEB">
      <w:pPr>
        <w:spacing w:line="360" w:lineRule="auto"/>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人应按询价文件规定的金额和期限交纳报价保证金，</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人与交款人名称必须一致，非</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人缴纳的报价保证金无效。</w:t>
      </w:r>
    </w:p>
    <w:p w14:paraId="0DB84C66">
      <w:pPr>
        <w:spacing w:line="360" w:lineRule="auto"/>
        <w:ind w:firstLine="640" w:firstLineChars="200"/>
        <w:rPr>
          <w:rFonts w:hint="default"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single"/>
          <w:lang w:val="en-US" w:eastAsia="zh-CN"/>
        </w:rPr>
        <w:t>1、报价保证金：详见附件一《</w:t>
      </w:r>
      <w:r>
        <w:rPr>
          <w:rFonts w:hint="eastAsia" w:eastAsia="仿宋_GB2312" w:cs="Times New Roman"/>
          <w:color w:val="auto"/>
          <w:sz w:val="32"/>
          <w:szCs w:val="32"/>
          <w:highlight w:val="none"/>
          <w:u w:val="single"/>
          <w:lang w:val="en-US" w:eastAsia="zh-CN"/>
        </w:rPr>
        <w:t>响应</w:t>
      </w:r>
      <w:r>
        <w:rPr>
          <w:rFonts w:hint="eastAsia" w:ascii="Times New Roman" w:hAnsi="Times New Roman" w:eastAsia="仿宋_GB2312" w:cs="Times New Roman"/>
          <w:color w:val="auto"/>
          <w:sz w:val="32"/>
          <w:szCs w:val="32"/>
          <w:highlight w:val="none"/>
          <w:u w:val="single"/>
          <w:lang w:val="en-US" w:eastAsia="zh-CN"/>
        </w:rPr>
        <w:t>须知》</w:t>
      </w:r>
    </w:p>
    <w:p w14:paraId="08252EA9">
      <w:pPr>
        <w:spacing w:line="360" w:lineRule="auto"/>
        <w:ind w:firstLine="640" w:firstLineChars="200"/>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single"/>
          <w:lang w:val="en-US" w:eastAsia="zh-CN"/>
        </w:rPr>
        <w:t>2、履约保证金：详见附件一《</w:t>
      </w:r>
      <w:r>
        <w:rPr>
          <w:rFonts w:hint="eastAsia" w:eastAsia="仿宋_GB2312" w:cs="Times New Roman"/>
          <w:color w:val="auto"/>
          <w:sz w:val="32"/>
          <w:szCs w:val="32"/>
          <w:highlight w:val="none"/>
          <w:u w:val="single"/>
          <w:lang w:val="en-US" w:eastAsia="zh-CN"/>
        </w:rPr>
        <w:t>响应</w:t>
      </w:r>
      <w:r>
        <w:rPr>
          <w:rFonts w:hint="eastAsia" w:ascii="Times New Roman" w:hAnsi="Times New Roman" w:eastAsia="仿宋_GB2312" w:cs="Times New Roman"/>
          <w:color w:val="auto"/>
          <w:sz w:val="32"/>
          <w:szCs w:val="32"/>
          <w:highlight w:val="none"/>
          <w:u w:val="single"/>
          <w:lang w:val="en-US" w:eastAsia="zh-CN"/>
        </w:rPr>
        <w:t>须知》</w:t>
      </w:r>
    </w:p>
    <w:p w14:paraId="640A113D">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lang w:eastAsia="zh-CN"/>
        </w:rPr>
        <w:t>十三、</w:t>
      </w:r>
      <w:r>
        <w:rPr>
          <w:rFonts w:hint="eastAsia" w:eastAsia="黑体"/>
          <w:color w:val="auto"/>
          <w:sz w:val="32"/>
          <w:szCs w:val="32"/>
          <w:highlight w:val="none"/>
        </w:rPr>
        <w:t>开标时间及地址</w:t>
      </w:r>
    </w:p>
    <w:p w14:paraId="0BA0BF18">
      <w:pPr>
        <w:spacing w:line="360" w:lineRule="auto"/>
        <w:ind w:firstLine="640"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hint="eastAsia" w:eastAsia="仿宋_GB2312"/>
          <w:b/>
          <w:color w:val="auto"/>
          <w:sz w:val="32"/>
          <w:szCs w:val="32"/>
          <w:highlight w:val="none"/>
          <w:u w:val="single"/>
          <w:lang w:val="en-US" w:eastAsia="zh-CN"/>
        </w:rPr>
        <w:t xml:space="preserve"> 2026 </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 xml:space="preserve"> 7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 xml:space="preserve"> 3 </w:t>
      </w:r>
      <w:r>
        <w:rPr>
          <w:rFonts w:hint="eastAsia" w:eastAsia="仿宋_GB2312"/>
          <w:b/>
          <w:color w:val="auto"/>
          <w:sz w:val="32"/>
          <w:szCs w:val="32"/>
          <w:highlight w:val="none"/>
        </w:rPr>
        <w:t>日（星期</w:t>
      </w:r>
      <w:r>
        <w:rPr>
          <w:rFonts w:hint="eastAsia" w:eastAsia="仿宋_GB2312"/>
          <w:b/>
          <w:color w:val="auto"/>
          <w:sz w:val="32"/>
          <w:szCs w:val="32"/>
          <w:highlight w:val="none"/>
          <w:u w:val="single"/>
          <w:lang w:val="en-US" w:eastAsia="zh-CN"/>
        </w:rPr>
        <w:t xml:space="preserve"> 五 </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上</w:t>
      </w:r>
      <w:r>
        <w:rPr>
          <w:rFonts w:hint="eastAsia" w:eastAsia="仿宋_GB2312"/>
          <w:b/>
          <w:color w:val="auto"/>
          <w:sz w:val="32"/>
          <w:szCs w:val="32"/>
          <w:highlight w:val="none"/>
          <w:u w:val="none"/>
          <w:lang w:val="en-US" w:eastAsia="zh-CN"/>
        </w:rPr>
        <w:t>午</w:t>
      </w:r>
      <w:r>
        <w:rPr>
          <w:rFonts w:hint="eastAsia" w:eastAsia="仿宋_GB2312"/>
          <w:b/>
          <w:color w:val="auto"/>
          <w:sz w:val="32"/>
          <w:szCs w:val="32"/>
          <w:highlight w:val="none"/>
          <w:u w:val="single"/>
          <w:lang w:val="en-US" w:eastAsia="zh-CN"/>
        </w:rPr>
        <w:t xml:space="preserve"> 10:00 </w:t>
      </w:r>
      <w:r>
        <w:rPr>
          <w:rFonts w:hint="eastAsia" w:eastAsia="仿宋_GB2312"/>
          <w:b/>
          <w:color w:val="auto"/>
          <w:sz w:val="32"/>
          <w:szCs w:val="32"/>
          <w:highlight w:val="none"/>
        </w:rPr>
        <w:t>。</w:t>
      </w:r>
    </w:p>
    <w:p w14:paraId="27520080">
      <w:pPr>
        <w:spacing w:line="360" w:lineRule="auto"/>
        <w:ind w:firstLine="640"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东莞市东城区八一路1号机关二号大院9号楼</w:t>
      </w:r>
      <w:r>
        <w:rPr>
          <w:rFonts w:hint="eastAsia" w:eastAsia="仿宋_GB2312"/>
          <w:b/>
          <w:color w:val="auto"/>
          <w:sz w:val="32"/>
          <w:szCs w:val="32"/>
          <w:highlight w:val="none"/>
          <w:u w:val="single"/>
          <w:lang w:val="en-US" w:eastAsia="zh-CN"/>
        </w:rPr>
        <w:t>103</w:t>
      </w:r>
      <w:r>
        <w:rPr>
          <w:rFonts w:hint="eastAsia" w:eastAsia="仿宋_GB2312"/>
          <w:b/>
          <w:color w:val="auto"/>
          <w:sz w:val="32"/>
          <w:szCs w:val="32"/>
          <w:highlight w:val="none"/>
          <w:u w:val="single"/>
        </w:rPr>
        <w:t>会议室</w:t>
      </w:r>
    </w:p>
    <w:p w14:paraId="0E8EE7E6">
      <w:pPr>
        <w:spacing w:line="360" w:lineRule="auto"/>
        <w:ind w:firstLine="640" w:firstLineChars="200"/>
        <w:rPr>
          <w:rFonts w:eastAsia="仿宋_GB2312"/>
          <w:b/>
          <w:bCs/>
          <w:color w:val="auto"/>
          <w:sz w:val="32"/>
          <w:szCs w:val="32"/>
          <w:highlight w:val="none"/>
        </w:rPr>
      </w:pPr>
      <w:r>
        <w:rPr>
          <w:rFonts w:hint="eastAsia" w:eastAsia="仿宋_GB2312"/>
          <w:b/>
          <w:bCs/>
          <w:color w:val="auto"/>
          <w:sz w:val="32"/>
          <w:szCs w:val="32"/>
          <w:highlight w:val="none"/>
        </w:rPr>
        <w:t>联系人：</w:t>
      </w:r>
      <w:r>
        <w:rPr>
          <w:rFonts w:eastAsia="仿宋_GB2312"/>
          <w:b/>
          <w:bCs/>
          <w:color w:val="auto"/>
          <w:sz w:val="32"/>
          <w:szCs w:val="32"/>
          <w:highlight w:val="none"/>
          <w:u w:val="single"/>
        </w:rPr>
        <w:t xml:space="preserve">  </w:t>
      </w:r>
      <w:r>
        <w:rPr>
          <w:rFonts w:hint="eastAsia" w:eastAsia="仿宋_GB2312"/>
          <w:b/>
          <w:bCs/>
          <w:color w:val="auto"/>
          <w:sz w:val="32"/>
          <w:szCs w:val="32"/>
          <w:highlight w:val="none"/>
          <w:u w:val="single"/>
          <w:lang w:val="en-US" w:eastAsia="zh-CN"/>
        </w:rPr>
        <w:t>何工</w:t>
      </w:r>
      <w:r>
        <w:rPr>
          <w:rFonts w:eastAsia="仿宋_GB2312"/>
          <w:b/>
          <w:bCs/>
          <w:color w:val="auto"/>
          <w:sz w:val="32"/>
          <w:szCs w:val="32"/>
          <w:highlight w:val="none"/>
          <w:u w:val="single"/>
        </w:rPr>
        <w:t xml:space="preserve">   </w:t>
      </w:r>
    </w:p>
    <w:p w14:paraId="2E1DE3F5">
      <w:pPr>
        <w:spacing w:line="360" w:lineRule="auto"/>
        <w:ind w:firstLine="640" w:firstLineChars="200"/>
        <w:rPr>
          <w:rFonts w:eastAsia="仿宋_GB2312"/>
          <w:b/>
          <w:bCs/>
          <w:color w:val="auto"/>
          <w:sz w:val="32"/>
          <w:szCs w:val="32"/>
          <w:highlight w:val="none"/>
          <w:u w:val="single"/>
        </w:rPr>
      </w:pPr>
      <w:r>
        <w:rPr>
          <w:rFonts w:hint="eastAsia" w:eastAsia="仿宋_GB2312"/>
          <w:b/>
          <w:bCs/>
          <w:color w:val="auto"/>
          <w:sz w:val="32"/>
          <w:szCs w:val="32"/>
          <w:highlight w:val="none"/>
        </w:rPr>
        <w:t>联系电话：</w:t>
      </w:r>
      <w:r>
        <w:rPr>
          <w:rFonts w:eastAsia="仿宋_GB2312"/>
          <w:b/>
          <w:bCs/>
          <w:color w:val="auto"/>
          <w:sz w:val="32"/>
          <w:szCs w:val="32"/>
          <w:highlight w:val="none"/>
          <w:u w:val="single"/>
        </w:rPr>
        <w:t xml:space="preserve"> </w:t>
      </w:r>
      <w:r>
        <w:rPr>
          <w:rFonts w:hint="eastAsia" w:eastAsia="仿宋_GB2312"/>
          <w:b/>
          <w:bCs/>
          <w:sz w:val="32"/>
          <w:szCs w:val="32"/>
          <w:highlight w:val="none"/>
          <w:u w:val="single"/>
          <w:lang w:val="en-US" w:eastAsia="zh-CN"/>
        </w:rPr>
        <w:t>13640625600</w:t>
      </w:r>
      <w:r>
        <w:rPr>
          <w:rFonts w:eastAsia="仿宋_GB2312"/>
          <w:b/>
          <w:bCs/>
          <w:color w:val="auto"/>
          <w:sz w:val="32"/>
          <w:szCs w:val="32"/>
          <w:highlight w:val="none"/>
          <w:u w:val="single"/>
        </w:rPr>
        <w:t xml:space="preserve"> </w:t>
      </w:r>
    </w:p>
    <w:p w14:paraId="1445D0F0">
      <w:pPr>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eastAsia="zh-CN"/>
        </w:rPr>
        <w:t>四</w:t>
      </w:r>
      <w:r>
        <w:rPr>
          <w:rFonts w:hint="eastAsia" w:eastAsia="黑体"/>
          <w:color w:val="auto"/>
          <w:sz w:val="32"/>
          <w:szCs w:val="32"/>
          <w:highlight w:val="none"/>
        </w:rPr>
        <w:t>、注意事项</w:t>
      </w:r>
    </w:p>
    <w:p w14:paraId="4271B50C">
      <w:pPr>
        <w:spacing w:line="360" w:lineRule="auto"/>
        <w:ind w:firstLine="640" w:firstLineChars="200"/>
        <w:rPr>
          <w:rFonts w:eastAsia="仿宋_GB2312"/>
          <w:color w:val="auto"/>
          <w:sz w:val="32"/>
          <w:szCs w:val="32"/>
          <w:highlight w:val="none"/>
        </w:rPr>
      </w:pPr>
      <w:bookmarkStart w:id="0"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6E88B874">
      <w:pPr>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3545680D">
      <w:pPr>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0"/>
    </w:p>
    <w:p w14:paraId="0AF59310">
      <w:pPr>
        <w:widowControl/>
        <w:spacing w:line="360" w:lineRule="auto"/>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24E73B5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60" w:lineRule="auto"/>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lang w:val="en-US" w:eastAsia="zh-CN" w:bidi="ar-SA"/>
        </w:rPr>
        <w:t>本项目仅可提交一个报价方案，提交两个或以上报价方案的响应人视为无效报价。</w:t>
      </w:r>
    </w:p>
    <w:p w14:paraId="6E51199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60" w:lineRule="auto"/>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6、本项目不接受响应人其他附加条件。</w:t>
      </w:r>
    </w:p>
    <w:p w14:paraId="22F9261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60" w:lineRule="auto"/>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7、有下列情形之一的，报价保证金将被没收，并纳入采购人供应商黑名单：</w:t>
      </w:r>
    </w:p>
    <w:p w14:paraId="5DF5833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60" w:lineRule="auto"/>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577CF82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60" w:lineRule="auto"/>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（2）成交人将本项目转让给他人，或者在报价文件中未说明，且未经采购人同意，将中标项目分包给他人，采购人可没收其报价保证金。</w:t>
      </w:r>
    </w:p>
    <w:p w14:paraId="630D23AE">
      <w:pPr>
        <w:spacing w:line="360" w:lineRule="auto"/>
        <w:ind w:firstLine="640" w:firstLineChars="200"/>
        <w:jc w:val="both"/>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（3）报价人提供虚假报价文件或虚假补充文件</w:t>
      </w:r>
      <w:r>
        <w:rPr>
          <w:rFonts w:hint="eastAsia" w:eastAsia="仿宋_GB2312" w:cs="Times New Roman"/>
          <w:color w:val="auto"/>
          <w:kern w:val="2"/>
          <w:sz w:val="32"/>
          <w:szCs w:val="32"/>
          <w:highlight w:val="none"/>
          <w:lang w:val="en-US" w:eastAsia="zh-CN" w:bidi="ar-SA"/>
        </w:rPr>
        <w:t>。</w:t>
      </w:r>
    </w:p>
    <w:p w14:paraId="5EE2F0C0">
      <w:pPr>
        <w:spacing w:line="360" w:lineRule="auto"/>
        <w:ind w:firstLine="640" w:firstLineChars="200"/>
        <w:jc w:val="both"/>
        <w:rPr>
          <w:rFonts w:hint="eastAsia" w:eastAsia="仿宋_GB2312" w:cs="Times New Roman"/>
          <w:color w:val="auto"/>
          <w:kern w:val="2"/>
          <w:sz w:val="32"/>
          <w:szCs w:val="32"/>
          <w:highlight w:val="none"/>
          <w:lang w:val="en-US" w:eastAsia="zh-CN" w:bidi="ar-SA"/>
        </w:rPr>
      </w:pPr>
    </w:p>
    <w:p w14:paraId="2A9E3D3C">
      <w:pPr>
        <w:spacing w:line="360" w:lineRule="auto"/>
        <w:ind w:firstLine="640" w:firstLineChars="200"/>
        <w:jc w:val="both"/>
        <w:rPr>
          <w:rFonts w:hint="default" w:eastAsia="仿宋_GB2312" w:cs="Times New Roman"/>
          <w:color w:val="auto"/>
          <w:kern w:val="2"/>
          <w:sz w:val="32"/>
          <w:szCs w:val="32"/>
          <w:highlight w:val="none"/>
          <w:lang w:val="en-US" w:eastAsia="zh-CN" w:bidi="ar-SA"/>
        </w:rPr>
      </w:pPr>
    </w:p>
    <w:p w14:paraId="1DD017D9">
      <w:pPr>
        <w:spacing w:line="360" w:lineRule="auto"/>
        <w:ind w:firstLine="640" w:firstLineChars="200"/>
        <w:jc w:val="right"/>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p>
    <w:p w14:paraId="5D9891DE">
      <w:pPr>
        <w:wordWrap w:val="0"/>
        <w:spacing w:line="360" w:lineRule="auto"/>
        <w:ind w:firstLine="640" w:firstLineChars="200"/>
        <w:jc w:val="right"/>
        <w:rPr>
          <w:rFonts w:hint="eastAsia" w:eastAsia="仿宋_GB2312"/>
          <w:color w:val="auto"/>
          <w:sz w:val="32"/>
          <w:szCs w:val="32"/>
          <w:highlight w:val="none"/>
        </w:rPr>
      </w:pPr>
      <w:r>
        <w:rPr>
          <w:rFonts w:hint="eastAsia" w:eastAsia="仿宋_GB2312"/>
          <w:color w:val="auto"/>
          <w:sz w:val="32"/>
          <w:szCs w:val="32"/>
          <w:highlight w:val="none"/>
          <w:u w:val="single"/>
          <w:lang w:val="en-US" w:eastAsia="zh-CN"/>
        </w:rPr>
        <w:t>2026</w:t>
      </w:r>
      <w:r>
        <w:rPr>
          <w:rFonts w:hint="eastAsia" w:eastAsia="仿宋_GB2312"/>
          <w:color w:val="auto"/>
          <w:sz w:val="32"/>
          <w:szCs w:val="32"/>
          <w:highlight w:val="none"/>
          <w:u w:val="single"/>
        </w:rPr>
        <w:t>年</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u w:val="single"/>
        </w:rPr>
        <w:t>月</w:t>
      </w:r>
      <w:r>
        <w:rPr>
          <w:rFonts w:hint="eastAsia" w:eastAsia="仿宋_GB2312"/>
          <w:color w:val="auto"/>
          <w:sz w:val="32"/>
          <w:szCs w:val="32"/>
          <w:highlight w:val="none"/>
          <w:u w:val="single"/>
          <w:lang w:val="en-US" w:eastAsia="zh-CN"/>
        </w:rPr>
        <w:t xml:space="preserve"> 29</w:t>
      </w:r>
      <w:bookmarkStart w:id="4" w:name="_GoBack"/>
      <w:bookmarkEnd w:id="4"/>
      <w:r>
        <w:rPr>
          <w:rFonts w:hint="eastAsia" w:eastAsia="仿宋_GB2312"/>
          <w:color w:val="auto"/>
          <w:sz w:val="32"/>
          <w:szCs w:val="32"/>
          <w:highlight w:val="none"/>
          <w:u w:val="single"/>
        </w:rPr>
        <w:t>日</w:t>
      </w:r>
    </w:p>
    <w:p w14:paraId="37BC3CFB">
      <w:pPr>
        <w:pStyle w:val="43"/>
        <w:ind w:firstLine="0" w:firstLineChars="0"/>
        <w:jc w:val="left"/>
        <w:outlineLvl w:val="1"/>
        <w:rPr>
          <w:rFonts w:hint="eastAsia" w:eastAsia="黑体"/>
          <w:color w:val="auto"/>
          <w:sz w:val="28"/>
          <w:szCs w:val="44"/>
          <w:highlight w:val="none"/>
        </w:rPr>
      </w:pPr>
    </w:p>
    <w:p w14:paraId="1BB71C39">
      <w:pPr>
        <w:pStyle w:val="43"/>
        <w:ind w:firstLine="0" w:firstLineChars="0"/>
        <w:jc w:val="left"/>
        <w:outlineLvl w:val="1"/>
        <w:rPr>
          <w:rFonts w:hint="eastAsia" w:eastAsia="黑体"/>
          <w:color w:val="auto"/>
          <w:sz w:val="28"/>
          <w:szCs w:val="44"/>
          <w:highlight w:val="none"/>
        </w:rPr>
      </w:pPr>
    </w:p>
    <w:p w14:paraId="22736482">
      <w:pPr>
        <w:pStyle w:val="43"/>
        <w:ind w:firstLine="0" w:firstLineChars="0"/>
        <w:jc w:val="left"/>
        <w:outlineLvl w:val="1"/>
        <w:rPr>
          <w:rFonts w:hint="eastAsia" w:eastAsia="黑体"/>
          <w:color w:val="auto"/>
          <w:sz w:val="28"/>
          <w:szCs w:val="44"/>
          <w:highlight w:val="none"/>
        </w:rPr>
      </w:pPr>
    </w:p>
    <w:p w14:paraId="3BBC5D78">
      <w:pPr>
        <w:pStyle w:val="43"/>
        <w:ind w:firstLine="0" w:firstLineChars="0"/>
        <w:jc w:val="left"/>
        <w:outlineLvl w:val="1"/>
        <w:rPr>
          <w:rFonts w:hint="eastAsia" w:eastAsia="黑体"/>
          <w:color w:val="auto"/>
          <w:sz w:val="28"/>
          <w:szCs w:val="44"/>
          <w:highlight w:val="none"/>
        </w:rPr>
      </w:pPr>
    </w:p>
    <w:p w14:paraId="457E1210">
      <w:pPr>
        <w:pStyle w:val="43"/>
        <w:ind w:firstLine="0" w:firstLineChars="0"/>
        <w:jc w:val="left"/>
        <w:outlineLvl w:val="1"/>
        <w:rPr>
          <w:rFonts w:hint="eastAsia" w:eastAsia="黑体"/>
          <w:color w:val="auto"/>
          <w:sz w:val="28"/>
          <w:szCs w:val="44"/>
          <w:highlight w:val="none"/>
        </w:rPr>
      </w:pPr>
    </w:p>
    <w:p w14:paraId="79249A05">
      <w:pPr>
        <w:pStyle w:val="43"/>
        <w:ind w:firstLine="0" w:firstLineChars="0"/>
        <w:jc w:val="left"/>
        <w:outlineLvl w:val="1"/>
        <w:rPr>
          <w:rFonts w:hint="eastAsia" w:eastAsia="黑体"/>
          <w:color w:val="auto"/>
          <w:sz w:val="28"/>
          <w:szCs w:val="44"/>
          <w:highlight w:val="none"/>
        </w:rPr>
      </w:pPr>
    </w:p>
    <w:p w14:paraId="6EE98BB5">
      <w:pPr>
        <w:pStyle w:val="43"/>
        <w:ind w:firstLine="0" w:firstLineChars="0"/>
        <w:jc w:val="left"/>
        <w:outlineLvl w:val="1"/>
        <w:rPr>
          <w:rFonts w:hint="eastAsia" w:eastAsia="黑体"/>
          <w:color w:val="auto"/>
          <w:sz w:val="28"/>
          <w:szCs w:val="44"/>
          <w:highlight w:val="none"/>
        </w:rPr>
      </w:pPr>
    </w:p>
    <w:p w14:paraId="298CB463">
      <w:pPr>
        <w:pStyle w:val="43"/>
        <w:ind w:firstLine="0" w:firstLineChars="0"/>
        <w:jc w:val="left"/>
        <w:outlineLvl w:val="1"/>
        <w:rPr>
          <w:rFonts w:hint="eastAsia" w:eastAsia="黑体"/>
          <w:color w:val="auto"/>
          <w:sz w:val="28"/>
          <w:szCs w:val="44"/>
          <w:highlight w:val="none"/>
        </w:rPr>
      </w:pPr>
    </w:p>
    <w:p w14:paraId="15910392">
      <w:pPr>
        <w:pStyle w:val="43"/>
        <w:ind w:firstLine="0" w:firstLineChars="0"/>
        <w:jc w:val="left"/>
        <w:outlineLvl w:val="1"/>
        <w:rPr>
          <w:rFonts w:hint="eastAsia" w:eastAsia="黑体"/>
          <w:color w:val="auto"/>
          <w:sz w:val="28"/>
          <w:szCs w:val="44"/>
          <w:highlight w:val="none"/>
        </w:rPr>
      </w:pPr>
    </w:p>
    <w:p w14:paraId="6412E423">
      <w:pPr>
        <w:pStyle w:val="43"/>
        <w:ind w:firstLine="0" w:firstLineChars="0"/>
        <w:jc w:val="left"/>
        <w:outlineLvl w:val="1"/>
        <w:rPr>
          <w:rFonts w:hint="eastAsia" w:eastAsia="黑体"/>
          <w:color w:val="auto"/>
          <w:sz w:val="28"/>
          <w:szCs w:val="44"/>
          <w:highlight w:val="none"/>
        </w:rPr>
      </w:pPr>
    </w:p>
    <w:p w14:paraId="414A37F6">
      <w:pPr>
        <w:pStyle w:val="43"/>
        <w:ind w:firstLine="0" w:firstLineChars="0"/>
        <w:jc w:val="left"/>
        <w:outlineLvl w:val="1"/>
        <w:rPr>
          <w:rFonts w:hint="eastAsia" w:eastAsia="黑体"/>
          <w:color w:val="auto"/>
          <w:sz w:val="28"/>
          <w:szCs w:val="44"/>
          <w:highlight w:val="none"/>
        </w:rPr>
      </w:pPr>
    </w:p>
    <w:p w14:paraId="68D89656">
      <w:pPr>
        <w:pStyle w:val="43"/>
        <w:ind w:firstLine="0" w:firstLineChars="0"/>
        <w:jc w:val="left"/>
        <w:outlineLvl w:val="1"/>
        <w:rPr>
          <w:rFonts w:hint="eastAsia" w:eastAsia="黑体"/>
          <w:color w:val="auto"/>
          <w:sz w:val="28"/>
          <w:szCs w:val="44"/>
          <w:highlight w:val="none"/>
        </w:rPr>
      </w:pPr>
    </w:p>
    <w:p w14:paraId="3E1A6168">
      <w:pPr>
        <w:pStyle w:val="43"/>
        <w:ind w:firstLine="0" w:firstLineChars="0"/>
        <w:jc w:val="left"/>
        <w:outlineLvl w:val="1"/>
        <w:rPr>
          <w:rFonts w:hint="eastAsia" w:eastAsia="黑体"/>
          <w:color w:val="auto"/>
          <w:sz w:val="28"/>
          <w:szCs w:val="44"/>
          <w:highlight w:val="none"/>
        </w:rPr>
      </w:pPr>
    </w:p>
    <w:p w14:paraId="70AA7BD3">
      <w:pPr>
        <w:pStyle w:val="43"/>
        <w:ind w:firstLine="0" w:firstLineChars="0"/>
        <w:jc w:val="left"/>
        <w:outlineLvl w:val="1"/>
        <w:rPr>
          <w:rFonts w:hint="eastAsia" w:eastAsia="黑体"/>
          <w:color w:val="auto"/>
          <w:sz w:val="28"/>
          <w:szCs w:val="44"/>
          <w:highlight w:val="none"/>
        </w:rPr>
      </w:pPr>
    </w:p>
    <w:p w14:paraId="5A4D6AD8">
      <w:pPr>
        <w:pStyle w:val="43"/>
        <w:ind w:firstLine="0" w:firstLineChars="0"/>
        <w:jc w:val="left"/>
        <w:outlineLvl w:val="1"/>
        <w:rPr>
          <w:rFonts w:hint="eastAsia" w:eastAsia="黑体"/>
          <w:color w:val="auto"/>
          <w:sz w:val="28"/>
          <w:szCs w:val="44"/>
          <w:highlight w:val="none"/>
        </w:rPr>
      </w:pPr>
    </w:p>
    <w:p w14:paraId="46EEC93D">
      <w:pPr>
        <w:pStyle w:val="43"/>
        <w:ind w:firstLine="0" w:firstLineChars="0"/>
        <w:jc w:val="left"/>
        <w:outlineLvl w:val="1"/>
        <w:rPr>
          <w:rFonts w:hint="eastAsia" w:eastAsia="黑体"/>
          <w:color w:val="auto"/>
          <w:sz w:val="28"/>
          <w:szCs w:val="44"/>
          <w:highlight w:val="none"/>
        </w:rPr>
      </w:pPr>
    </w:p>
    <w:p w14:paraId="771F7B8B">
      <w:pPr>
        <w:pStyle w:val="43"/>
        <w:ind w:firstLine="0" w:firstLineChars="0"/>
        <w:jc w:val="left"/>
        <w:outlineLvl w:val="1"/>
        <w:rPr>
          <w:rFonts w:hint="eastAsia" w:eastAsia="黑体"/>
          <w:color w:val="auto"/>
          <w:sz w:val="28"/>
          <w:szCs w:val="44"/>
          <w:highlight w:val="none"/>
        </w:rPr>
      </w:pPr>
    </w:p>
    <w:p w14:paraId="652A2782">
      <w:pPr>
        <w:pStyle w:val="43"/>
        <w:ind w:firstLine="0" w:firstLineChars="0"/>
        <w:jc w:val="left"/>
        <w:outlineLvl w:val="1"/>
        <w:rPr>
          <w:rFonts w:hint="eastAsia" w:eastAsia="黑体"/>
          <w:color w:val="auto"/>
          <w:sz w:val="28"/>
          <w:szCs w:val="44"/>
          <w:highlight w:val="none"/>
        </w:rPr>
      </w:pPr>
    </w:p>
    <w:p w14:paraId="1A9111CC">
      <w:pPr>
        <w:pStyle w:val="43"/>
        <w:ind w:firstLine="0" w:firstLineChars="0"/>
        <w:jc w:val="left"/>
        <w:outlineLvl w:val="1"/>
        <w:rPr>
          <w:rFonts w:hint="eastAsia" w:eastAsia="黑体"/>
          <w:color w:val="auto"/>
          <w:sz w:val="28"/>
          <w:szCs w:val="44"/>
          <w:highlight w:val="none"/>
        </w:rPr>
      </w:pPr>
    </w:p>
    <w:p w14:paraId="5502835C">
      <w:pPr>
        <w:pStyle w:val="43"/>
        <w:ind w:firstLine="0" w:firstLineChars="0"/>
        <w:jc w:val="left"/>
        <w:outlineLvl w:val="1"/>
        <w:rPr>
          <w:rFonts w:hint="eastAsia" w:eastAsia="黑体"/>
          <w:color w:val="auto"/>
          <w:sz w:val="28"/>
          <w:szCs w:val="44"/>
          <w:highlight w:val="none"/>
        </w:rPr>
      </w:pPr>
    </w:p>
    <w:p w14:paraId="51E5796E">
      <w:pPr>
        <w:pStyle w:val="43"/>
        <w:ind w:firstLine="0" w:firstLineChars="0"/>
        <w:jc w:val="left"/>
        <w:outlineLvl w:val="1"/>
        <w:rPr>
          <w:rFonts w:hint="eastAsia" w:eastAsia="黑体"/>
          <w:color w:val="auto"/>
          <w:sz w:val="28"/>
          <w:szCs w:val="44"/>
          <w:highlight w:val="none"/>
        </w:rPr>
      </w:pPr>
    </w:p>
    <w:p w14:paraId="7E98D02B">
      <w:pPr>
        <w:pStyle w:val="43"/>
        <w:ind w:firstLine="0" w:firstLineChars="0"/>
        <w:jc w:val="left"/>
        <w:outlineLvl w:val="1"/>
        <w:rPr>
          <w:rFonts w:hint="eastAsia" w:eastAsia="黑体"/>
          <w:color w:val="auto"/>
          <w:sz w:val="28"/>
          <w:szCs w:val="44"/>
          <w:highlight w:val="none"/>
        </w:rPr>
      </w:pPr>
    </w:p>
    <w:p w14:paraId="600CAC22">
      <w:pPr>
        <w:pStyle w:val="43"/>
        <w:ind w:firstLine="0" w:firstLineChars="0"/>
        <w:jc w:val="left"/>
        <w:outlineLvl w:val="1"/>
        <w:rPr>
          <w:rFonts w:hint="eastAsia" w:eastAsia="黑体"/>
          <w:color w:val="auto"/>
          <w:sz w:val="28"/>
          <w:szCs w:val="44"/>
          <w:highlight w:val="none"/>
        </w:rPr>
      </w:pPr>
    </w:p>
    <w:p w14:paraId="17ADF6B5">
      <w:pPr>
        <w:pStyle w:val="43"/>
        <w:ind w:firstLine="0" w:firstLineChars="0"/>
        <w:jc w:val="left"/>
        <w:outlineLvl w:val="1"/>
        <w:rPr>
          <w:rFonts w:hint="eastAsia" w:eastAsia="黑体"/>
          <w:color w:val="auto"/>
          <w:sz w:val="28"/>
          <w:szCs w:val="44"/>
          <w:highlight w:val="none"/>
        </w:rPr>
      </w:pPr>
    </w:p>
    <w:p w14:paraId="0443C76F">
      <w:pPr>
        <w:pStyle w:val="43"/>
        <w:ind w:firstLine="0" w:firstLineChars="0"/>
        <w:jc w:val="left"/>
        <w:outlineLvl w:val="1"/>
        <w:rPr>
          <w:rFonts w:hint="eastAsia" w:eastAsia="黑体"/>
          <w:color w:val="auto"/>
          <w:sz w:val="28"/>
          <w:szCs w:val="44"/>
          <w:highlight w:val="none"/>
        </w:rPr>
      </w:pPr>
    </w:p>
    <w:p w14:paraId="243BCB64">
      <w:pPr>
        <w:pStyle w:val="43"/>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2CF3EF17">
      <w:pPr>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32D0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7D728F4D">
            <w:pPr>
              <w:pStyle w:val="12"/>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14796AB0">
            <w:pPr>
              <w:pStyle w:val="12"/>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3931DC52">
            <w:pPr>
              <w:pStyle w:val="12"/>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2EE81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29972B">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1E4B13A6">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14:paraId="1582501F">
            <w:pPr>
              <w:adjustRightInd w:val="0"/>
              <w:snapToGrid w:val="0"/>
              <w:spacing w:line="560" w:lineRule="exact"/>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东实唯美·国际智造中心项目外墙广告制作及安装服务</w:t>
            </w:r>
          </w:p>
        </w:tc>
      </w:tr>
      <w:tr w14:paraId="11D901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0427E9D">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24907CCD">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14:paraId="6AB19E86">
            <w:pPr>
              <w:spacing w:line="360" w:lineRule="auto"/>
              <w:rPr>
                <w:rFonts w:eastAsia="仿宋_GB2312"/>
                <w:color w:val="auto"/>
                <w:sz w:val="32"/>
                <w:szCs w:val="32"/>
                <w:highlight w:val="none"/>
              </w:rPr>
            </w:pPr>
            <w:r>
              <w:rPr>
                <w:rFonts w:hint="eastAsia" w:eastAsia="仿宋_GB2312"/>
                <w:color w:val="auto"/>
                <w:sz w:val="32"/>
                <w:szCs w:val="32"/>
                <w:highlight w:val="none"/>
              </w:rPr>
              <w:t>东莞市</w:t>
            </w:r>
            <w:r>
              <w:rPr>
                <w:rFonts w:hint="eastAsia" w:eastAsia="仿宋_GB2312"/>
                <w:color w:val="auto"/>
                <w:sz w:val="32"/>
                <w:szCs w:val="32"/>
                <w:highlight w:val="none"/>
                <w:lang w:val="en-US" w:eastAsia="zh-CN"/>
              </w:rPr>
              <w:t>南城</w:t>
            </w:r>
            <w:r>
              <w:rPr>
                <w:rFonts w:hint="eastAsia" w:eastAsia="仿宋_GB2312"/>
                <w:color w:val="auto"/>
                <w:sz w:val="32"/>
                <w:szCs w:val="32"/>
                <w:highlight w:val="none"/>
              </w:rPr>
              <w:t>街道</w:t>
            </w:r>
          </w:p>
        </w:tc>
      </w:tr>
      <w:tr w14:paraId="6D985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E77004">
            <w:pPr>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vAlign w:val="center"/>
          </w:tcPr>
          <w:p w14:paraId="2C3EE20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vAlign w:val="center"/>
          </w:tcPr>
          <w:p w14:paraId="71A45204">
            <w:pPr>
              <w:spacing w:line="360" w:lineRule="auto"/>
              <w:rPr>
                <w:rFonts w:eastAsia="仿宋_GB2312"/>
                <w:color w:val="auto"/>
                <w:sz w:val="32"/>
                <w:szCs w:val="32"/>
                <w:highlight w:val="none"/>
              </w:rPr>
            </w:pPr>
            <w:r>
              <w:rPr>
                <w:rFonts w:hint="eastAsia" w:eastAsia="仿宋_GB2312"/>
                <w:color w:val="auto"/>
                <w:sz w:val="32"/>
                <w:szCs w:val="32"/>
                <w:highlight w:val="none"/>
              </w:rPr>
              <w:t>/</w:t>
            </w:r>
          </w:p>
        </w:tc>
      </w:tr>
      <w:tr w14:paraId="40F259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3D7158">
            <w:pPr>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14:paraId="7B28ED82">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vAlign w:val="center"/>
          </w:tcPr>
          <w:p w14:paraId="00452CF3">
            <w:pPr>
              <w:spacing w:line="500" w:lineRule="exact"/>
              <w:jc w:val="left"/>
              <w:rPr>
                <w:rFonts w:eastAsia="仿宋_GB2312"/>
                <w:color w:val="auto"/>
                <w:sz w:val="32"/>
                <w:szCs w:val="32"/>
                <w:highlight w:val="none"/>
              </w:rPr>
            </w:pPr>
            <w:r>
              <w:rPr>
                <w:rFonts w:hint="eastAsia" w:eastAsia="仿宋_GB2312"/>
                <w:color w:val="auto"/>
                <w:sz w:val="32"/>
                <w:szCs w:val="32"/>
                <w:highlight w:val="none"/>
                <w:lang w:eastAsia="zh-CN"/>
              </w:rPr>
              <w:t>详见《询价文件》附件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lang w:eastAsia="zh-CN"/>
              </w:rPr>
              <w:t>合同文本</w:t>
            </w:r>
          </w:p>
        </w:tc>
      </w:tr>
      <w:tr w14:paraId="7EB6C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E85B8AD">
            <w:pPr>
              <w:spacing w:line="360" w:lineRule="auto"/>
              <w:jc w:val="center"/>
              <w:rPr>
                <w:rFonts w:eastAsia="仿宋_GB2312"/>
                <w:color w:val="auto"/>
                <w:sz w:val="32"/>
                <w:szCs w:val="32"/>
                <w:highlight w:val="none"/>
              </w:rPr>
            </w:pPr>
            <w:r>
              <w:rPr>
                <w:rFonts w:hint="eastAsia" w:eastAsia="仿宋_GB2312"/>
                <w:color w:val="auto"/>
                <w:sz w:val="32"/>
                <w:szCs w:val="32"/>
                <w:highlight w:val="none"/>
              </w:rPr>
              <w:t>5</w:t>
            </w:r>
          </w:p>
        </w:tc>
        <w:tc>
          <w:tcPr>
            <w:tcW w:w="2275" w:type="dxa"/>
            <w:vAlign w:val="center"/>
          </w:tcPr>
          <w:p w14:paraId="2D0CE091">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质量标准</w:t>
            </w:r>
          </w:p>
        </w:tc>
        <w:tc>
          <w:tcPr>
            <w:tcW w:w="5942" w:type="dxa"/>
            <w:vAlign w:val="center"/>
          </w:tcPr>
          <w:p w14:paraId="5F163803">
            <w:pPr>
              <w:spacing w:line="360" w:lineRule="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详见《询价文件》附件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lang w:eastAsia="zh-CN"/>
              </w:rPr>
              <w:t>合同文本</w:t>
            </w:r>
          </w:p>
        </w:tc>
      </w:tr>
      <w:tr w14:paraId="6D1A3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5DFA0D2">
            <w:pPr>
              <w:spacing w:line="360" w:lineRule="auto"/>
              <w:jc w:val="center"/>
              <w:rPr>
                <w:rFonts w:eastAsia="仿宋_GB2312"/>
                <w:color w:val="auto"/>
                <w:sz w:val="32"/>
                <w:szCs w:val="32"/>
                <w:highlight w:val="none"/>
              </w:rPr>
            </w:pPr>
            <w:r>
              <w:rPr>
                <w:rFonts w:hint="eastAsia" w:eastAsia="仿宋_GB2312"/>
                <w:color w:val="auto"/>
                <w:sz w:val="32"/>
                <w:szCs w:val="32"/>
                <w:highlight w:val="none"/>
              </w:rPr>
              <w:t>6</w:t>
            </w:r>
          </w:p>
        </w:tc>
        <w:tc>
          <w:tcPr>
            <w:tcW w:w="2275" w:type="dxa"/>
            <w:vAlign w:val="center"/>
          </w:tcPr>
          <w:p w14:paraId="3301FD38">
            <w:pPr>
              <w:spacing w:line="360" w:lineRule="auto"/>
              <w:jc w:val="center"/>
              <w:rPr>
                <w:color w:val="auto"/>
                <w:highlight w:val="none"/>
              </w:rPr>
            </w:pPr>
            <w:r>
              <w:rPr>
                <w:rFonts w:hint="eastAsia" w:eastAsia="仿宋_GB2312"/>
                <w:color w:val="auto"/>
                <w:sz w:val="32"/>
                <w:szCs w:val="32"/>
                <w:highlight w:val="none"/>
              </w:rPr>
              <w:t>工期要求</w:t>
            </w:r>
          </w:p>
        </w:tc>
        <w:tc>
          <w:tcPr>
            <w:tcW w:w="5942" w:type="dxa"/>
            <w:vAlign w:val="center"/>
          </w:tcPr>
          <w:p w14:paraId="2B5A79DB">
            <w:pPr>
              <w:spacing w:line="360" w:lineRule="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详见《询价文件》附件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lang w:eastAsia="zh-CN"/>
              </w:rPr>
              <w:t>合同文本</w:t>
            </w:r>
          </w:p>
        </w:tc>
      </w:tr>
      <w:tr w14:paraId="39844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582266">
            <w:pPr>
              <w:spacing w:line="360" w:lineRule="auto"/>
              <w:jc w:val="center"/>
              <w:rPr>
                <w:rFonts w:eastAsia="仿宋_GB2312"/>
                <w:color w:val="auto"/>
                <w:sz w:val="32"/>
                <w:szCs w:val="32"/>
                <w:highlight w:val="none"/>
              </w:rPr>
            </w:pPr>
            <w:r>
              <w:rPr>
                <w:rFonts w:hint="eastAsia" w:eastAsia="仿宋_GB2312"/>
                <w:color w:val="auto"/>
                <w:sz w:val="32"/>
                <w:szCs w:val="32"/>
                <w:highlight w:val="none"/>
              </w:rPr>
              <w:t>7</w:t>
            </w:r>
          </w:p>
        </w:tc>
        <w:tc>
          <w:tcPr>
            <w:tcW w:w="2275" w:type="dxa"/>
            <w:vAlign w:val="center"/>
          </w:tcPr>
          <w:p w14:paraId="261B2F80">
            <w:pPr>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单位资质要求</w:t>
            </w:r>
          </w:p>
        </w:tc>
        <w:tc>
          <w:tcPr>
            <w:tcW w:w="5942" w:type="dxa"/>
            <w:vAlign w:val="center"/>
          </w:tcPr>
          <w:p w14:paraId="7FFCAA98">
            <w:pPr>
              <w:spacing w:line="240" w:lineRule="auto"/>
              <w:jc w:val="left"/>
              <w:rPr>
                <w:rFonts w:eastAsia="仿宋_GB2312"/>
                <w:color w:val="auto"/>
                <w:sz w:val="32"/>
                <w:szCs w:val="32"/>
                <w:highlight w:val="none"/>
              </w:rPr>
            </w:pPr>
            <w:r>
              <w:rPr>
                <w:rFonts w:hint="default" w:eastAsia="仿宋_GB2312" w:cs="Times New Roman"/>
                <w:color w:val="auto"/>
                <w:sz w:val="32"/>
                <w:szCs w:val="32"/>
                <w:highlight w:val="none"/>
                <w:lang w:val="en-US" w:eastAsia="zh-CN"/>
              </w:rPr>
              <w:t>/</w:t>
            </w:r>
          </w:p>
        </w:tc>
      </w:tr>
      <w:tr w14:paraId="62E94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A7D3660">
            <w:pPr>
              <w:spacing w:line="360" w:lineRule="auto"/>
              <w:jc w:val="center"/>
              <w:rPr>
                <w:rFonts w:eastAsia="仿宋_GB2312"/>
                <w:color w:val="auto"/>
                <w:sz w:val="32"/>
                <w:szCs w:val="32"/>
                <w:highlight w:val="none"/>
              </w:rPr>
            </w:pPr>
            <w:r>
              <w:rPr>
                <w:rFonts w:hint="eastAsia" w:eastAsia="仿宋_GB2312"/>
                <w:color w:val="auto"/>
                <w:sz w:val="32"/>
                <w:szCs w:val="32"/>
                <w:highlight w:val="none"/>
              </w:rPr>
              <w:t>8</w:t>
            </w:r>
          </w:p>
        </w:tc>
        <w:tc>
          <w:tcPr>
            <w:tcW w:w="2275" w:type="dxa"/>
            <w:vAlign w:val="center"/>
          </w:tcPr>
          <w:p w14:paraId="3ED5CFFB">
            <w:pPr>
              <w:adjustRightInd w:val="0"/>
              <w:snapToGrid w:val="0"/>
              <w:jc w:val="center"/>
              <w:outlineLvl w:val="0"/>
              <w:rPr>
                <w:rFonts w:hint="eastAsia" w:ascii="仿宋_GB2312" w:hAnsi="Times New Roman" w:eastAsia="仿宋_GB2312" w:cs="Times New Roman"/>
                <w:color w:val="auto"/>
                <w:sz w:val="30"/>
                <w:szCs w:val="30"/>
                <w:highlight w:val="none"/>
                <w:lang w:eastAsia="zh-CN"/>
              </w:rPr>
            </w:pPr>
            <w:r>
              <w:rPr>
                <w:rFonts w:hint="eastAsia" w:ascii="仿宋_GB2312" w:eastAsia="仿宋_GB2312" w:cs="Times New Roman"/>
                <w:color w:val="auto"/>
                <w:sz w:val="30"/>
                <w:szCs w:val="30"/>
                <w:highlight w:val="none"/>
                <w:lang w:eastAsia="zh-CN"/>
              </w:rPr>
              <w:t>询价</w:t>
            </w:r>
            <w:r>
              <w:rPr>
                <w:rFonts w:hint="eastAsia" w:ascii="仿宋_GB2312" w:hAnsi="Times New Roman" w:eastAsia="仿宋_GB2312" w:cs="Times New Roman"/>
                <w:color w:val="auto"/>
                <w:sz w:val="30"/>
                <w:szCs w:val="30"/>
                <w:highlight w:val="none"/>
              </w:rPr>
              <w:t>保证金</w:t>
            </w:r>
            <w:r>
              <w:rPr>
                <w:rFonts w:hint="eastAsia" w:ascii="仿宋_GB2312" w:eastAsia="仿宋_GB2312" w:cs="Times New Roman"/>
                <w:color w:val="auto"/>
                <w:sz w:val="30"/>
                <w:szCs w:val="30"/>
                <w:highlight w:val="none"/>
                <w:lang w:eastAsia="zh-CN"/>
              </w:rPr>
              <w:t>及缴纳方式</w:t>
            </w:r>
          </w:p>
        </w:tc>
        <w:tc>
          <w:tcPr>
            <w:tcW w:w="5942" w:type="dxa"/>
            <w:vAlign w:val="center"/>
          </w:tcPr>
          <w:p w14:paraId="2E3754EF">
            <w:pPr>
              <w:adjustRightInd w:val="0"/>
              <w:snapToGrid w:val="0"/>
              <w:spacing w:line="560" w:lineRule="exac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1、响应人应按询价文件规定的金额和期限交纳报价保证金，报价保证金作为报价文件的组成部分。响应人与交款人名称必须一致，非响应人缴纳的报价保证金无效。</w:t>
            </w:r>
          </w:p>
          <w:p w14:paraId="3C7A5F2E">
            <w:pPr>
              <w:adjustRightInd w:val="0"/>
              <w:snapToGrid w:val="0"/>
              <w:spacing w:line="560" w:lineRule="exac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2、报价保证金金额：</w:t>
            </w:r>
            <w:r>
              <w:rPr>
                <w:rFonts w:hint="eastAsia" w:eastAsia="仿宋_GB2312" w:cs="Times New Roman"/>
                <w:color w:val="auto"/>
                <w:sz w:val="32"/>
                <w:szCs w:val="32"/>
                <w:highlight w:val="none"/>
                <w:lang w:val="en-US" w:eastAsia="zh-CN"/>
              </w:rPr>
              <w:t>2150.00</w:t>
            </w:r>
            <w:r>
              <w:rPr>
                <w:rFonts w:hint="eastAsia" w:ascii="Times New Roman" w:hAnsi="Times New Roman" w:eastAsia="仿宋_GB2312" w:cs="Times New Roman"/>
                <w:color w:val="auto"/>
                <w:sz w:val="32"/>
                <w:szCs w:val="32"/>
                <w:highlight w:val="none"/>
              </w:rPr>
              <w:t>元。</w:t>
            </w:r>
          </w:p>
          <w:p w14:paraId="7B3463CA">
            <w:pPr>
              <w:adjustRightInd w:val="0"/>
              <w:snapToGrid w:val="0"/>
              <w:spacing w:line="560" w:lineRule="exac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3、报价保证金缴纳期限：开标时间前（报价保证金汇错账号、迟到或不足额均作无效处理）。</w:t>
            </w:r>
          </w:p>
          <w:p w14:paraId="4C185EFC">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4、投标保证金缴纳方式：转帐。</w:t>
            </w:r>
          </w:p>
          <w:p w14:paraId="41205208">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5、报价保证金收款账户信息：</w:t>
            </w:r>
          </w:p>
          <w:p w14:paraId="16973501">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账户名称：</w:t>
            </w:r>
            <w:r>
              <w:rPr>
                <w:rFonts w:hint="eastAsia" w:eastAsia="仿宋_GB2312"/>
                <w:color w:val="auto"/>
                <w:sz w:val="32"/>
                <w:szCs w:val="32"/>
                <w:highlight w:val="none"/>
                <w:u w:val="single"/>
                <w:lang w:eastAsia="zh-CN"/>
              </w:rPr>
              <w:t>东莞市旗美投资发展有限公司</w:t>
            </w:r>
            <w:r>
              <w:rPr>
                <w:rFonts w:hint="eastAsia" w:ascii="Times New Roman" w:hAnsi="Times New Roman" w:eastAsia="仿宋_GB2312" w:cs="Times New Roman"/>
                <w:color w:val="auto"/>
                <w:sz w:val="32"/>
                <w:szCs w:val="32"/>
                <w:highlight w:val="none"/>
                <w:lang w:val="en-US" w:eastAsia="zh-CN"/>
              </w:rPr>
              <w:t>银行账号：</w:t>
            </w:r>
            <w:r>
              <w:rPr>
                <w:rFonts w:hint="eastAsia" w:eastAsia="仿宋_GB2312" w:cs="Times New Roman"/>
                <w:color w:val="auto"/>
                <w:sz w:val="32"/>
                <w:szCs w:val="32"/>
                <w:highlight w:val="none"/>
                <w:u w:val="single"/>
                <w:lang w:val="en-US" w:eastAsia="zh-CN"/>
              </w:rPr>
              <w:t>7699 0911 8210 888</w:t>
            </w:r>
            <w:r>
              <w:rPr>
                <w:rFonts w:hint="eastAsia" w:ascii="Times New Roman" w:hAnsi="Times New Roman" w:eastAsia="仿宋_GB2312" w:cs="Times New Roman"/>
                <w:color w:val="auto"/>
                <w:sz w:val="32"/>
                <w:szCs w:val="32"/>
                <w:highlight w:val="none"/>
                <w:u w:val="single"/>
                <w:lang w:val="en-US" w:eastAsia="zh-CN"/>
              </w:rPr>
              <w:t xml:space="preserve"> </w:t>
            </w:r>
          </w:p>
          <w:p w14:paraId="658DDD31">
            <w:pPr>
              <w:rPr>
                <w:rFonts w:hint="eastAsia"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开户银行：</w:t>
            </w:r>
            <w:r>
              <w:rPr>
                <w:rFonts w:hint="eastAsia" w:ascii="Times New Roman" w:hAnsi="Times New Roman" w:eastAsia="仿宋_GB2312" w:cs="Times New Roman"/>
                <w:color w:val="auto"/>
                <w:sz w:val="32"/>
                <w:szCs w:val="32"/>
                <w:highlight w:val="none"/>
                <w:u w:val="single"/>
                <w:lang w:val="en-US" w:eastAsia="zh-CN"/>
              </w:rPr>
              <w:t xml:space="preserve">招商银行股份有限公司东莞分行营业部 </w:t>
            </w:r>
          </w:p>
          <w:p w14:paraId="65772E54">
            <w:pPr>
              <w:adjustRightInd w:val="0"/>
              <w:snapToGrid w:val="0"/>
              <w:spacing w:line="560" w:lineRule="exact"/>
              <w:rPr>
                <w:rFonts w:hint="eastAsia" w:ascii="仿宋_GB2312" w:hAnsi="Times New Roman" w:eastAsia="仿宋_GB2312" w:cs="Times New Roman"/>
                <w:color w:val="auto"/>
                <w:sz w:val="30"/>
                <w:szCs w:val="30"/>
                <w:highlight w:val="none"/>
              </w:rPr>
            </w:pPr>
            <w:r>
              <w:rPr>
                <w:rFonts w:hint="eastAsia" w:ascii="Times New Roman" w:hAnsi="Times New Roman" w:eastAsia="仿宋_GB2312" w:cs="Times New Roman"/>
                <w:color w:val="auto"/>
                <w:sz w:val="32"/>
                <w:szCs w:val="32"/>
                <w:highlight w:val="none"/>
                <w:lang w:val="en-US" w:eastAsia="zh-CN"/>
              </w:rPr>
              <w:t>6、未成交的报价人报价保证金在开标结束后无息退还。成交人缴纳的报价保证金不退还，在双方签订合同后转为履约保证金，作为成交人在履约过程中违约金或罚款的扣罚来源之一。履约保证金申请返还时间为本项目服务结算完成之日，成交人没有任何违约的情况下由成交人提交退款申请，收到成交人申请后30个日历日内，采购人一次性无息退回。</w:t>
            </w:r>
          </w:p>
        </w:tc>
      </w:tr>
      <w:tr w14:paraId="710F5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23BEDC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9</w:t>
            </w:r>
          </w:p>
        </w:tc>
        <w:tc>
          <w:tcPr>
            <w:tcW w:w="2275" w:type="dxa"/>
          </w:tcPr>
          <w:p w14:paraId="62A1079F">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14:paraId="5ABD7BA6">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4A91B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DCF451A">
            <w:pPr>
              <w:spacing w:line="360" w:lineRule="auto"/>
              <w:jc w:val="center"/>
              <w:rPr>
                <w:rFonts w:eastAsia="仿宋_GB2312"/>
                <w:color w:val="auto"/>
                <w:sz w:val="32"/>
                <w:szCs w:val="32"/>
                <w:highlight w:val="none"/>
              </w:rPr>
            </w:pPr>
            <w:r>
              <w:rPr>
                <w:rFonts w:hint="eastAsia" w:eastAsia="仿宋_GB2312"/>
                <w:color w:val="auto"/>
                <w:sz w:val="32"/>
                <w:szCs w:val="32"/>
                <w:highlight w:val="none"/>
              </w:rPr>
              <w:t>10</w:t>
            </w:r>
          </w:p>
        </w:tc>
        <w:tc>
          <w:tcPr>
            <w:tcW w:w="2275" w:type="dxa"/>
            <w:vAlign w:val="center"/>
          </w:tcPr>
          <w:p w14:paraId="49417DF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4E0482BA">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44CE148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29FD032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0C2B45D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4711834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3B6DF9A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2EE4DE9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3F902C8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7259C476">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7C84295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534608F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299C7B9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389F288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4057CEF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23C8972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735DA4E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7F5FD98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4ABB9953">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62FBF7F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45F4CF0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389ACB4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68BF15A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0DDF6A2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11936FD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5F8EE538">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6D25B00A">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4798BDF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74D174F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3813B3A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0B16980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3F0CD16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74BBF374">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79BC628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4A428B8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73DD061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42FFBBF7">
      <w:pPr>
        <w:pStyle w:val="43"/>
        <w:ind w:firstLine="0" w:firstLineChars="0"/>
        <w:jc w:val="left"/>
        <w:outlineLvl w:val="1"/>
        <w:rPr>
          <w:rFonts w:eastAsia="黑体"/>
          <w:color w:val="auto"/>
          <w:sz w:val="28"/>
          <w:szCs w:val="44"/>
          <w:highlight w:val="none"/>
        </w:rPr>
      </w:pPr>
      <w:bookmarkStart w:id="1" w:name="_Hlk524442005"/>
    </w:p>
    <w:p w14:paraId="66D3081E">
      <w:pPr>
        <w:pStyle w:val="43"/>
        <w:ind w:firstLine="0" w:firstLineChars="0"/>
        <w:jc w:val="left"/>
        <w:outlineLvl w:val="1"/>
        <w:rPr>
          <w:rFonts w:eastAsia="黑体"/>
          <w:color w:val="auto"/>
          <w:sz w:val="28"/>
          <w:szCs w:val="44"/>
          <w:highlight w:val="none"/>
        </w:rPr>
      </w:pPr>
    </w:p>
    <w:p w14:paraId="163121BA">
      <w:pPr>
        <w:pStyle w:val="43"/>
        <w:ind w:firstLine="0" w:firstLineChars="0"/>
        <w:jc w:val="left"/>
        <w:outlineLvl w:val="1"/>
        <w:rPr>
          <w:rFonts w:eastAsia="黑体"/>
          <w:color w:val="auto"/>
          <w:sz w:val="28"/>
          <w:szCs w:val="44"/>
          <w:highlight w:val="none"/>
        </w:rPr>
      </w:pPr>
    </w:p>
    <w:p w14:paraId="70B04CAB">
      <w:pPr>
        <w:pStyle w:val="43"/>
        <w:ind w:firstLine="0" w:firstLineChars="0"/>
        <w:jc w:val="left"/>
        <w:outlineLvl w:val="1"/>
        <w:rPr>
          <w:rFonts w:eastAsia="黑体"/>
          <w:color w:val="auto"/>
          <w:sz w:val="28"/>
          <w:szCs w:val="44"/>
          <w:highlight w:val="none"/>
        </w:rPr>
      </w:pPr>
    </w:p>
    <w:p w14:paraId="516FBFD1">
      <w:pPr>
        <w:pStyle w:val="43"/>
        <w:ind w:firstLine="0" w:firstLineChars="0"/>
        <w:jc w:val="left"/>
        <w:outlineLvl w:val="1"/>
        <w:rPr>
          <w:rFonts w:eastAsia="黑体"/>
          <w:color w:val="auto"/>
          <w:sz w:val="28"/>
          <w:szCs w:val="44"/>
          <w:highlight w:val="none"/>
        </w:rPr>
      </w:pPr>
    </w:p>
    <w:p w14:paraId="7F708BDC">
      <w:pPr>
        <w:pStyle w:val="43"/>
        <w:ind w:firstLine="0" w:firstLineChars="0"/>
        <w:jc w:val="left"/>
        <w:outlineLvl w:val="1"/>
        <w:rPr>
          <w:rFonts w:eastAsia="黑体"/>
          <w:color w:val="auto"/>
          <w:sz w:val="28"/>
          <w:szCs w:val="44"/>
          <w:highlight w:val="none"/>
        </w:rPr>
      </w:pPr>
    </w:p>
    <w:p w14:paraId="18332667">
      <w:pPr>
        <w:pStyle w:val="43"/>
        <w:ind w:firstLine="0" w:firstLineChars="0"/>
        <w:jc w:val="left"/>
        <w:outlineLvl w:val="1"/>
        <w:rPr>
          <w:rFonts w:eastAsia="黑体"/>
          <w:color w:val="auto"/>
          <w:sz w:val="28"/>
          <w:szCs w:val="44"/>
          <w:highlight w:val="none"/>
        </w:rPr>
      </w:pPr>
    </w:p>
    <w:p w14:paraId="1FB256D4">
      <w:pPr>
        <w:widowControl/>
        <w:jc w:val="left"/>
        <w:rPr>
          <w:rFonts w:eastAsia="黑体"/>
          <w:color w:val="auto"/>
          <w:sz w:val="28"/>
          <w:szCs w:val="44"/>
          <w:highlight w:val="none"/>
        </w:rPr>
      </w:pPr>
      <w:r>
        <w:rPr>
          <w:rFonts w:eastAsia="黑体"/>
          <w:color w:val="auto"/>
          <w:sz w:val="28"/>
          <w:szCs w:val="44"/>
          <w:highlight w:val="none"/>
        </w:rPr>
        <w:br w:type="page"/>
      </w:r>
    </w:p>
    <w:p w14:paraId="75A69292">
      <w:pPr>
        <w:pStyle w:val="43"/>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附件二报价函</w:t>
      </w:r>
    </w:p>
    <w:p w14:paraId="322C5E08">
      <w:pPr>
        <w:jc w:val="center"/>
        <w:rPr>
          <w:rFonts w:eastAsia="华文中宋"/>
          <w:color w:val="auto"/>
          <w:sz w:val="44"/>
          <w:szCs w:val="44"/>
          <w:highlight w:val="none"/>
        </w:rPr>
      </w:pPr>
      <w:r>
        <w:rPr>
          <w:rFonts w:hint="eastAsia" w:eastAsia="华文中宋"/>
          <w:color w:val="auto"/>
          <w:sz w:val="44"/>
          <w:szCs w:val="44"/>
          <w:highlight w:val="none"/>
        </w:rPr>
        <w:t>报价函</w:t>
      </w:r>
    </w:p>
    <w:p w14:paraId="15064F33">
      <w:pPr>
        <w:ind w:firstLine="560"/>
        <w:jc w:val="center"/>
        <w:rPr>
          <w:rFonts w:eastAsia="仿宋_GB2312"/>
          <w:color w:val="auto"/>
          <w:sz w:val="32"/>
          <w:szCs w:val="32"/>
          <w:highlight w:val="none"/>
        </w:rPr>
      </w:pPr>
    </w:p>
    <w:p w14:paraId="0D86ADEB">
      <w:pPr>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r>
        <w:rPr>
          <w:rFonts w:hint="eastAsia" w:eastAsia="仿宋_GB2312"/>
          <w:color w:val="auto"/>
          <w:sz w:val="32"/>
          <w:szCs w:val="32"/>
          <w:highlight w:val="none"/>
        </w:rPr>
        <w:t>：</w:t>
      </w:r>
    </w:p>
    <w:p w14:paraId="5C7BF39C">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rPr>
        <w:t>东实唯美·国际智造中心项目外墙广告制作及安装服务</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w:t>
      </w:r>
      <w:r>
        <w:rPr>
          <w:rFonts w:hint="eastAsia" w:eastAsia="仿宋_GB2312"/>
          <w:color w:val="auto"/>
          <w:sz w:val="32"/>
          <w:szCs w:val="32"/>
          <w:highlight w:val="none"/>
          <w:u w:val="single"/>
          <w:lang w:val="en-US" w:eastAsia="zh-CN"/>
        </w:rPr>
        <w:t xml:space="preserve"> </w:t>
      </w:r>
      <w:r>
        <w:rPr>
          <w:rFonts w:eastAsia="仿宋_GB2312"/>
          <w:color w:val="auto"/>
          <w:sz w:val="32"/>
          <w:szCs w:val="32"/>
          <w:highlight w:val="none"/>
          <w:u w:val="single"/>
        </w:rPr>
        <w:t>xxx</w:t>
      </w:r>
      <w:r>
        <w:rPr>
          <w:rFonts w:hint="eastAsia" w:eastAsia="仿宋_GB2312"/>
          <w:color w:val="auto"/>
          <w:sz w:val="32"/>
          <w:szCs w:val="32"/>
          <w:highlight w:val="none"/>
          <w:u w:val="single"/>
        </w:rPr>
        <w:t>元（小写）,税率  %（必填）</w:t>
      </w:r>
      <w:r>
        <w:rPr>
          <w:rFonts w:hint="eastAsia" w:eastAsia="仿宋_GB2312"/>
          <w:color w:val="auto"/>
          <w:sz w:val="32"/>
          <w:szCs w:val="32"/>
          <w:highlight w:val="none"/>
        </w:rPr>
        <w:t>承接此项目。</w:t>
      </w:r>
    </w:p>
    <w:p w14:paraId="21D5092E">
      <w:pPr>
        <w:rPr>
          <w:rFonts w:eastAsia="仿宋_GB2312"/>
          <w:color w:val="auto"/>
          <w:sz w:val="32"/>
          <w:szCs w:val="32"/>
          <w:highlight w:val="none"/>
        </w:rPr>
      </w:pPr>
    </w:p>
    <w:p w14:paraId="2B57B410">
      <w:pPr>
        <w:rPr>
          <w:rFonts w:eastAsia="仿宋_GB2312"/>
          <w:color w:val="auto"/>
          <w:sz w:val="32"/>
          <w:szCs w:val="32"/>
          <w:highlight w:val="none"/>
        </w:rPr>
      </w:pPr>
    </w:p>
    <w:p w14:paraId="745E3059">
      <w:pPr>
        <w:rPr>
          <w:rFonts w:eastAsia="仿宋_GB2312"/>
          <w:color w:val="auto"/>
          <w:sz w:val="32"/>
          <w:szCs w:val="32"/>
          <w:highlight w:val="none"/>
        </w:rPr>
      </w:pPr>
    </w:p>
    <w:p w14:paraId="7535CB0D">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347A5E09">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595FF060">
      <w:pPr>
        <w:jc w:val="left"/>
        <w:rPr>
          <w:rFonts w:eastAsia="仿宋_GB2312"/>
          <w:color w:val="auto"/>
          <w:sz w:val="32"/>
          <w:szCs w:val="32"/>
          <w:highlight w:val="none"/>
        </w:rPr>
      </w:pPr>
      <w:r>
        <w:rPr>
          <w:rFonts w:hint="eastAsia" w:eastAsia="仿宋_GB2312"/>
          <w:color w:val="auto"/>
          <w:sz w:val="32"/>
          <w:szCs w:val="32"/>
          <w:highlight w:val="none"/>
        </w:rPr>
        <w:t>联系人：</w:t>
      </w:r>
    </w:p>
    <w:p w14:paraId="16B81969">
      <w:pPr>
        <w:jc w:val="left"/>
        <w:rPr>
          <w:rFonts w:eastAsia="仿宋_GB2312"/>
          <w:color w:val="auto"/>
          <w:sz w:val="32"/>
          <w:szCs w:val="32"/>
          <w:highlight w:val="none"/>
        </w:rPr>
      </w:pPr>
      <w:r>
        <w:rPr>
          <w:rFonts w:hint="eastAsia" w:eastAsia="仿宋_GB2312"/>
          <w:color w:val="auto"/>
          <w:sz w:val="32"/>
          <w:szCs w:val="32"/>
          <w:highlight w:val="none"/>
        </w:rPr>
        <w:t>联系电话：</w:t>
      </w:r>
    </w:p>
    <w:p w14:paraId="367A2262">
      <w:pPr>
        <w:jc w:val="left"/>
        <w:rPr>
          <w:rFonts w:eastAsia="仿宋_GB2312"/>
          <w:color w:val="auto"/>
          <w:sz w:val="32"/>
          <w:szCs w:val="32"/>
          <w:highlight w:val="none"/>
        </w:rPr>
      </w:pPr>
      <w:r>
        <w:rPr>
          <w:rFonts w:hint="eastAsia" w:eastAsia="仿宋_GB2312"/>
          <w:color w:val="auto"/>
          <w:sz w:val="32"/>
          <w:szCs w:val="32"/>
          <w:highlight w:val="none"/>
        </w:rPr>
        <w:t>日期：</w:t>
      </w:r>
    </w:p>
    <w:p w14:paraId="31DA44A8">
      <w:pPr>
        <w:jc w:val="center"/>
        <w:rPr>
          <w:rFonts w:eastAsia="仿宋_GB2312"/>
          <w:color w:val="auto"/>
          <w:sz w:val="32"/>
          <w:szCs w:val="32"/>
          <w:highlight w:val="none"/>
        </w:rPr>
      </w:pPr>
    </w:p>
    <w:p w14:paraId="77A0B8A3">
      <w:pPr>
        <w:jc w:val="center"/>
        <w:rPr>
          <w:rFonts w:eastAsia="仿宋_GB2312"/>
          <w:color w:val="auto"/>
          <w:sz w:val="32"/>
          <w:szCs w:val="32"/>
          <w:highlight w:val="none"/>
        </w:rPr>
      </w:pPr>
    </w:p>
    <w:p w14:paraId="539F7ED8">
      <w:pPr>
        <w:pStyle w:val="29"/>
        <w:rPr>
          <w:rFonts w:eastAsia="仿宋_GB2312"/>
          <w:color w:val="auto"/>
          <w:sz w:val="32"/>
          <w:szCs w:val="32"/>
          <w:highlight w:val="none"/>
        </w:rPr>
      </w:pPr>
    </w:p>
    <w:p w14:paraId="42A1FAA5">
      <w:pPr>
        <w:pStyle w:val="29"/>
        <w:rPr>
          <w:rFonts w:eastAsia="仿宋_GB2312"/>
          <w:color w:val="auto"/>
          <w:sz w:val="32"/>
          <w:szCs w:val="32"/>
          <w:highlight w:val="none"/>
        </w:rPr>
      </w:pPr>
    </w:p>
    <w:p w14:paraId="417E1692">
      <w:pPr>
        <w:pStyle w:val="29"/>
        <w:rPr>
          <w:rFonts w:eastAsia="仿宋_GB2312"/>
          <w:color w:val="auto"/>
          <w:sz w:val="32"/>
          <w:szCs w:val="32"/>
          <w:highlight w:val="none"/>
        </w:rPr>
      </w:pPr>
    </w:p>
    <w:p w14:paraId="07994205">
      <w:pPr>
        <w:rPr>
          <w:rFonts w:hint="eastAsia" w:eastAsia="黑体"/>
          <w:color w:val="auto"/>
          <w:sz w:val="28"/>
          <w:szCs w:val="44"/>
          <w:highlight w:val="none"/>
          <w:lang w:eastAsia="zh-CN"/>
        </w:rPr>
      </w:pPr>
      <w:r>
        <w:rPr>
          <w:rFonts w:hint="eastAsia" w:eastAsia="黑体"/>
          <w:color w:val="auto"/>
          <w:sz w:val="28"/>
          <w:szCs w:val="44"/>
          <w:highlight w:val="none"/>
          <w:lang w:eastAsia="zh-CN"/>
        </w:rPr>
        <w:br w:type="page"/>
      </w:r>
    </w:p>
    <w:p w14:paraId="0D37FBEC">
      <w:pPr>
        <w:widowControl/>
        <w:jc w:val="both"/>
        <w:rPr>
          <w:rFonts w:hint="eastAsia" w:eastAsia="黑体"/>
          <w:color w:val="auto"/>
          <w:sz w:val="28"/>
          <w:szCs w:val="44"/>
          <w:highlight w:val="none"/>
          <w:lang w:eastAsia="zh-CN"/>
        </w:rPr>
      </w:pPr>
      <w:r>
        <w:rPr>
          <w:rFonts w:hint="eastAsia" w:eastAsia="黑体"/>
          <w:color w:val="auto"/>
          <w:sz w:val="28"/>
          <w:szCs w:val="44"/>
          <w:highlight w:val="none"/>
          <w:lang w:val="en-US" w:eastAsia="zh-CN"/>
        </w:rPr>
        <w:t>东实唯美·国际智造中心项目外墙广告制作及安装服务物料</w:t>
      </w:r>
      <w:r>
        <w:rPr>
          <w:rFonts w:hint="eastAsia" w:eastAsia="黑体"/>
          <w:color w:val="auto"/>
          <w:sz w:val="28"/>
          <w:szCs w:val="44"/>
          <w:highlight w:val="none"/>
          <w:lang w:eastAsia="zh-CN"/>
        </w:rPr>
        <w:t>报价清单：</w:t>
      </w:r>
    </w:p>
    <w:p w14:paraId="746E8154">
      <w:pPr>
        <w:widowControl/>
        <w:jc w:val="both"/>
        <w:rPr>
          <w:rFonts w:hint="default" w:eastAsia="黑体"/>
          <w:color w:val="auto"/>
          <w:sz w:val="28"/>
          <w:szCs w:val="44"/>
          <w:highlight w:val="none"/>
          <w:lang w:val="en-US" w:eastAsia="zh-CN"/>
        </w:rPr>
      </w:pPr>
      <w:r>
        <w:rPr>
          <w:rFonts w:hint="eastAsia" w:eastAsia="黑体"/>
          <w:color w:val="auto"/>
          <w:sz w:val="28"/>
          <w:szCs w:val="44"/>
          <w:highlight w:val="none"/>
          <w:lang w:val="en-US" w:eastAsia="zh-CN"/>
        </w:rPr>
        <w:t>（另册）</w:t>
      </w:r>
    </w:p>
    <w:p w14:paraId="7CE8E035">
      <w:pPr>
        <w:rPr>
          <w:rFonts w:hint="eastAsia" w:eastAsia="黑体"/>
          <w:color w:val="auto"/>
          <w:sz w:val="28"/>
          <w:szCs w:val="44"/>
          <w:highlight w:val="none"/>
        </w:rPr>
      </w:pPr>
      <w:r>
        <w:rPr>
          <w:rFonts w:hint="eastAsia" w:eastAsia="黑体"/>
          <w:color w:val="auto"/>
          <w:sz w:val="28"/>
          <w:szCs w:val="44"/>
          <w:highlight w:val="none"/>
        </w:rPr>
        <w:br w:type="page"/>
      </w:r>
    </w:p>
    <w:p w14:paraId="034ABAD7">
      <w:pPr>
        <w:widowControl/>
        <w:jc w:val="left"/>
        <w:rPr>
          <w:rFonts w:eastAsia="黑体"/>
          <w:color w:val="auto"/>
          <w:sz w:val="28"/>
          <w:szCs w:val="44"/>
          <w:highlight w:val="none"/>
        </w:rPr>
      </w:pPr>
      <w:r>
        <w:rPr>
          <w:rFonts w:hint="eastAsia" w:eastAsia="黑体"/>
          <w:color w:val="auto"/>
          <w:sz w:val="28"/>
          <w:szCs w:val="44"/>
          <w:highlight w:val="none"/>
        </w:rPr>
        <w:t>附件三法人证明</w:t>
      </w:r>
    </w:p>
    <w:p w14:paraId="379D5051">
      <w:pPr>
        <w:pStyle w:val="43"/>
        <w:ind w:firstLine="0" w:firstLineChars="0"/>
        <w:jc w:val="left"/>
        <w:rPr>
          <w:rFonts w:eastAsia="黑体"/>
          <w:color w:val="auto"/>
          <w:sz w:val="28"/>
          <w:szCs w:val="44"/>
          <w:highlight w:val="none"/>
        </w:rPr>
      </w:pPr>
    </w:p>
    <w:p w14:paraId="44CAF72D">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587E0876">
      <w:pPr>
        <w:rPr>
          <w:rFonts w:eastAsia="仿宋_GB2312"/>
          <w:color w:val="auto"/>
          <w:sz w:val="32"/>
          <w:szCs w:val="32"/>
          <w:highlight w:val="none"/>
        </w:rPr>
      </w:pPr>
    </w:p>
    <w:p w14:paraId="021B6455">
      <w:pPr>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r>
        <w:rPr>
          <w:rFonts w:hint="eastAsia" w:eastAsia="仿宋_GB2312"/>
          <w:color w:val="auto"/>
          <w:sz w:val="32"/>
          <w:szCs w:val="32"/>
          <w:highlight w:val="none"/>
        </w:rPr>
        <w:t>：</w:t>
      </w:r>
    </w:p>
    <w:p w14:paraId="1E0EE789">
      <w:pPr>
        <w:pStyle w:val="42"/>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3684EC7B">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3EA6F62F">
      <w:pPr>
        <w:spacing w:line="600" w:lineRule="exact"/>
        <w:rPr>
          <w:rFonts w:eastAsia="仿宋_GB2312"/>
          <w:color w:val="auto"/>
          <w:sz w:val="32"/>
          <w:szCs w:val="32"/>
          <w:highlight w:val="none"/>
        </w:rPr>
      </w:pPr>
    </w:p>
    <w:p w14:paraId="37EBB850">
      <w:pPr>
        <w:spacing w:line="600" w:lineRule="exact"/>
        <w:rPr>
          <w:rFonts w:eastAsia="仿宋_GB2312"/>
          <w:color w:val="auto"/>
          <w:sz w:val="32"/>
          <w:szCs w:val="32"/>
          <w:highlight w:val="none"/>
        </w:rPr>
      </w:pPr>
    </w:p>
    <w:p w14:paraId="6684A64E">
      <w:pPr>
        <w:spacing w:line="600" w:lineRule="exact"/>
        <w:rPr>
          <w:rFonts w:eastAsia="仿宋_GB2312"/>
          <w:color w:val="auto"/>
          <w:sz w:val="32"/>
          <w:szCs w:val="32"/>
          <w:highlight w:val="none"/>
        </w:rPr>
      </w:pPr>
    </w:p>
    <w:p w14:paraId="1AC9902A">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3D033FD6">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77857D90">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7EC43ADC">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041FE2AC">
      <w:pPr>
        <w:rPr>
          <w:rFonts w:eastAsia="仿宋_GB2312"/>
          <w:color w:val="auto"/>
          <w:sz w:val="32"/>
          <w:szCs w:val="32"/>
          <w:highlight w:val="none"/>
        </w:rPr>
      </w:pPr>
    </w:p>
    <w:p w14:paraId="758F17DD">
      <w:pPr>
        <w:widowControl/>
        <w:jc w:val="center"/>
        <w:rPr>
          <w:rFonts w:eastAsia="仿宋_GB2312"/>
          <w:color w:val="auto"/>
          <w:sz w:val="32"/>
          <w:szCs w:val="32"/>
          <w:highlight w:val="none"/>
        </w:rPr>
      </w:pPr>
      <w:r>
        <w:rPr>
          <w:rFonts w:eastAsia="仿宋_GB2312"/>
          <w:color w:val="auto"/>
          <w:sz w:val="32"/>
          <w:szCs w:val="32"/>
          <w:highlight w:val="none"/>
        </w:rPr>
        <w:br w:type="page"/>
      </w:r>
      <w:bookmarkStart w:id="2" w:name="_Toc384752807"/>
    </w:p>
    <w:p w14:paraId="10AC398B">
      <w:pPr>
        <w:pStyle w:val="43"/>
        <w:ind w:firstLine="0" w:firstLineChars="0"/>
        <w:jc w:val="left"/>
        <w:outlineLvl w:val="1"/>
        <w:rPr>
          <w:rFonts w:eastAsia="黑体"/>
          <w:color w:val="auto"/>
          <w:sz w:val="28"/>
          <w:szCs w:val="44"/>
          <w:highlight w:val="none"/>
        </w:rPr>
      </w:pPr>
      <w:bookmarkStart w:id="3" w:name="_Hlk40704362"/>
      <w:r>
        <w:rPr>
          <w:rFonts w:hint="eastAsia" w:eastAsia="黑体"/>
          <w:color w:val="auto"/>
          <w:sz w:val="28"/>
          <w:szCs w:val="44"/>
          <w:highlight w:val="none"/>
        </w:rPr>
        <w:t>附件四法人授权书</w:t>
      </w:r>
    </w:p>
    <w:p w14:paraId="46D9F164">
      <w:pPr>
        <w:widowControl/>
        <w:jc w:val="center"/>
        <w:rPr>
          <w:rFonts w:eastAsia="仿宋_GB2312"/>
          <w:b/>
          <w:color w:val="auto"/>
          <w:sz w:val="32"/>
          <w:szCs w:val="32"/>
          <w:highlight w:val="none"/>
        </w:rPr>
      </w:pPr>
    </w:p>
    <w:p w14:paraId="05C3B5BF">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2"/>
    </w:p>
    <w:p w14:paraId="67873BE6">
      <w:pPr>
        <w:pStyle w:val="42"/>
        <w:ind w:firstLine="0" w:firstLineChars="0"/>
        <w:rPr>
          <w:rFonts w:ascii="Times New Roman" w:hAnsi="Times New Roman"/>
          <w:color w:val="auto"/>
          <w:sz w:val="32"/>
          <w:szCs w:val="32"/>
          <w:highlight w:val="none"/>
        </w:rPr>
      </w:pPr>
    </w:p>
    <w:p w14:paraId="31D378E6">
      <w:pPr>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r>
        <w:rPr>
          <w:rFonts w:hint="eastAsia" w:eastAsia="仿宋_GB2312"/>
          <w:color w:val="auto"/>
          <w:sz w:val="32"/>
          <w:szCs w:val="32"/>
          <w:highlight w:val="none"/>
        </w:rPr>
        <w:t>：</w:t>
      </w:r>
    </w:p>
    <w:p w14:paraId="5D2C5BF1">
      <w:pPr>
        <w:pStyle w:val="42"/>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ascii="Times New Roman" w:hAnsi="Times New Roman"/>
          <w:color w:val="auto"/>
          <w:sz w:val="32"/>
          <w:szCs w:val="32"/>
          <w:highlight w:val="none"/>
          <w:u w:val="single"/>
        </w:rPr>
        <w:t>东实唯美·国际智造中心项目外墙广告制作及安装服务</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630DEADC">
      <w:pPr>
        <w:pStyle w:val="42"/>
        <w:ind w:firstLine="659"/>
        <w:rPr>
          <w:rFonts w:ascii="Times New Roman" w:hAnsi="Times New Roman"/>
          <w:color w:val="auto"/>
          <w:sz w:val="32"/>
          <w:szCs w:val="32"/>
          <w:highlight w:val="none"/>
        </w:rPr>
      </w:pPr>
    </w:p>
    <w:p w14:paraId="6822A7E7">
      <w:pPr>
        <w:pStyle w:val="42"/>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日签字生效，有效期与询价有效期一致，特此声明。</w:t>
      </w:r>
    </w:p>
    <w:p w14:paraId="55C62921">
      <w:pPr>
        <w:pStyle w:val="42"/>
        <w:ind w:firstLine="659"/>
        <w:rPr>
          <w:rFonts w:ascii="Times New Roman" w:hAnsi="Times New Roman"/>
          <w:color w:val="auto"/>
          <w:sz w:val="32"/>
          <w:szCs w:val="32"/>
          <w:highlight w:val="none"/>
        </w:rPr>
      </w:pPr>
    </w:p>
    <w:p w14:paraId="31FD3A75">
      <w:pPr>
        <w:pStyle w:val="42"/>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0B48C467">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9B9794D">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064A9DDF">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0700C26">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791DEC80">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7E917E1B">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3"/>
    <w:p w14:paraId="0FE9F5E7">
      <w:pPr>
        <w:pStyle w:val="43"/>
        <w:ind w:firstLine="0" w:firstLineChars="0"/>
        <w:jc w:val="left"/>
        <w:outlineLvl w:val="1"/>
        <w:rPr>
          <w:rFonts w:hint="eastAsia" w:eastAsia="宋体"/>
          <w:color w:val="auto"/>
          <w:sz w:val="28"/>
          <w:szCs w:val="44"/>
          <w:highlight w:val="none"/>
          <w:lang w:eastAsia="zh-CN"/>
        </w:rPr>
      </w:pPr>
      <w:r>
        <w:rPr>
          <w:rFonts w:hint="eastAsia" w:eastAsia="黑体"/>
          <w:color w:val="auto"/>
          <w:sz w:val="28"/>
          <w:szCs w:val="44"/>
          <w:highlight w:val="none"/>
        </w:rPr>
        <w:t>附件</w:t>
      </w:r>
      <w:r>
        <w:rPr>
          <w:rFonts w:hint="eastAsia" w:eastAsia="黑体"/>
          <w:color w:val="auto"/>
          <w:sz w:val="28"/>
          <w:szCs w:val="44"/>
          <w:highlight w:val="none"/>
          <w:lang w:val="en-US" w:eastAsia="zh-CN"/>
        </w:rPr>
        <w:t>五分支机构</w:t>
      </w:r>
      <w:r>
        <w:rPr>
          <w:rFonts w:hint="eastAsia" w:eastAsia="黑体"/>
          <w:color w:val="auto"/>
          <w:sz w:val="28"/>
          <w:szCs w:val="44"/>
          <w:highlight w:val="none"/>
        </w:rPr>
        <w:t>授权书</w:t>
      </w:r>
      <w:r>
        <w:rPr>
          <w:rFonts w:hint="eastAsia"/>
          <w:color w:val="auto"/>
          <w:highlight w:val="none"/>
          <w:lang w:eastAsia="zh-CN"/>
        </w:rPr>
        <w:t>（</w:t>
      </w:r>
      <w:r>
        <w:rPr>
          <w:rFonts w:hint="eastAsia"/>
          <w:color w:val="auto"/>
          <w:highlight w:val="none"/>
          <w:lang w:val="en-US" w:eastAsia="zh-CN"/>
        </w:rPr>
        <w:t>若有</w:t>
      </w:r>
      <w:r>
        <w:rPr>
          <w:rFonts w:hint="eastAsia"/>
          <w:color w:val="auto"/>
          <w:highlight w:val="none"/>
          <w:lang w:eastAsia="zh-CN"/>
        </w:rPr>
        <w:t>）</w:t>
      </w:r>
    </w:p>
    <w:p w14:paraId="41AB85C1">
      <w:pPr>
        <w:widowControl/>
        <w:jc w:val="center"/>
        <w:rPr>
          <w:rFonts w:eastAsia="仿宋_GB2312"/>
          <w:b/>
          <w:color w:val="auto"/>
          <w:sz w:val="32"/>
          <w:szCs w:val="32"/>
          <w:highlight w:val="none"/>
        </w:rPr>
      </w:pPr>
    </w:p>
    <w:p w14:paraId="71CD4736">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p>
    <w:p w14:paraId="28020B46">
      <w:pPr>
        <w:pStyle w:val="42"/>
        <w:ind w:firstLine="0" w:firstLineChars="0"/>
        <w:rPr>
          <w:rFonts w:ascii="Times New Roman" w:hAnsi="Times New Roman"/>
          <w:color w:val="auto"/>
          <w:sz w:val="32"/>
          <w:szCs w:val="32"/>
          <w:highlight w:val="none"/>
        </w:rPr>
      </w:pPr>
    </w:p>
    <w:p w14:paraId="3AC82030">
      <w:pPr>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r>
        <w:rPr>
          <w:rFonts w:hint="eastAsia" w:eastAsia="仿宋_GB2312"/>
          <w:color w:val="auto"/>
          <w:sz w:val="32"/>
          <w:szCs w:val="32"/>
          <w:highlight w:val="none"/>
        </w:rPr>
        <w:t>：</w:t>
      </w:r>
    </w:p>
    <w:p w14:paraId="1F638816">
      <w:pPr>
        <w:pStyle w:val="42"/>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本委托书声明：</w:t>
      </w:r>
      <w:r>
        <w:rPr>
          <w:rFonts w:hint="eastAsia" w:ascii="仿宋_GB2312" w:hAnsi="仿宋_GB2312" w:eastAsia="仿宋_GB2312" w:cs="仿宋_GB2312"/>
          <w:color w:val="auto"/>
          <w:sz w:val="32"/>
          <w:szCs w:val="32"/>
          <w:highlight w:val="none"/>
          <w:lang w:val="en-US" w:eastAsia="zh-CN"/>
        </w:rPr>
        <w:t>（分支机构全称）为我司依法设立的分支机构，我司同意并授权（分支机构全称）参与</w:t>
      </w:r>
      <w:r>
        <w:rPr>
          <w:rFonts w:hint="eastAsia" w:ascii="Times New Roman" w:hAnsi="Times New Roman"/>
          <w:color w:val="auto"/>
          <w:sz w:val="32"/>
          <w:szCs w:val="32"/>
          <w:highlight w:val="none"/>
          <w:u w:val="single"/>
        </w:rPr>
        <w:t>东实唯美·国际智造中心项目外墙广告制作及安装服务</w:t>
      </w:r>
      <w:r>
        <w:rPr>
          <w:rFonts w:hint="eastAsia"/>
          <w:color w:val="auto"/>
          <w:sz w:val="32"/>
          <w:szCs w:val="32"/>
          <w:highlight w:val="none"/>
          <w:u w:val="none"/>
          <w:lang w:val="en-US" w:eastAsia="zh-CN"/>
        </w:rPr>
        <w:t>项目</w:t>
      </w:r>
      <w:r>
        <w:rPr>
          <w:rFonts w:hint="eastAsia" w:ascii="仿宋_GB2312" w:hAnsi="仿宋_GB2312" w:eastAsia="仿宋_GB2312" w:cs="仿宋_GB2312"/>
          <w:color w:val="auto"/>
          <w:sz w:val="32"/>
          <w:szCs w:val="32"/>
          <w:highlight w:val="none"/>
          <w:lang w:val="en-US" w:eastAsia="zh-CN"/>
        </w:rPr>
        <w:t>投标、报价、谈判等事宜；如（分支机构全称）中标的，我司由（分支机构全称）与贵司签署相关服务合同并由其按约定为贵司提供相关服务。</w:t>
      </w:r>
    </w:p>
    <w:p w14:paraId="3C64FAD0">
      <w:pPr>
        <w:pStyle w:val="42"/>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我司对（分支机构全称）履行上述授权事项及签署的全部文件的法律后果予以认可并承担因此产生全部法律责任。</w:t>
      </w:r>
    </w:p>
    <w:p w14:paraId="67110C58">
      <w:pPr>
        <w:pStyle w:val="42"/>
        <w:ind w:firstLine="65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本委托书于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日签字生效，特此声明。</w:t>
      </w:r>
    </w:p>
    <w:p w14:paraId="3BF25A86">
      <w:pPr>
        <w:pStyle w:val="42"/>
        <w:ind w:firstLine="659"/>
        <w:rPr>
          <w:rFonts w:hint="eastAsia" w:ascii="仿宋_GB2312" w:hAnsi="仿宋_GB2312" w:eastAsia="仿宋_GB2312" w:cs="仿宋_GB2312"/>
          <w:color w:val="auto"/>
          <w:sz w:val="32"/>
          <w:szCs w:val="32"/>
          <w:highlight w:val="none"/>
        </w:rPr>
      </w:pPr>
    </w:p>
    <w:p w14:paraId="72A421F6">
      <w:pPr>
        <w:pStyle w:val="42"/>
        <w:ind w:right="16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（加盖公章）：</w:t>
      </w:r>
    </w:p>
    <w:p w14:paraId="16988351">
      <w:pPr>
        <w:pStyle w:val="42"/>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委托单位法定代表人</w:t>
      </w:r>
      <w:r>
        <w:rPr>
          <w:rFonts w:hint="eastAsia" w:ascii="仿宋_GB2312" w:hAnsi="仿宋_GB2312" w:eastAsia="仿宋_GB2312" w:cs="仿宋_GB2312"/>
          <w:color w:val="auto"/>
          <w:sz w:val="32"/>
          <w:szCs w:val="32"/>
          <w:highlight w:val="none"/>
        </w:rPr>
        <w:t>（签字或盖章）：</w:t>
      </w:r>
    </w:p>
    <w:p w14:paraId="4AA43770">
      <w:pPr>
        <w:pStyle w:val="42"/>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职务</w:t>
      </w:r>
      <w:r>
        <w:rPr>
          <w:rFonts w:hint="eastAsia" w:ascii="仿宋_GB2312" w:hAnsi="仿宋_GB2312" w:eastAsia="仿宋_GB2312" w:cs="仿宋_GB2312"/>
          <w:color w:val="auto"/>
          <w:sz w:val="32"/>
          <w:szCs w:val="32"/>
          <w:highlight w:val="none"/>
        </w:rPr>
        <w:t>：</w:t>
      </w:r>
    </w:p>
    <w:p w14:paraId="4FE3A341">
      <w:pPr>
        <w:pStyle w:val="42"/>
        <w:ind w:right="160"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受委托人：</w:t>
      </w:r>
      <w:r>
        <w:rPr>
          <w:rFonts w:hint="eastAsia" w:ascii="仿宋_GB2312" w:hAnsi="仿宋_GB2312" w:eastAsia="仿宋_GB2312" w:cs="仿宋_GB2312"/>
          <w:color w:val="auto"/>
          <w:sz w:val="32"/>
          <w:szCs w:val="32"/>
          <w:highlight w:val="none"/>
        </w:rPr>
        <w:t>（加盖公章）：</w:t>
      </w:r>
    </w:p>
    <w:p w14:paraId="71190829">
      <w:pPr>
        <w:pStyle w:val="42"/>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受委托人负责人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（签字或盖章）：</w:t>
      </w:r>
    </w:p>
    <w:p w14:paraId="7A423E1A">
      <w:pPr>
        <w:pStyle w:val="42"/>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0BD903AA">
      <w:pPr>
        <w:pStyle w:val="42"/>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p>
    <w:p w14:paraId="30D3FF2E">
      <w:pPr>
        <w:pStyle w:val="43"/>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六</w:t>
      </w:r>
      <w:r>
        <w:rPr>
          <w:rFonts w:hint="eastAsia" w:eastAsia="黑体"/>
          <w:color w:val="auto"/>
          <w:sz w:val="28"/>
          <w:szCs w:val="44"/>
          <w:highlight w:val="none"/>
        </w:rPr>
        <w:t>承诺函</w:t>
      </w:r>
    </w:p>
    <w:p w14:paraId="02ABF182">
      <w:pPr>
        <w:pStyle w:val="43"/>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2A24C376">
      <w:pPr>
        <w:rPr>
          <w:rFonts w:eastAsia="仿宋_GB2312"/>
          <w:color w:val="auto"/>
          <w:sz w:val="32"/>
          <w:szCs w:val="32"/>
          <w:highlight w:val="none"/>
        </w:rPr>
      </w:pPr>
      <w:r>
        <w:rPr>
          <w:rFonts w:hint="eastAsia" w:eastAsia="仿宋_GB2312"/>
          <w:color w:val="auto"/>
          <w:sz w:val="32"/>
          <w:szCs w:val="32"/>
          <w:highlight w:val="none"/>
          <w:u w:val="single"/>
          <w:lang w:eastAsia="zh-CN"/>
        </w:rPr>
        <w:t>东莞市旗美投资发展有限公司</w:t>
      </w:r>
      <w:r>
        <w:rPr>
          <w:rFonts w:hint="eastAsia" w:eastAsia="仿宋_GB2312"/>
          <w:color w:val="auto"/>
          <w:sz w:val="32"/>
          <w:szCs w:val="32"/>
          <w:highlight w:val="none"/>
        </w:rPr>
        <w:t>：</w:t>
      </w:r>
    </w:p>
    <w:p w14:paraId="4E809C41">
      <w:pPr>
        <w:pStyle w:val="42"/>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color w:val="auto"/>
          <w:sz w:val="32"/>
          <w:szCs w:val="32"/>
          <w:highlight w:val="none"/>
          <w:u w:val="single"/>
        </w:rPr>
        <w:t xml:space="preserve"> </w:t>
      </w:r>
      <w:r>
        <w:rPr>
          <w:rFonts w:hint="eastAsia" w:ascii="Times New Roman" w:hAnsi="Times New Roman"/>
          <w:color w:val="auto"/>
          <w:sz w:val="32"/>
          <w:szCs w:val="32"/>
          <w:highlight w:val="none"/>
          <w:u w:val="single"/>
        </w:rPr>
        <w:t>东实唯美·国际智造中心项目外墙广告制作及安装服务</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74B06AD4">
      <w:pPr>
        <w:pStyle w:val="42"/>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rPr>
        <w:t>外墙广告</w:t>
      </w:r>
      <w:r>
        <w:rPr>
          <w:rFonts w:hint="eastAsia"/>
          <w:color w:val="auto"/>
          <w:sz w:val="32"/>
          <w:szCs w:val="32"/>
          <w:highlight w:val="none"/>
          <w:u w:val="single"/>
          <w:lang w:eastAsia="zh-CN"/>
        </w:rPr>
        <w:t>制作</w:t>
      </w:r>
      <w:r>
        <w:rPr>
          <w:rFonts w:hint="eastAsia"/>
          <w:color w:val="auto"/>
          <w:sz w:val="32"/>
          <w:szCs w:val="32"/>
          <w:highlight w:val="none"/>
          <w:u w:val="single"/>
          <w:lang w:val="en-US" w:eastAsia="zh-CN"/>
        </w:rPr>
        <w:t>及安装</w:t>
      </w:r>
      <w:r>
        <w:rPr>
          <w:rFonts w:hint="eastAsia"/>
          <w:color w:val="auto"/>
          <w:sz w:val="32"/>
          <w:szCs w:val="32"/>
          <w:highlight w:val="none"/>
          <w:u w:val="single"/>
          <w:lang w:eastAsia="zh-CN"/>
        </w:rPr>
        <w:t>服务</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7F730C60">
      <w:pPr>
        <w:pStyle w:val="42"/>
        <w:ind w:firstLine="659"/>
        <w:rPr>
          <w:rFonts w:ascii="Times New Roman" w:hAnsi="Times New Roman"/>
          <w:color w:val="auto"/>
          <w:sz w:val="32"/>
          <w:szCs w:val="32"/>
          <w:highlight w:val="none"/>
        </w:rPr>
      </w:pPr>
    </w:p>
    <w:p w14:paraId="37483B9D">
      <w:pPr>
        <w:pStyle w:val="42"/>
        <w:ind w:firstLine="0" w:firstLineChars="0"/>
        <w:jc w:val="left"/>
        <w:rPr>
          <w:rFonts w:ascii="Times New Roman" w:hAnsi="Times New Roman"/>
          <w:color w:val="auto"/>
          <w:sz w:val="32"/>
          <w:szCs w:val="32"/>
          <w:highlight w:val="none"/>
        </w:rPr>
      </w:pPr>
    </w:p>
    <w:p w14:paraId="471FAC7E">
      <w:pPr>
        <w:jc w:val="left"/>
        <w:rPr>
          <w:rFonts w:eastAsia="仿宋"/>
          <w:color w:val="auto"/>
          <w:sz w:val="32"/>
          <w:szCs w:val="32"/>
          <w:highlight w:val="none"/>
        </w:rPr>
      </w:pPr>
    </w:p>
    <w:p w14:paraId="2D2CEE33">
      <w:pPr>
        <w:jc w:val="left"/>
        <w:rPr>
          <w:rFonts w:eastAsia="仿宋"/>
          <w:color w:val="auto"/>
          <w:sz w:val="32"/>
          <w:szCs w:val="32"/>
          <w:highlight w:val="none"/>
        </w:rPr>
      </w:pPr>
    </w:p>
    <w:p w14:paraId="25E137F3">
      <w:pPr>
        <w:jc w:val="left"/>
        <w:rPr>
          <w:rFonts w:eastAsia="仿宋"/>
          <w:color w:val="auto"/>
          <w:sz w:val="32"/>
          <w:szCs w:val="32"/>
          <w:highlight w:val="none"/>
        </w:rPr>
      </w:pPr>
    </w:p>
    <w:p w14:paraId="4096D682">
      <w:pPr>
        <w:pStyle w:val="42"/>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384C5C9C">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6C661B5A">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1B34DA18">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3A2F5167">
      <w:pPr>
        <w:pStyle w:val="42"/>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05BDE2D2">
      <w:pPr>
        <w:pStyle w:val="42"/>
        <w:ind w:firstLine="0" w:firstLineChars="0"/>
        <w:jc w:val="left"/>
        <w:rPr>
          <w:rFonts w:ascii="Times New Roman" w:hAnsi="Times New Roman"/>
          <w:color w:val="auto"/>
          <w:sz w:val="32"/>
          <w:szCs w:val="32"/>
          <w:highlight w:val="none"/>
        </w:rPr>
      </w:pPr>
    </w:p>
    <w:p w14:paraId="2CE6C08B">
      <w:pPr>
        <w:pStyle w:val="42"/>
        <w:ind w:firstLine="0" w:firstLineChars="0"/>
        <w:jc w:val="left"/>
        <w:rPr>
          <w:rFonts w:ascii="Times New Roman" w:hAnsi="Times New Roman"/>
          <w:color w:val="auto"/>
          <w:sz w:val="32"/>
          <w:szCs w:val="32"/>
          <w:highlight w:val="none"/>
        </w:rPr>
      </w:pPr>
    </w:p>
    <w:p w14:paraId="04A95B18">
      <w:pPr>
        <w:ind w:firstLine="0" w:firstLineChars="0"/>
        <w:jc w:val="left"/>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br w:type="page"/>
      </w:r>
    </w:p>
    <w:p w14:paraId="3D172932">
      <w:pPr>
        <w:shd w:val="clear" w:color="auto" w:fill="auto"/>
        <w:jc w:val="left"/>
        <w:rPr>
          <w:rFonts w:hint="eastAsia"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七</w:t>
      </w:r>
      <w:r>
        <w:rPr>
          <w:rFonts w:hint="eastAsia" w:eastAsia="黑体"/>
          <w:color w:val="auto"/>
          <w:sz w:val="28"/>
          <w:szCs w:val="44"/>
          <w:highlight w:val="none"/>
        </w:rPr>
        <w:t>合同文本</w:t>
      </w:r>
    </w:p>
    <w:p w14:paraId="05449B4F">
      <w:pPr>
        <w:shd w:val="clear" w:color="auto" w:fill="auto"/>
        <w:jc w:val="left"/>
        <w:rPr>
          <w:rFonts w:hint="eastAsia" w:eastAsia="黑体"/>
          <w:color w:val="auto"/>
          <w:sz w:val="28"/>
          <w:szCs w:val="44"/>
          <w:highlight w:val="none"/>
        </w:rPr>
      </w:pPr>
    </w:p>
    <w:bookmarkEnd w:id="1"/>
    <w:p w14:paraId="5680D375">
      <w:pPr>
        <w:snapToGrid w:val="0"/>
        <w:spacing w:line="360" w:lineRule="auto"/>
        <w:rPr>
          <w:rFonts w:hint="default"/>
          <w:color w:val="auto"/>
          <w:szCs w:val="14"/>
          <w:highlight w:val="none"/>
          <w:lang w:val="en-US" w:eastAsia="zh-CN"/>
        </w:rPr>
      </w:pPr>
      <w:r>
        <w:rPr>
          <w:rFonts w:hint="eastAsia" w:ascii="微软雅黑" w:hAnsi="微软雅黑" w:eastAsia="微软雅黑" w:cs="微软雅黑"/>
          <w:color w:val="auto"/>
          <w:sz w:val="28"/>
          <w:szCs w:val="28"/>
          <w:highlight w:val="none"/>
        </w:rPr>
        <w:t xml:space="preserve">      </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 xml:space="preserve">  </w:t>
      </w:r>
      <w:r>
        <w:rPr>
          <w:rFonts w:hint="eastAsia"/>
          <w:color w:val="auto"/>
          <w:szCs w:val="14"/>
          <w:highlight w:val="none"/>
          <w:lang w:val="en-US" w:eastAsia="zh-CN"/>
        </w:rPr>
        <w:t>合同编号：</w:t>
      </w:r>
    </w:p>
    <w:p w14:paraId="5C8BA8A1">
      <w:pPr>
        <w:spacing w:line="360" w:lineRule="auto"/>
        <w:rPr>
          <w:rFonts w:eastAsia="仿宋_GB2312"/>
          <w:color w:val="auto"/>
          <w:sz w:val="32"/>
          <w:szCs w:val="32"/>
          <w:highlight w:val="none"/>
        </w:rPr>
      </w:pPr>
    </w:p>
    <w:p w14:paraId="134A9F2C">
      <w:pPr>
        <w:pStyle w:val="11"/>
        <w:rPr>
          <w:color w:val="auto"/>
          <w:highlight w:val="none"/>
        </w:rPr>
      </w:pPr>
    </w:p>
    <w:p w14:paraId="2DF1A183">
      <w:pPr>
        <w:ind w:firstLine="0" w:firstLineChars="0"/>
        <w:jc w:val="center"/>
        <w:rPr>
          <w:rFonts w:hint="eastAsia"/>
          <w:b/>
          <w:bCs/>
          <w:color w:val="auto"/>
          <w:sz w:val="44"/>
          <w:szCs w:val="44"/>
          <w:highlight w:val="none"/>
          <w:u w:val="none"/>
          <w:lang w:eastAsia="zh-CN"/>
        </w:rPr>
      </w:pPr>
      <w:r>
        <w:rPr>
          <w:rFonts w:hint="eastAsia"/>
          <w:b/>
          <w:bCs/>
          <w:color w:val="auto"/>
          <w:sz w:val="44"/>
          <w:szCs w:val="44"/>
          <w:highlight w:val="none"/>
          <w:u w:val="none"/>
          <w:lang w:eastAsia="zh-CN"/>
        </w:rPr>
        <w:t>东实唯美·国际智造中心项目</w:t>
      </w:r>
    </w:p>
    <w:p w14:paraId="393C54D9">
      <w:pPr>
        <w:ind w:firstLine="0" w:firstLineChars="0"/>
        <w:jc w:val="center"/>
        <w:rPr>
          <w:rFonts w:hint="eastAsia" w:ascii="Times New Roman" w:hAnsi="Times New Roman" w:eastAsia="宋体" w:cs="Times New Roman"/>
          <w:b/>
          <w:bCs/>
          <w:color w:val="auto"/>
          <w:sz w:val="44"/>
          <w:szCs w:val="44"/>
          <w:highlight w:val="none"/>
          <w:u w:val="none"/>
        </w:rPr>
      </w:pPr>
      <w:r>
        <w:rPr>
          <w:rFonts w:hint="eastAsia"/>
          <w:b/>
          <w:bCs/>
          <w:color w:val="auto"/>
          <w:sz w:val="44"/>
          <w:szCs w:val="44"/>
          <w:highlight w:val="none"/>
          <w:u w:val="none"/>
          <w:lang w:eastAsia="zh-CN"/>
        </w:rPr>
        <w:t>外墙广告制作及安装服务</w:t>
      </w:r>
      <w:r>
        <w:rPr>
          <w:rFonts w:hint="eastAsia" w:ascii="Times New Roman" w:hAnsi="Times New Roman" w:eastAsia="宋体" w:cs="Times New Roman"/>
          <w:b/>
          <w:bCs/>
          <w:color w:val="auto"/>
          <w:sz w:val="44"/>
          <w:szCs w:val="44"/>
          <w:highlight w:val="none"/>
          <w:u w:val="none"/>
        </w:rPr>
        <w:t>合同</w:t>
      </w:r>
    </w:p>
    <w:p w14:paraId="61F9D745">
      <w:pPr>
        <w:spacing w:line="336" w:lineRule="auto"/>
        <w:jc w:val="center"/>
        <w:rPr>
          <w:rFonts w:ascii="宋体" w:hAnsi="宋体"/>
          <w:b/>
          <w:color w:val="auto"/>
          <w:sz w:val="24"/>
          <w:highlight w:val="none"/>
        </w:rPr>
      </w:pPr>
    </w:p>
    <w:p w14:paraId="463566EE">
      <w:pPr>
        <w:pStyle w:val="3"/>
        <w:rPr>
          <w:rFonts w:ascii="宋体" w:hAnsi="宋体"/>
          <w:b/>
          <w:color w:val="auto"/>
          <w:sz w:val="24"/>
          <w:highlight w:val="none"/>
        </w:rPr>
      </w:pPr>
    </w:p>
    <w:p w14:paraId="0DEAF460">
      <w:pPr>
        <w:rPr>
          <w:rFonts w:ascii="宋体" w:hAnsi="宋体"/>
          <w:b/>
          <w:color w:val="auto"/>
          <w:sz w:val="24"/>
          <w:highlight w:val="none"/>
        </w:rPr>
      </w:pPr>
    </w:p>
    <w:p w14:paraId="025FDDAD">
      <w:pPr>
        <w:pStyle w:val="3"/>
        <w:rPr>
          <w:color w:val="auto"/>
          <w:highlight w:val="none"/>
        </w:rPr>
      </w:pPr>
    </w:p>
    <w:p w14:paraId="7FB0F561">
      <w:pPr>
        <w:rPr>
          <w:rFonts w:ascii="宋体" w:hAnsi="宋体"/>
          <w:b/>
          <w:color w:val="auto"/>
          <w:sz w:val="24"/>
          <w:highlight w:val="none"/>
        </w:rPr>
      </w:pPr>
    </w:p>
    <w:p w14:paraId="563AC159">
      <w:pPr>
        <w:pStyle w:val="3"/>
        <w:rPr>
          <w:rFonts w:ascii="宋体" w:hAnsi="宋体"/>
          <w:b/>
          <w:color w:val="auto"/>
          <w:sz w:val="24"/>
          <w:highlight w:val="none"/>
        </w:rPr>
      </w:pPr>
    </w:p>
    <w:p w14:paraId="58DE711D">
      <w:pPr>
        <w:rPr>
          <w:rFonts w:ascii="宋体" w:hAnsi="宋体"/>
          <w:b/>
          <w:color w:val="auto"/>
          <w:sz w:val="24"/>
          <w:highlight w:val="none"/>
        </w:rPr>
      </w:pPr>
    </w:p>
    <w:p w14:paraId="5D000354">
      <w:pPr>
        <w:spacing w:line="500" w:lineRule="exact"/>
        <w:jc w:val="center"/>
        <w:rPr>
          <w:rFonts w:eastAsia="黑体"/>
          <w:color w:val="auto"/>
          <w:sz w:val="52"/>
          <w:highlight w:val="none"/>
        </w:rPr>
      </w:pPr>
    </w:p>
    <w:p w14:paraId="53DB3920">
      <w:pPr>
        <w:tabs>
          <w:tab w:val="left" w:pos="180"/>
        </w:tabs>
        <w:autoSpaceDE w:val="0"/>
        <w:autoSpaceDN w:val="0"/>
        <w:adjustRightInd w:val="0"/>
        <w:spacing w:line="600" w:lineRule="auto"/>
        <w:ind w:left="1678" w:leftChars="228" w:hanging="1200" w:hangingChars="5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lang w:val="en-US" w:eastAsia="zh-CN"/>
        </w:rPr>
        <w:t xml:space="preserve"> 东实唯美·国际智造中心项目外墙广告制作及安装服务  </w:t>
      </w:r>
    </w:p>
    <w:p w14:paraId="21AA23E5">
      <w:pPr>
        <w:tabs>
          <w:tab w:val="left" w:pos="180"/>
        </w:tabs>
        <w:autoSpaceDE w:val="0"/>
        <w:autoSpaceDN w:val="0"/>
        <w:adjustRightInd w:val="0"/>
        <w:spacing w:line="600" w:lineRule="auto"/>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rPr>
        <w:t>委托方（甲方）：</w:t>
      </w:r>
      <w:r>
        <w:rPr>
          <w:rFonts w:hint="eastAsia" w:ascii="宋体" w:hAnsi="宋体" w:cs="宋体"/>
          <w:color w:val="auto"/>
          <w:kern w:val="0"/>
          <w:sz w:val="24"/>
          <w:szCs w:val="24"/>
          <w:highlight w:val="none"/>
          <w:u w:val="single"/>
          <w:lang w:val="en-US" w:eastAsia="zh-CN"/>
        </w:rPr>
        <w:t xml:space="preserve"> 东莞市旗美投资发展有限公司       </w:t>
      </w:r>
    </w:p>
    <w:p w14:paraId="1E1036AD">
      <w:pPr>
        <w:tabs>
          <w:tab w:val="left" w:pos="180"/>
        </w:tabs>
        <w:autoSpaceDE w:val="0"/>
        <w:autoSpaceDN w:val="0"/>
        <w:adjustRightInd w:val="0"/>
        <w:spacing w:line="60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承接方（乙方）：</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 xml:space="preserve">                                    </w:t>
      </w:r>
    </w:p>
    <w:p w14:paraId="24D70A20">
      <w:pPr>
        <w:tabs>
          <w:tab w:val="left" w:pos="180"/>
        </w:tabs>
        <w:autoSpaceDE w:val="0"/>
        <w:autoSpaceDN w:val="0"/>
        <w:adjustRightInd w:val="0"/>
        <w:spacing w:line="60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szCs w:val="21"/>
          <w:highlight w:val="none"/>
        </w:rPr>
        <w:t>签订日期：</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日</w:t>
      </w:r>
    </w:p>
    <w:p w14:paraId="3BA29E7F">
      <w:pPr>
        <w:tabs>
          <w:tab w:val="left" w:pos="900"/>
        </w:tabs>
        <w:spacing w:line="336" w:lineRule="auto"/>
        <w:rPr>
          <w:rFonts w:ascii="宋体" w:hAnsi="宋体"/>
          <w:bCs/>
          <w:color w:val="auto"/>
          <w:sz w:val="24"/>
          <w:highlight w:val="none"/>
        </w:rPr>
      </w:pPr>
    </w:p>
    <w:p w14:paraId="4E52A8B4">
      <w:pPr>
        <w:snapToGrid w:val="0"/>
        <w:spacing w:line="360" w:lineRule="auto"/>
        <w:rPr>
          <w:rFonts w:hint="eastAsia"/>
          <w:color w:val="auto"/>
          <w:szCs w:val="14"/>
          <w:highlight w:val="none"/>
        </w:rPr>
      </w:pPr>
    </w:p>
    <w:p w14:paraId="40577AE1">
      <w:pPr>
        <w:snapToGrid w:val="0"/>
        <w:spacing w:line="360" w:lineRule="auto"/>
        <w:rPr>
          <w:rFonts w:hint="eastAsia"/>
          <w:color w:val="auto"/>
          <w:szCs w:val="14"/>
          <w:highlight w:val="none"/>
        </w:rPr>
      </w:pPr>
    </w:p>
    <w:p w14:paraId="57FE5311">
      <w:pPr>
        <w:snapToGrid w:val="0"/>
        <w:spacing w:line="360" w:lineRule="auto"/>
        <w:rPr>
          <w:rFonts w:hint="eastAsia"/>
          <w:color w:val="auto"/>
          <w:szCs w:val="14"/>
          <w:highlight w:val="none"/>
        </w:rPr>
      </w:pPr>
    </w:p>
    <w:p w14:paraId="7394AD2D">
      <w:pPr>
        <w:snapToGrid w:val="0"/>
        <w:spacing w:line="360" w:lineRule="auto"/>
        <w:rPr>
          <w:rFonts w:hint="default"/>
          <w:color w:val="auto"/>
          <w:szCs w:val="14"/>
          <w:highlight w:val="none"/>
          <w:lang w:val="en-US"/>
        </w:rPr>
      </w:pPr>
      <w:r>
        <w:rPr>
          <w:rFonts w:hint="eastAsia"/>
          <w:color w:val="auto"/>
          <w:szCs w:val="14"/>
          <w:highlight w:val="none"/>
        </w:rPr>
        <w:t>甲方：</w:t>
      </w:r>
      <w:r>
        <w:rPr>
          <w:rFonts w:hint="eastAsia"/>
          <w:color w:val="auto"/>
          <w:szCs w:val="14"/>
          <w:highlight w:val="none"/>
          <w:u w:val="single"/>
        </w:rPr>
        <w:t>东莞市旗美投资发展有限公司</w:t>
      </w:r>
      <w:r>
        <w:rPr>
          <w:rFonts w:hint="eastAsia" w:asciiTheme="minorEastAsia" w:hAnsiTheme="minorEastAsia" w:eastAsiaTheme="minorEastAsia" w:cstheme="minorEastAsia"/>
          <w:color w:val="auto"/>
          <w:szCs w:val="21"/>
          <w:highlight w:val="none"/>
          <w:u w:val="single"/>
          <w:lang w:val="en-US" w:eastAsia="zh-CN"/>
        </w:rPr>
        <w:t xml:space="preserve"> </w:t>
      </w:r>
    </w:p>
    <w:p w14:paraId="03FD06BA">
      <w:pPr>
        <w:snapToGrid w:val="0"/>
        <w:spacing w:line="360" w:lineRule="auto"/>
        <w:rPr>
          <w:rFonts w:hint="default"/>
          <w:color w:val="auto"/>
          <w:szCs w:val="14"/>
          <w:highlight w:val="none"/>
          <w:lang w:val="en-US" w:eastAsia="zh-CN"/>
        </w:rPr>
      </w:pPr>
      <w:r>
        <w:rPr>
          <w:rFonts w:hint="eastAsia"/>
          <w:color w:val="auto"/>
          <w:szCs w:val="14"/>
          <w:highlight w:val="none"/>
          <w:lang w:val="en-US" w:eastAsia="zh-CN"/>
        </w:rPr>
        <w:t>法定代表人：</w:t>
      </w:r>
      <w:r>
        <w:rPr>
          <w:rFonts w:hint="eastAsia"/>
          <w:color w:val="auto"/>
          <w:szCs w:val="14"/>
          <w:highlight w:val="none"/>
          <w:u w:val="single"/>
          <w:lang w:val="en-US" w:eastAsia="zh-CN"/>
        </w:rPr>
        <w:t xml:space="preserve">  张飞跃             </w:t>
      </w:r>
    </w:p>
    <w:p w14:paraId="307B7E9C">
      <w:pPr>
        <w:snapToGrid w:val="0"/>
        <w:spacing w:line="360" w:lineRule="auto"/>
        <w:rPr>
          <w:rFonts w:hint="default" w:eastAsia="宋体"/>
          <w:color w:val="auto"/>
          <w:szCs w:val="21"/>
          <w:highlight w:val="none"/>
          <w:u w:val="single"/>
          <w:lang w:val="en-US" w:eastAsia="zh-CN"/>
        </w:rPr>
      </w:pPr>
      <w:r>
        <w:rPr>
          <w:rFonts w:hint="eastAsia"/>
          <w:bCs/>
          <w:color w:val="auto"/>
          <w:szCs w:val="21"/>
          <w:highlight w:val="none"/>
          <w:lang w:val="en-US" w:eastAsia="zh-CN"/>
        </w:rPr>
        <w:t>联系</w:t>
      </w:r>
      <w:r>
        <w:rPr>
          <w:rFonts w:hint="eastAsia"/>
          <w:bCs/>
          <w:color w:val="auto"/>
          <w:szCs w:val="21"/>
          <w:highlight w:val="none"/>
        </w:rPr>
        <w:t>地址：</w:t>
      </w:r>
      <w:r>
        <w:rPr>
          <w:rFonts w:hint="eastAsia"/>
          <w:bCs/>
          <w:color w:val="auto"/>
          <w:szCs w:val="21"/>
          <w:highlight w:val="none"/>
          <w:u w:val="single"/>
        </w:rPr>
        <w:t>广东省东莞市南城街道东莞大道南城段116号轨道交通大厦2号楼1201室</w:t>
      </w:r>
      <w:r>
        <w:rPr>
          <w:rFonts w:hint="eastAsia"/>
          <w:bCs/>
          <w:color w:val="auto"/>
          <w:szCs w:val="21"/>
          <w:highlight w:val="none"/>
          <w:u w:val="single"/>
          <w:lang w:val="en-US" w:eastAsia="zh-CN"/>
        </w:rPr>
        <w:t xml:space="preserve"> </w:t>
      </w:r>
    </w:p>
    <w:p w14:paraId="2AD734E6">
      <w:pPr>
        <w:rPr>
          <w:rFonts w:hint="default" w:ascii="Times New Roman" w:hAnsi="Times New Roman" w:eastAsia="宋体" w:cs="Times New Roman"/>
          <w:color w:val="auto"/>
          <w:sz w:val="21"/>
          <w:szCs w:val="20"/>
          <w:highlight w:val="none"/>
          <w:lang w:val="en-US" w:eastAsia="zh-CN"/>
        </w:rPr>
      </w:pPr>
    </w:p>
    <w:p w14:paraId="069E2B12">
      <w:pPr>
        <w:pStyle w:val="11"/>
        <w:adjustRightInd w:val="0"/>
        <w:snapToGrid w:val="0"/>
        <w:spacing w:after="0" w:line="360" w:lineRule="auto"/>
        <w:rPr>
          <w:rFonts w:ascii="Times New Roman" w:hAnsi="Times New Roman" w:eastAsia="宋体" w:cs="Times New Roman"/>
          <w:color w:val="auto"/>
          <w:sz w:val="21"/>
          <w:szCs w:val="20"/>
          <w:highlight w:val="none"/>
          <w:u w:val="none"/>
        </w:rPr>
      </w:pPr>
      <w:r>
        <w:rPr>
          <w:rFonts w:ascii="Times New Roman" w:hAnsi="Times New Roman" w:eastAsia="宋体" w:cs="Times New Roman"/>
          <w:color w:val="auto"/>
          <w:sz w:val="21"/>
          <w:szCs w:val="20"/>
          <w:highlight w:val="none"/>
        </w:rPr>
        <w:t>乙方：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27F2244F">
      <w:pPr>
        <w:pStyle w:val="11"/>
        <w:adjustRightInd w:val="0"/>
        <w:snapToGrid w:val="0"/>
        <w:spacing w:after="0" w:line="360" w:lineRule="auto"/>
        <w:rPr>
          <w:rFonts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lang w:val="en-US" w:eastAsia="zh-CN"/>
        </w:rPr>
        <w:t>法定代表人</w:t>
      </w:r>
      <w:r>
        <w:rPr>
          <w:rFonts w:ascii="Times New Roman" w:hAnsi="Times New Roman" w:eastAsia="宋体" w:cs="Times New Roman"/>
          <w:color w:val="auto"/>
          <w:sz w:val="21"/>
          <w:szCs w:val="20"/>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4F75132">
      <w:pPr>
        <w:pStyle w:val="11"/>
        <w:adjustRightInd w:val="0"/>
        <w:snapToGrid w:val="0"/>
        <w:spacing w:after="0" w:line="360" w:lineRule="auto"/>
        <w:rPr>
          <w:rFonts w:hint="default" w:ascii="Times New Roman" w:hAnsi="Times New Roman" w:eastAsia="宋体" w:cs="Times New Roman"/>
          <w:color w:val="auto"/>
          <w:sz w:val="21"/>
          <w:szCs w:val="20"/>
          <w:highlight w:val="none"/>
          <w:lang w:val="en-US"/>
        </w:rPr>
      </w:pPr>
      <w:r>
        <w:rPr>
          <w:rFonts w:ascii="Times New Roman" w:hAnsi="Times New Roman" w:eastAsia="宋体" w:cs="Times New Roman"/>
          <w:color w:val="auto"/>
          <w:sz w:val="21"/>
          <w:szCs w:val="20"/>
          <w:highlight w:val="none"/>
        </w:rPr>
        <w:t>联系</w:t>
      </w:r>
      <w:r>
        <w:rPr>
          <w:rFonts w:hint="default" w:ascii="Times New Roman" w:hAnsi="Times New Roman" w:eastAsia="宋体" w:cs="Times New Roman"/>
          <w:color w:val="auto"/>
          <w:sz w:val="21"/>
          <w:szCs w:val="20"/>
          <w:highlight w:val="none"/>
          <w:lang w:val="en-US" w:eastAsia="zh-CN"/>
        </w:rPr>
        <w:t>地址</w:t>
      </w:r>
      <w:r>
        <w:rPr>
          <w:rFonts w:ascii="Times New Roman" w:hAnsi="Times New Roman" w:eastAsia="宋体" w:cs="Times New Roman"/>
          <w:color w:val="auto"/>
          <w:sz w:val="21"/>
          <w:szCs w:val="20"/>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6F81B769">
      <w:pPr>
        <w:tabs>
          <w:tab w:val="left" w:pos="900"/>
          <w:tab w:val="left" w:pos="6300"/>
          <w:tab w:val="left" w:pos="6480"/>
        </w:tabs>
        <w:spacing w:line="336" w:lineRule="auto"/>
        <w:rPr>
          <w:rFonts w:hint="default" w:ascii="Times New Roman" w:hAnsi="Times New Roman" w:eastAsia="宋体" w:cs="Times New Roman"/>
          <w:bCs w:val="0"/>
          <w:color w:val="auto"/>
          <w:sz w:val="21"/>
          <w:szCs w:val="20"/>
          <w:highlight w:val="none"/>
        </w:rPr>
      </w:pPr>
    </w:p>
    <w:p w14:paraId="18CE699D">
      <w:pPr>
        <w:tabs>
          <w:tab w:val="left" w:pos="900"/>
        </w:tabs>
        <w:spacing w:line="336" w:lineRule="auto"/>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b w:val="0"/>
          <w:color w:val="auto"/>
          <w:sz w:val="21"/>
          <w:szCs w:val="20"/>
          <w:highlight w:val="none"/>
        </w:rPr>
        <w:t xml:space="preserve">  </w:t>
      </w:r>
      <w:r>
        <w:rPr>
          <w:rFonts w:hint="default" w:ascii="Times New Roman" w:hAnsi="Times New Roman" w:eastAsia="宋体" w:cs="Times New Roman"/>
          <w:color w:val="auto"/>
          <w:sz w:val="21"/>
          <w:szCs w:val="20"/>
          <w:highlight w:val="none"/>
        </w:rPr>
        <w:t xml:space="preserve">  根据《中华人民共和国民法典》及本项目实际情况，甲方将</w:t>
      </w:r>
      <w:r>
        <w:rPr>
          <w:rFonts w:hint="eastAsia" w:cs="Times New Roman"/>
          <w:color w:val="auto"/>
          <w:sz w:val="21"/>
          <w:szCs w:val="20"/>
          <w:highlight w:val="none"/>
          <w:u w:val="single"/>
          <w:lang w:val="en-US" w:eastAsia="zh-CN"/>
        </w:rPr>
        <w:t xml:space="preserve"> 东实唯美·国际智造中心项目外墙广告制作及安装服务</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交由</w:t>
      </w:r>
      <w:r>
        <w:rPr>
          <w:rFonts w:hint="default" w:ascii="Times New Roman" w:hAnsi="Times New Roman" w:eastAsia="宋体" w:cs="Times New Roman"/>
          <w:color w:val="auto"/>
          <w:sz w:val="21"/>
          <w:szCs w:val="20"/>
          <w:highlight w:val="none"/>
        </w:rPr>
        <w:t>乙方制作，双方本着平等互利，协商一致的原则，特签订如下合同，由甲乙双方共同遵照执行。</w:t>
      </w:r>
    </w:p>
    <w:p w14:paraId="34444A9E">
      <w:pPr>
        <w:tabs>
          <w:tab w:val="left" w:pos="900"/>
        </w:tabs>
        <w:spacing w:line="336" w:lineRule="auto"/>
        <w:rPr>
          <w:rFonts w:ascii="Times New Roman" w:hAnsi="Times New Roman" w:eastAsia="宋体" w:cs="Times New Roman"/>
          <w:color w:val="auto"/>
          <w:sz w:val="21"/>
          <w:highlight w:val="none"/>
        </w:rPr>
      </w:pPr>
    </w:p>
    <w:p w14:paraId="5528EECF">
      <w:pPr>
        <w:widowControl/>
        <w:numPr>
          <w:ilvl w:val="0"/>
          <w:numId w:val="4"/>
        </w:numPr>
        <w:adjustRightInd w:val="0"/>
        <w:snapToGrid w:val="0"/>
        <w:spacing w:before="166" w:beforeLines="50" w:after="166" w:afterLines="50" w:line="336" w:lineRule="auto"/>
        <w:rPr>
          <w:color w:val="auto"/>
          <w:sz w:val="24"/>
          <w:highlight w:val="none"/>
        </w:rPr>
      </w:pPr>
      <w:r>
        <w:rPr>
          <w:rFonts w:hint="eastAsia" w:ascii="宋体" w:hAnsi="宋体"/>
          <w:b/>
          <w:color w:val="auto"/>
          <w:sz w:val="24"/>
          <w:szCs w:val="24"/>
          <w:highlight w:val="none"/>
          <w:lang w:val="en-US" w:eastAsia="zh-CN"/>
        </w:rPr>
        <w:t>制作</w:t>
      </w:r>
      <w:r>
        <w:rPr>
          <w:rFonts w:hint="eastAsia" w:ascii="宋体" w:hAnsi="宋体"/>
          <w:b/>
          <w:color w:val="auto"/>
          <w:sz w:val="24"/>
          <w:szCs w:val="24"/>
          <w:highlight w:val="none"/>
        </w:rPr>
        <w:t>内容</w:t>
      </w:r>
    </w:p>
    <w:p w14:paraId="4268120E">
      <w:pPr>
        <w:tabs>
          <w:tab w:val="left" w:pos="900"/>
        </w:tabs>
        <w:spacing w:line="336" w:lineRule="auto"/>
        <w:ind w:firstLine="630" w:firstLineChars="300"/>
        <w:rPr>
          <w:rFonts w:ascii="Times New Roman" w:hAnsi="Times New Roman" w:eastAsia="宋体" w:cs="Times New Roman"/>
          <w:b w:val="0"/>
          <w:bCs w:val="0"/>
          <w:color w:val="auto"/>
          <w:sz w:val="21"/>
          <w:szCs w:val="20"/>
          <w:highlight w:val="none"/>
        </w:rPr>
      </w:pPr>
      <w:r>
        <w:rPr>
          <w:rFonts w:hint="default" w:ascii="Times New Roman" w:hAnsi="Times New Roman" w:eastAsia="宋体" w:cs="Times New Roman"/>
          <w:b w:val="0"/>
          <w:bCs w:val="0"/>
          <w:color w:val="auto"/>
          <w:sz w:val="21"/>
          <w:szCs w:val="20"/>
          <w:highlight w:val="none"/>
        </w:rPr>
        <w:t>详见附件</w:t>
      </w:r>
      <w:r>
        <w:rPr>
          <w:rFonts w:hint="default" w:ascii="Times New Roman" w:hAnsi="Times New Roman" w:eastAsia="宋体" w:cs="Times New Roman"/>
          <w:b w:val="0"/>
          <w:bCs w:val="0"/>
          <w:color w:val="auto"/>
          <w:sz w:val="21"/>
          <w:szCs w:val="20"/>
          <w:highlight w:val="none"/>
          <w:lang w:val="en-US"/>
        </w:rPr>
        <w:t>2</w:t>
      </w:r>
      <w:r>
        <w:rPr>
          <w:rFonts w:hint="default" w:ascii="Times New Roman" w:hAnsi="Times New Roman" w:eastAsia="宋体" w:cs="Times New Roman"/>
          <w:b w:val="0"/>
          <w:bCs w:val="0"/>
          <w:color w:val="auto"/>
          <w:sz w:val="21"/>
          <w:szCs w:val="20"/>
          <w:highlight w:val="none"/>
        </w:rPr>
        <w:t>：</w:t>
      </w:r>
      <w:r>
        <w:rPr>
          <w:rFonts w:hint="default" w:ascii="Times New Roman" w:hAnsi="Times New Roman" w:eastAsia="宋体" w:cs="Times New Roman"/>
          <w:color w:val="auto"/>
          <w:sz w:val="21"/>
          <w:szCs w:val="20"/>
          <w:highlight w:val="none"/>
          <w:lang w:val="en-US" w:eastAsia="zh-CN"/>
        </w:rPr>
        <w:t>《物料清单》</w:t>
      </w:r>
    </w:p>
    <w:p w14:paraId="2E2A6B09">
      <w:pPr>
        <w:widowControl/>
        <w:numPr>
          <w:ilvl w:val="0"/>
          <w:numId w:val="4"/>
        </w:numPr>
        <w:adjustRightInd w:val="0"/>
        <w:snapToGrid w:val="0"/>
        <w:spacing w:before="166" w:beforeLines="50" w:after="166" w:afterLines="50" w:line="336" w:lineRule="auto"/>
        <w:rPr>
          <w:rFonts w:ascii="宋体" w:hAnsi="宋体"/>
          <w:b/>
          <w:color w:val="auto"/>
          <w:sz w:val="24"/>
          <w:highlight w:val="none"/>
        </w:rPr>
      </w:pPr>
      <w:r>
        <w:rPr>
          <w:rFonts w:hint="eastAsia" w:ascii="宋体" w:hAnsi="宋体"/>
          <w:b/>
          <w:color w:val="auto"/>
          <w:sz w:val="24"/>
          <w:szCs w:val="24"/>
          <w:highlight w:val="none"/>
          <w:lang w:val="en-US" w:eastAsia="zh-CN"/>
        </w:rPr>
        <w:t>制作</w:t>
      </w:r>
      <w:r>
        <w:rPr>
          <w:rFonts w:hint="eastAsia" w:ascii="宋体" w:hAnsi="宋体"/>
          <w:b/>
          <w:color w:val="auto"/>
          <w:sz w:val="24"/>
          <w:szCs w:val="24"/>
          <w:highlight w:val="none"/>
        </w:rPr>
        <w:t>工期</w:t>
      </w:r>
    </w:p>
    <w:p w14:paraId="64309AF3">
      <w:pPr>
        <w:widowControl/>
        <w:numPr>
          <w:ilvl w:val="-1"/>
          <w:numId w:val="0"/>
        </w:numPr>
        <w:adjustRightInd w:val="0"/>
        <w:snapToGrid w:val="0"/>
        <w:spacing w:before="166" w:beforeLines="50" w:after="166" w:afterLines="50" w:line="336" w:lineRule="auto"/>
        <w:ind w:left="0" w:firstLine="420" w:firstLineChars="20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自合同签订之日起</w:t>
      </w:r>
      <w:r>
        <w:rPr>
          <w:rFonts w:hint="eastAsia" w:hAnsi="宋体"/>
          <w:color w:val="auto"/>
          <w:kern w:val="0"/>
          <w:sz w:val="21"/>
          <w:highlight w:val="none"/>
          <w:u w:val="single"/>
        </w:rPr>
        <w:t xml:space="preserve"> </w:t>
      </w:r>
      <w:r>
        <w:rPr>
          <w:rFonts w:hint="eastAsia" w:hAnsi="宋体"/>
          <w:color w:val="auto"/>
          <w:kern w:val="0"/>
          <w:sz w:val="21"/>
          <w:highlight w:val="none"/>
          <w:u w:val="single"/>
          <w:lang w:val="en-US" w:eastAsia="zh-CN"/>
        </w:rPr>
        <w:t>15</w:t>
      </w:r>
      <w:r>
        <w:rPr>
          <w:rFonts w:hint="eastAsia" w:hAnsi="宋体"/>
          <w:color w:val="auto"/>
          <w:kern w:val="0"/>
          <w:sz w:val="21"/>
          <w:highlight w:val="none"/>
          <w:u w:val="single"/>
        </w:rPr>
        <w:t xml:space="preserve"> </w:t>
      </w:r>
      <w:r>
        <w:rPr>
          <w:rFonts w:hint="default" w:cs="Times New Roman"/>
          <w:color w:val="auto"/>
          <w:sz w:val="21"/>
          <w:szCs w:val="20"/>
          <w:highlight w:val="none"/>
          <w:lang w:val="en-US" w:eastAsia="zh-CN"/>
        </w:rPr>
        <w:t>个自然日内</w:t>
      </w:r>
      <w:r>
        <w:rPr>
          <w:rFonts w:hint="default" w:ascii="Times New Roman" w:hAnsi="Times New Roman" w:eastAsia="宋体" w:cs="Times New Roman"/>
          <w:color w:val="auto"/>
          <w:sz w:val="21"/>
          <w:szCs w:val="20"/>
          <w:highlight w:val="none"/>
        </w:rPr>
        <w:t>完成制作内容，</w:t>
      </w:r>
      <w:r>
        <w:rPr>
          <w:rFonts w:hint="eastAsia"/>
          <w:szCs w:val="21"/>
          <w:highlight w:val="none"/>
        </w:rPr>
        <w:t>如实际执行过程中</w:t>
      </w:r>
      <w:r>
        <w:rPr>
          <w:szCs w:val="21"/>
          <w:highlight w:val="none"/>
        </w:rPr>
        <w:t>具体</w:t>
      </w:r>
      <w:r>
        <w:rPr>
          <w:rFonts w:hint="eastAsia"/>
          <w:szCs w:val="21"/>
          <w:highlight w:val="none"/>
          <w:lang w:val="en-US" w:eastAsia="zh-CN"/>
        </w:rPr>
        <w:t>制作</w:t>
      </w:r>
      <w:r>
        <w:rPr>
          <w:rFonts w:hint="eastAsia"/>
          <w:szCs w:val="21"/>
          <w:highlight w:val="none"/>
        </w:rPr>
        <w:t>时间</w:t>
      </w:r>
      <w:r>
        <w:rPr>
          <w:rFonts w:hint="eastAsia"/>
          <w:szCs w:val="21"/>
          <w:highlight w:val="none"/>
          <w:lang w:val="en-US" w:eastAsia="zh-CN"/>
        </w:rPr>
        <w:t>需要调整的，以甲方通知</w:t>
      </w:r>
      <w:r>
        <w:rPr>
          <w:szCs w:val="21"/>
          <w:highlight w:val="none"/>
        </w:rPr>
        <w:t>为准</w:t>
      </w:r>
      <w:r>
        <w:rPr>
          <w:rFonts w:hint="eastAsia" w:asciiTheme="minorEastAsia" w:hAnsiTheme="minorEastAsia" w:eastAsiaTheme="minorEastAsia" w:cstheme="minorEastAsia"/>
          <w:color w:val="auto"/>
          <w:sz w:val="21"/>
          <w:szCs w:val="21"/>
          <w:highlight w:val="none"/>
        </w:rPr>
        <w:t>。</w:t>
      </w:r>
      <w:r>
        <w:rPr>
          <w:rFonts w:hint="default" w:ascii="Times New Roman" w:hAnsi="Times New Roman" w:eastAsia="宋体" w:cs="Times New Roman"/>
          <w:color w:val="auto"/>
          <w:sz w:val="21"/>
          <w:szCs w:val="20"/>
          <w:highlight w:val="none"/>
        </w:rPr>
        <w:t>如</w:t>
      </w:r>
      <w:r>
        <w:rPr>
          <w:rFonts w:hint="default" w:cs="Times New Roman"/>
          <w:color w:val="auto"/>
          <w:sz w:val="21"/>
          <w:szCs w:val="20"/>
          <w:highlight w:val="none"/>
          <w:lang w:val="en-US" w:eastAsia="zh-CN"/>
        </w:rPr>
        <w:t>制</w:t>
      </w:r>
      <w:r>
        <w:rPr>
          <w:rFonts w:hint="eastAsia" w:cs="Times New Roman"/>
          <w:color w:val="auto"/>
          <w:sz w:val="21"/>
          <w:szCs w:val="20"/>
          <w:highlight w:val="none"/>
          <w:lang w:val="en-US" w:eastAsia="zh-CN"/>
        </w:rPr>
        <w:t>作</w:t>
      </w:r>
      <w:r>
        <w:rPr>
          <w:rFonts w:hint="default" w:ascii="Times New Roman" w:hAnsi="Times New Roman" w:eastAsia="宋体" w:cs="Times New Roman"/>
          <w:color w:val="auto"/>
          <w:sz w:val="21"/>
          <w:szCs w:val="20"/>
          <w:highlight w:val="none"/>
        </w:rPr>
        <w:t>期限届满但未完成约定的全部</w:t>
      </w:r>
      <w:r>
        <w:rPr>
          <w:rFonts w:hint="eastAsia" w:cs="Times New Roman"/>
          <w:color w:val="auto"/>
          <w:sz w:val="21"/>
          <w:szCs w:val="20"/>
          <w:highlight w:val="none"/>
          <w:lang w:val="en-US" w:eastAsia="zh-CN"/>
        </w:rPr>
        <w:t>制作</w:t>
      </w:r>
      <w:r>
        <w:rPr>
          <w:rFonts w:hint="default" w:ascii="Times New Roman" w:hAnsi="Times New Roman" w:eastAsia="宋体" w:cs="Times New Roman"/>
          <w:color w:val="auto"/>
          <w:sz w:val="21"/>
          <w:szCs w:val="20"/>
          <w:highlight w:val="none"/>
        </w:rPr>
        <w:t>内容的，则</w:t>
      </w:r>
      <w:r>
        <w:rPr>
          <w:rFonts w:hint="eastAsia" w:cs="Times New Roman"/>
          <w:color w:val="auto"/>
          <w:sz w:val="21"/>
          <w:szCs w:val="20"/>
          <w:highlight w:val="none"/>
          <w:lang w:val="en-US" w:eastAsia="zh-CN"/>
        </w:rPr>
        <w:t>制作</w:t>
      </w:r>
      <w:r>
        <w:rPr>
          <w:rFonts w:hint="default" w:ascii="Times New Roman" w:hAnsi="Times New Roman" w:eastAsia="宋体" w:cs="Times New Roman"/>
          <w:color w:val="auto"/>
          <w:sz w:val="21"/>
          <w:szCs w:val="20"/>
          <w:highlight w:val="none"/>
        </w:rPr>
        <w:t>期限延长至全部</w:t>
      </w:r>
      <w:r>
        <w:rPr>
          <w:rFonts w:hint="eastAsia" w:cs="Times New Roman"/>
          <w:color w:val="auto"/>
          <w:sz w:val="21"/>
          <w:szCs w:val="20"/>
          <w:highlight w:val="none"/>
          <w:lang w:val="en-US" w:eastAsia="zh-CN"/>
        </w:rPr>
        <w:t>制作</w:t>
      </w:r>
      <w:r>
        <w:rPr>
          <w:rFonts w:hint="default" w:ascii="Times New Roman" w:hAnsi="Times New Roman" w:eastAsia="宋体" w:cs="Times New Roman"/>
          <w:color w:val="auto"/>
          <w:sz w:val="21"/>
          <w:szCs w:val="20"/>
          <w:highlight w:val="none"/>
        </w:rPr>
        <w:t>内容完成之日止。</w:t>
      </w:r>
    </w:p>
    <w:p w14:paraId="6D3B2B2A">
      <w:pPr>
        <w:widowControl/>
        <w:numPr>
          <w:ilvl w:val="0"/>
          <w:numId w:val="4"/>
        </w:numPr>
        <w:adjustRightInd w:val="0"/>
        <w:snapToGrid w:val="0"/>
        <w:spacing w:before="166" w:beforeLines="50" w:after="166" w:afterLines="50" w:line="336" w:lineRule="auto"/>
        <w:rPr>
          <w:rFonts w:ascii="宋体" w:hAnsi="宋体"/>
          <w:b/>
          <w:color w:val="auto"/>
          <w:sz w:val="24"/>
          <w:highlight w:val="none"/>
        </w:rPr>
      </w:pPr>
      <w:r>
        <w:rPr>
          <w:rFonts w:hint="eastAsia" w:ascii="宋体" w:hAnsi="宋体"/>
          <w:b/>
          <w:color w:val="auto"/>
          <w:sz w:val="24"/>
          <w:szCs w:val="24"/>
          <w:highlight w:val="none"/>
        </w:rPr>
        <w:t xml:space="preserve">质量标准  </w:t>
      </w:r>
    </w:p>
    <w:p w14:paraId="7BDC03E7">
      <w:pPr>
        <w:widowControl/>
        <w:numPr>
          <w:ilvl w:val="0"/>
          <w:numId w:val="0"/>
        </w:numPr>
        <w:adjustRightInd w:val="0"/>
        <w:snapToGrid/>
        <w:spacing w:before="0" w:beforeLines="-2147483648" w:after="0" w:afterLines="-2147483648" w:line="500" w:lineRule="exact"/>
        <w:ind w:firstLine="630" w:firstLineChars="300"/>
        <w:rPr>
          <w:rFonts w:hint="default" w:ascii="Times New Roman" w:hAnsi="Times New Roman" w:eastAsia="宋体" w:cs="Times New Roman"/>
          <w:color w:val="auto"/>
          <w:highlight w:val="none"/>
          <w:lang w:val="en-US" w:eastAsia="zh-CN"/>
        </w:rPr>
      </w:pPr>
      <w:r>
        <w:rPr>
          <w:rFonts w:hint="eastAsia" w:cs="Times New Roman"/>
          <w:color w:val="auto"/>
          <w:sz w:val="21"/>
          <w:szCs w:val="20"/>
          <w:highlight w:val="none"/>
          <w:lang w:val="en-US" w:eastAsia="zh-CN"/>
        </w:rPr>
        <w:t>符合</w:t>
      </w:r>
      <w:r>
        <w:rPr>
          <w:rFonts w:hint="default" w:ascii="Times New Roman" w:hAnsi="Times New Roman" w:eastAsia="宋体" w:cs="Times New Roman"/>
          <w:color w:val="auto"/>
          <w:sz w:val="21"/>
          <w:szCs w:val="20"/>
          <w:highlight w:val="none"/>
          <w:lang w:val="en-US" w:eastAsia="zh-CN"/>
        </w:rPr>
        <w:t>本合同约定的技术和质量要求，</w:t>
      </w:r>
      <w:r>
        <w:rPr>
          <w:rFonts w:hint="eastAsia" w:cs="Times New Roman"/>
          <w:color w:val="auto"/>
          <w:sz w:val="21"/>
          <w:szCs w:val="20"/>
          <w:highlight w:val="none"/>
          <w:lang w:val="en-US" w:eastAsia="zh-CN"/>
        </w:rPr>
        <w:t>满足甲方的需求。</w:t>
      </w:r>
    </w:p>
    <w:p w14:paraId="327B6C42">
      <w:pPr>
        <w:widowControl/>
        <w:numPr>
          <w:ilvl w:val="0"/>
          <w:numId w:val="4"/>
        </w:numPr>
        <w:adjustRightInd w:val="0"/>
        <w:snapToGrid w:val="0"/>
        <w:spacing w:before="166" w:beforeLines="50" w:after="166" w:afterLines="50" w:line="336" w:lineRule="auto"/>
        <w:rPr>
          <w:color w:val="auto"/>
          <w:sz w:val="24"/>
          <w:highlight w:val="none"/>
        </w:rPr>
      </w:pPr>
      <w:r>
        <w:rPr>
          <w:rFonts w:hint="eastAsia" w:ascii="宋体" w:hAnsi="宋体"/>
          <w:b/>
          <w:color w:val="auto"/>
          <w:sz w:val="24"/>
          <w:szCs w:val="24"/>
          <w:highlight w:val="none"/>
        </w:rPr>
        <w:t>合同价款及支付方式</w:t>
      </w:r>
    </w:p>
    <w:p w14:paraId="1981580F">
      <w:pPr>
        <w:numPr>
          <w:ilvl w:val="0"/>
          <w:numId w:val="0"/>
        </w:numPr>
        <w:adjustRightInd w:val="0"/>
        <w:spacing w:line="500" w:lineRule="exact"/>
        <w:ind w:firstLine="420" w:firstLineChars="200"/>
        <w:rPr>
          <w:rFonts w:hint="default" w:ascii="Times New Roman" w:hAnsi="Times New Roman" w:eastAsia="宋体" w:cs="Times New Roman"/>
          <w:color w:val="auto"/>
          <w:sz w:val="21"/>
          <w:szCs w:val="20"/>
          <w:highlight w:val="none"/>
          <w:lang w:eastAsia="zh-CN"/>
        </w:rPr>
      </w:pPr>
      <w:r>
        <w:rPr>
          <w:rFonts w:hint="default" w:ascii="Times New Roman" w:hAnsi="Times New Roman" w:eastAsia="宋体" w:cs="Times New Roman"/>
          <w:b w:val="0"/>
          <w:bCs w:val="0"/>
          <w:color w:val="auto"/>
          <w:sz w:val="21"/>
          <w:szCs w:val="20"/>
          <w:highlight w:val="none"/>
          <w:lang w:val="en-US" w:eastAsia="zh-CN"/>
        </w:rPr>
        <w:t xml:space="preserve">4.1 </w:t>
      </w:r>
      <w:r>
        <w:rPr>
          <w:rFonts w:hint="default" w:ascii="Times New Roman" w:hAnsi="Times New Roman" w:eastAsia="宋体" w:cs="Times New Roman"/>
          <w:b w:val="0"/>
          <w:bCs w:val="0"/>
          <w:color w:val="auto"/>
          <w:sz w:val="21"/>
          <w:szCs w:val="20"/>
          <w:highlight w:val="none"/>
        </w:rPr>
        <w:t>本</w:t>
      </w:r>
      <w:r>
        <w:rPr>
          <w:rFonts w:hint="default" w:ascii="Times New Roman" w:hAnsi="Times New Roman" w:eastAsia="宋体" w:cs="Times New Roman"/>
          <w:b w:val="0"/>
          <w:bCs w:val="0"/>
          <w:color w:val="auto"/>
          <w:sz w:val="21"/>
          <w:szCs w:val="20"/>
          <w:highlight w:val="none"/>
          <w:lang w:val="en-US" w:eastAsia="zh-CN"/>
        </w:rPr>
        <w:t>合同</w:t>
      </w:r>
      <w:r>
        <w:rPr>
          <w:rFonts w:hint="default" w:ascii="Times New Roman" w:hAnsi="Times New Roman" w:eastAsia="宋体" w:cs="Times New Roman"/>
          <w:b w:val="0"/>
          <w:bCs w:val="0"/>
          <w:color w:val="auto"/>
          <w:sz w:val="21"/>
          <w:szCs w:val="20"/>
          <w:highlight w:val="none"/>
        </w:rPr>
        <w:t>实行总价包干方式</w:t>
      </w:r>
      <w:r>
        <w:rPr>
          <w:rFonts w:hint="default" w:ascii="Times New Roman" w:hAnsi="Times New Roman" w:eastAsia="宋体" w:cs="Times New Roman"/>
          <w:b w:val="0"/>
          <w:bCs w:val="0"/>
          <w:color w:val="auto"/>
          <w:sz w:val="21"/>
          <w:szCs w:val="20"/>
          <w:highlight w:val="none"/>
          <w:lang w:eastAsia="zh-CN"/>
        </w:rPr>
        <w:t>：</w:t>
      </w:r>
      <w:r>
        <w:rPr>
          <w:rFonts w:hint="default" w:ascii="Times New Roman" w:hAnsi="Times New Roman" w:eastAsia="宋体" w:cs="Times New Roman"/>
          <w:color w:val="auto"/>
          <w:sz w:val="21"/>
          <w:szCs w:val="20"/>
          <w:highlight w:val="none"/>
        </w:rPr>
        <w:t>合同（含税）总价款为￥</w:t>
      </w:r>
      <w:r>
        <w:rPr>
          <w:rFonts w:hint="default" w:ascii="Times New Roman" w:hAnsi="Times New Roman" w:eastAsia="宋体" w:cs="Times New Roman"/>
          <w:color w:val="auto"/>
          <w:sz w:val="21"/>
          <w:szCs w:val="20"/>
          <w:highlight w:val="none"/>
          <w:u w:val="single"/>
        </w:rPr>
        <w:t xml:space="preserve">      </w:t>
      </w:r>
      <w:r>
        <w:rPr>
          <w:rFonts w:hint="default" w:ascii="Times New Roman" w:hAnsi="Times New Roman" w:eastAsia="宋体" w:cs="Times New Roman"/>
          <w:color w:val="auto"/>
          <w:sz w:val="21"/>
          <w:szCs w:val="20"/>
          <w:highlight w:val="none"/>
        </w:rPr>
        <w:t>元（大写人民币</w:t>
      </w:r>
      <w:r>
        <w:rPr>
          <w:rFonts w:hint="default" w:ascii="Times New Roman" w:hAnsi="Times New Roman" w:eastAsia="宋体" w:cs="Times New Roman"/>
          <w:color w:val="auto"/>
          <w:sz w:val="21"/>
          <w:szCs w:val="20"/>
          <w:highlight w:val="none"/>
          <w:u w:val="none"/>
        </w:rPr>
        <w:t xml:space="preserve">                 </w:t>
      </w:r>
      <w:r>
        <w:rPr>
          <w:rFonts w:hint="default" w:ascii="Times New Roman" w:hAnsi="Times New Roman" w:eastAsia="宋体" w:cs="Times New Roman"/>
          <w:color w:val="auto"/>
          <w:sz w:val="21"/>
          <w:szCs w:val="20"/>
          <w:highlight w:val="none"/>
        </w:rPr>
        <w:t>元），其中：增值税率为</w:t>
      </w:r>
      <w:r>
        <w:rPr>
          <w:rFonts w:hint="default" w:ascii="Times New Roman" w:hAnsi="Times New Roman" w:eastAsia="宋体" w:cs="Times New Roman"/>
          <w:color w:val="auto"/>
          <w:sz w:val="21"/>
          <w:szCs w:val="20"/>
          <w:highlight w:val="none"/>
          <w:u w:val="single"/>
        </w:rPr>
        <w:t xml:space="preserve"> </w:t>
      </w:r>
      <w:r>
        <w:rPr>
          <w:rFonts w:hint="eastAsia" w:cs="Times New Roman"/>
          <w:color w:val="auto"/>
          <w:sz w:val="21"/>
          <w:szCs w:val="20"/>
          <w:highlight w:val="none"/>
          <w:u w:val="single"/>
          <w:lang w:val="en-US" w:eastAsia="zh-CN"/>
        </w:rPr>
        <w:t xml:space="preserve">  </w:t>
      </w:r>
      <w:r>
        <w:rPr>
          <w:rFonts w:hint="default" w:ascii="Times New Roman" w:hAnsi="Times New Roman" w:eastAsia="宋体" w:cs="Times New Roman"/>
          <w:color w:val="auto"/>
          <w:sz w:val="21"/>
          <w:szCs w:val="20"/>
          <w:highlight w:val="none"/>
          <w:u w:val="single"/>
        </w:rPr>
        <w:t xml:space="preserve">   </w:t>
      </w:r>
      <w:r>
        <w:rPr>
          <w:rFonts w:hint="default" w:ascii="Times New Roman" w:hAnsi="Times New Roman" w:eastAsia="宋体" w:cs="Times New Roman"/>
          <w:color w:val="auto"/>
          <w:sz w:val="21"/>
          <w:szCs w:val="20"/>
          <w:highlight w:val="none"/>
        </w:rPr>
        <w:t>%，税金金额￥</w:t>
      </w:r>
      <w:r>
        <w:rPr>
          <w:rFonts w:hint="default" w:ascii="Times New Roman" w:hAnsi="Times New Roman" w:eastAsia="宋体" w:cs="Times New Roman"/>
          <w:color w:val="auto"/>
          <w:sz w:val="21"/>
          <w:szCs w:val="20"/>
          <w:highlight w:val="none"/>
          <w:u w:val="single"/>
        </w:rPr>
        <w:t xml:space="preserve">       </w:t>
      </w:r>
      <w:r>
        <w:rPr>
          <w:rFonts w:hint="default" w:ascii="Times New Roman" w:hAnsi="Times New Roman" w:eastAsia="宋体" w:cs="Times New Roman"/>
          <w:color w:val="auto"/>
          <w:sz w:val="21"/>
          <w:szCs w:val="20"/>
          <w:highlight w:val="none"/>
        </w:rPr>
        <w:t>元，不含税合同总价款为￥</w:t>
      </w:r>
      <w:r>
        <w:rPr>
          <w:rFonts w:hint="default" w:ascii="Times New Roman" w:hAnsi="Times New Roman" w:eastAsia="宋体" w:cs="Times New Roman"/>
          <w:color w:val="auto"/>
          <w:sz w:val="21"/>
          <w:szCs w:val="20"/>
          <w:highlight w:val="none"/>
          <w:u w:val="single"/>
        </w:rPr>
        <w:t xml:space="preserve">        </w:t>
      </w:r>
      <w:r>
        <w:rPr>
          <w:rFonts w:hint="default" w:ascii="Times New Roman" w:hAnsi="Times New Roman" w:eastAsia="宋体" w:cs="Times New Roman"/>
          <w:color w:val="auto"/>
          <w:sz w:val="21"/>
          <w:szCs w:val="20"/>
          <w:highlight w:val="none"/>
        </w:rPr>
        <w:t>元</w:t>
      </w:r>
      <w:r>
        <w:rPr>
          <w:rFonts w:hint="default" w:ascii="Times New Roman" w:hAnsi="Times New Roman" w:eastAsia="宋体" w:cs="Times New Roman"/>
          <w:color w:val="auto"/>
          <w:sz w:val="21"/>
          <w:szCs w:val="20"/>
          <w:highlight w:val="none"/>
          <w:lang w:eastAsia="zh-CN"/>
        </w:rPr>
        <w:t>。上述合同价包括乙方为完成本合同项下全部工作的费用，该服务费用包括但不限于：完成项目所有的人工费、材料费、制作、运输、装卸、管理费、损耗、利润、税金等所需的各项费用。</w:t>
      </w:r>
    </w:p>
    <w:p w14:paraId="531B5D7D">
      <w:pPr>
        <w:numPr>
          <w:ilvl w:val="0"/>
          <w:numId w:val="0"/>
        </w:numPr>
        <w:adjustRightInd w:val="0"/>
        <w:spacing w:line="500" w:lineRule="exact"/>
        <w:ind w:firstLine="420" w:firstLineChars="200"/>
        <w:rPr>
          <w:rFonts w:hint="eastAsia"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szCs w:val="20"/>
          <w:highlight w:val="none"/>
          <w:lang w:val="en-US" w:eastAsia="zh-CN"/>
        </w:rPr>
        <w:t>4.</w:t>
      </w:r>
      <w:r>
        <w:rPr>
          <w:rFonts w:hint="default" w:ascii="Times New Roman" w:hAnsi="Times New Roman" w:eastAsia="宋体" w:cs="Times New Roman"/>
          <w:b/>
          <w:bCs/>
          <w:color w:val="auto"/>
          <w:sz w:val="21"/>
          <w:szCs w:val="20"/>
          <w:highlight w:val="none"/>
        </w:rPr>
        <w:t>2</w:t>
      </w:r>
      <w:r>
        <w:rPr>
          <w:rFonts w:hint="default" w:ascii="Times New Roman" w:hAnsi="Times New Roman" w:eastAsia="宋体" w:cs="Times New Roman"/>
          <w:b/>
          <w:bCs/>
          <w:color w:val="auto"/>
          <w:sz w:val="21"/>
          <w:szCs w:val="20"/>
          <w:highlight w:val="none"/>
          <w:lang w:val="en-US" w:eastAsia="zh-CN"/>
        </w:rPr>
        <w:t xml:space="preserve"> </w:t>
      </w:r>
      <w:r>
        <w:rPr>
          <w:rFonts w:hint="default" w:ascii="Times New Roman" w:hAnsi="Times New Roman" w:eastAsia="宋体" w:cs="Times New Roman"/>
          <w:b/>
          <w:bCs/>
          <w:color w:val="auto"/>
          <w:sz w:val="21"/>
          <w:szCs w:val="20"/>
          <w:highlight w:val="none"/>
        </w:rPr>
        <w:t>支付方式</w:t>
      </w:r>
      <w:r>
        <w:rPr>
          <w:rFonts w:hint="eastAsia" w:ascii="Times New Roman" w:hAnsi="Times New Roman" w:eastAsia="宋体" w:cs="Times New Roman"/>
          <w:b/>
          <w:bCs/>
          <w:color w:val="auto"/>
          <w:sz w:val="21"/>
          <w:szCs w:val="20"/>
          <w:highlight w:val="none"/>
          <w:lang w:eastAsia="zh-CN"/>
        </w:rPr>
        <w:t>：</w:t>
      </w:r>
    </w:p>
    <w:p w14:paraId="0ACBD91F">
      <w:pPr>
        <w:numPr>
          <w:ilvl w:val="0"/>
          <w:numId w:val="0"/>
        </w:numPr>
        <w:adjustRightInd w:val="0"/>
        <w:spacing w:line="500" w:lineRule="exact"/>
        <w:ind w:firstLine="420" w:firstLineChars="200"/>
        <w:rPr>
          <w:rFonts w:hint="default" w:ascii="Times New Roman" w:hAnsi="Times New Roman" w:eastAsia="宋体" w:cs="Times New Roman"/>
          <w:bCs w:val="0"/>
          <w:color w:val="auto"/>
          <w:szCs w:val="20"/>
          <w:highlight w:val="none"/>
          <w:lang w:eastAsia="zh-CN"/>
        </w:rPr>
      </w:pPr>
      <w:r>
        <w:rPr>
          <w:rFonts w:hint="default" w:ascii="Times New Roman" w:hAnsi="Times New Roman" w:eastAsia="宋体" w:cs="Times New Roman"/>
          <w:bCs w:val="0"/>
          <w:color w:val="auto"/>
          <w:szCs w:val="20"/>
          <w:highlight w:val="none"/>
          <w:lang w:eastAsia="zh-CN"/>
        </w:rPr>
        <w:t>（1）完成合同约定的所有工作内容且经甲方验收合格，乙方提交完整结算资料、请款资料及合法等额的增值税专有发票给甲方，经甲方确认后15个工作日内，支付至结算金额的95%；</w:t>
      </w:r>
    </w:p>
    <w:p w14:paraId="30EB4302">
      <w:pPr>
        <w:numPr>
          <w:ilvl w:val="0"/>
          <w:numId w:val="0"/>
        </w:numPr>
        <w:adjustRightInd w:val="0"/>
        <w:spacing w:line="500" w:lineRule="exact"/>
        <w:ind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bCs w:val="0"/>
          <w:color w:val="auto"/>
          <w:szCs w:val="20"/>
          <w:highlight w:val="none"/>
          <w:lang w:eastAsia="zh-CN"/>
        </w:rPr>
        <w:t>（2）物料验收合格交付使用满</w:t>
      </w:r>
      <w:r>
        <w:rPr>
          <w:rFonts w:hint="eastAsia" w:cs="Times New Roman"/>
          <w:bCs w:val="0"/>
          <w:color w:val="auto"/>
          <w:szCs w:val="20"/>
          <w:highlight w:val="none"/>
          <w:lang w:val="en-US" w:eastAsia="zh-CN"/>
        </w:rPr>
        <w:t>12</w:t>
      </w:r>
      <w:r>
        <w:rPr>
          <w:rFonts w:hint="default" w:ascii="Times New Roman" w:hAnsi="Times New Roman" w:eastAsia="宋体" w:cs="Times New Roman"/>
          <w:bCs w:val="0"/>
          <w:color w:val="auto"/>
          <w:szCs w:val="20"/>
          <w:highlight w:val="none"/>
          <w:lang w:eastAsia="zh-CN"/>
        </w:rPr>
        <w:t>个月后，甲方向乙方支付剩余结算款（无息）。</w:t>
      </w:r>
    </w:p>
    <w:p w14:paraId="186F631A">
      <w:pPr>
        <w:numPr>
          <w:ilvl w:val="0"/>
          <w:numId w:val="0"/>
        </w:numPr>
        <w:adjustRightInd w:val="0"/>
        <w:spacing w:line="500" w:lineRule="exact"/>
        <w:ind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0"/>
          <w:highlight w:val="none"/>
          <w:lang w:val="en-US" w:eastAsia="zh-CN"/>
        </w:rPr>
        <w:t>4.</w:t>
      </w:r>
      <w:r>
        <w:rPr>
          <w:rFonts w:hint="default" w:ascii="Times New Roman" w:hAnsi="Times New Roman" w:eastAsia="宋体" w:cs="Times New Roman"/>
          <w:color w:val="auto"/>
          <w:sz w:val="21"/>
          <w:szCs w:val="20"/>
          <w:highlight w:val="none"/>
        </w:rPr>
        <w:t>3每次付款前，乙方必须提供合法、有效、与本合同总价款条款中增值税税率一致的增值税专用发票给甲方，否则甲方有权拒绝付款且不构成违约；若后期出现质保问题，按照质保责任和条款，部分或全部扣除质保金（若有）的，不退还相应金额的发票。若合同执行期间，遇国家税务政策调整所引起的合同价格变化，按照不含税价格调整结算价格。</w:t>
      </w:r>
    </w:p>
    <w:p w14:paraId="23ADE46F">
      <w:pPr>
        <w:numPr>
          <w:ilvl w:val="0"/>
          <w:numId w:val="0"/>
        </w:numPr>
        <w:adjustRightInd w:val="0"/>
        <w:spacing w:line="500" w:lineRule="exact"/>
        <w:ind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0"/>
          <w:highlight w:val="none"/>
        </w:rPr>
        <w:t>4</w:t>
      </w:r>
      <w:r>
        <w:rPr>
          <w:rFonts w:hint="default" w:ascii="Times New Roman" w:hAnsi="Times New Roman" w:eastAsia="宋体" w:cs="Times New Roman"/>
          <w:color w:val="auto"/>
          <w:sz w:val="21"/>
          <w:szCs w:val="20"/>
          <w:highlight w:val="none"/>
          <w:lang w:val="en-US" w:eastAsia="zh-CN"/>
        </w:rPr>
        <w:t>.4</w:t>
      </w:r>
      <w:r>
        <w:rPr>
          <w:rFonts w:hint="default" w:ascii="Times New Roman" w:hAnsi="Times New Roman" w:eastAsia="宋体" w:cs="Times New Roman"/>
          <w:color w:val="auto"/>
          <w:sz w:val="21"/>
          <w:szCs w:val="20"/>
          <w:highlight w:val="none"/>
        </w:rPr>
        <w:t>乙方收款账户信息如下：</w:t>
      </w:r>
    </w:p>
    <w:p w14:paraId="1ABF3959">
      <w:pPr>
        <w:numPr>
          <w:ilvl w:val="0"/>
          <w:numId w:val="0"/>
        </w:numPr>
        <w:adjustRightInd w:val="0"/>
        <w:spacing w:line="500" w:lineRule="exact"/>
        <w:ind w:firstLine="420" w:firstLineChars="200"/>
        <w:rPr>
          <w:rFonts w:ascii="Times New Roman" w:hAnsi="Times New Roman" w:eastAsia="宋体" w:cs="Times New Roman"/>
          <w:color w:val="auto"/>
          <w:sz w:val="21"/>
          <w:highlight w:val="none"/>
          <w:u w:val="none"/>
        </w:rPr>
      </w:pPr>
      <w:r>
        <w:rPr>
          <w:rFonts w:hint="default" w:ascii="Times New Roman" w:hAnsi="Times New Roman" w:eastAsia="宋体" w:cs="Times New Roman"/>
          <w:color w:val="auto"/>
          <w:sz w:val="21"/>
          <w:szCs w:val="20"/>
          <w:highlight w:val="none"/>
        </w:rPr>
        <w:t>开户行：</w:t>
      </w:r>
      <w:r>
        <w:rPr>
          <w:rFonts w:hint="default" w:ascii="Times New Roman" w:hAnsi="Times New Roman" w:eastAsia="宋体" w:cs="Times New Roman"/>
          <w:color w:val="auto"/>
          <w:sz w:val="21"/>
          <w:szCs w:val="20"/>
          <w:highlight w:val="none"/>
          <w:u w:val="none"/>
        </w:rPr>
        <w:t xml:space="preserve">                             </w:t>
      </w:r>
    </w:p>
    <w:p w14:paraId="76613C7B">
      <w:pPr>
        <w:numPr>
          <w:ilvl w:val="0"/>
          <w:numId w:val="0"/>
        </w:numPr>
        <w:adjustRightInd w:val="0"/>
        <w:spacing w:line="500" w:lineRule="exact"/>
        <w:ind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0"/>
          <w:highlight w:val="none"/>
        </w:rPr>
        <w:t>户  名：</w:t>
      </w:r>
      <w:r>
        <w:rPr>
          <w:rFonts w:hint="default" w:ascii="Times New Roman" w:hAnsi="Times New Roman" w:eastAsia="宋体" w:cs="Times New Roman"/>
          <w:color w:val="auto"/>
          <w:sz w:val="21"/>
          <w:szCs w:val="20"/>
          <w:highlight w:val="none"/>
          <w:u w:val="none"/>
        </w:rPr>
        <w:t xml:space="preserve">                             </w:t>
      </w:r>
    </w:p>
    <w:p w14:paraId="2802E8F8">
      <w:pPr>
        <w:numPr>
          <w:ilvl w:val="0"/>
          <w:numId w:val="0"/>
        </w:numPr>
        <w:adjustRightInd w:val="0"/>
        <w:spacing w:line="500" w:lineRule="exact"/>
        <w:ind w:firstLine="420" w:firstLineChars="200"/>
        <w:rPr>
          <w:rFonts w:ascii="Times New Roman" w:hAnsi="Times New Roman" w:eastAsia="宋体" w:cs="Times New Roman"/>
          <w:color w:val="auto"/>
          <w:sz w:val="21"/>
          <w:highlight w:val="none"/>
          <w:u w:val="none"/>
        </w:rPr>
      </w:pPr>
      <w:r>
        <w:rPr>
          <w:rFonts w:hint="default" w:ascii="Times New Roman" w:hAnsi="Times New Roman" w:eastAsia="宋体" w:cs="Times New Roman"/>
          <w:color w:val="auto"/>
          <w:sz w:val="21"/>
          <w:szCs w:val="20"/>
          <w:highlight w:val="none"/>
        </w:rPr>
        <w:t>账  号：</w:t>
      </w:r>
      <w:r>
        <w:rPr>
          <w:rFonts w:hint="default" w:ascii="Times New Roman" w:hAnsi="Times New Roman" w:eastAsia="宋体" w:cs="Times New Roman"/>
          <w:color w:val="auto"/>
          <w:sz w:val="21"/>
          <w:szCs w:val="20"/>
          <w:highlight w:val="none"/>
          <w:u w:val="none"/>
        </w:rPr>
        <w:t xml:space="preserve">                             </w:t>
      </w:r>
    </w:p>
    <w:p w14:paraId="43900604">
      <w:pPr>
        <w:numPr>
          <w:ilvl w:val="0"/>
          <w:numId w:val="4"/>
        </w:numPr>
        <w:spacing w:line="336" w:lineRule="auto"/>
        <w:ind w:left="720" w:hanging="72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质保服务</w:t>
      </w:r>
    </w:p>
    <w:p w14:paraId="75E4D59A">
      <w:pPr>
        <w:numPr>
          <w:ilvl w:val="0"/>
          <w:numId w:val="0"/>
        </w:numPr>
        <w:adjustRightInd w:val="0"/>
        <w:spacing w:line="500" w:lineRule="exact"/>
        <w:ind w:left="0" w:firstLine="420" w:firstLineChars="200"/>
        <w:rPr>
          <w:rFonts w:hint="default" w:ascii="Times New Roman" w:hAnsi="Times New Roman" w:eastAsia="宋体" w:cs="Times New Roman"/>
          <w:color w:val="auto"/>
          <w:sz w:val="21"/>
          <w:szCs w:val="20"/>
          <w:highlight w:val="none"/>
          <w:lang w:eastAsia="zh-CN"/>
        </w:rPr>
      </w:pPr>
      <w:r>
        <w:rPr>
          <w:rFonts w:hint="default" w:ascii="Times New Roman" w:hAnsi="Times New Roman" w:eastAsia="宋体" w:cs="Times New Roman"/>
          <w:b/>
          <w:bCs/>
          <w:color w:val="auto"/>
          <w:sz w:val="21"/>
          <w:szCs w:val="20"/>
          <w:highlight w:val="none"/>
          <w:lang w:val="en-US" w:eastAsia="zh-CN"/>
        </w:rPr>
        <w:t>5.1 保修期间</w:t>
      </w:r>
      <w:r>
        <w:rPr>
          <w:rFonts w:hint="default" w:ascii="Times New Roman" w:hAnsi="Times New Roman" w:eastAsia="宋体" w:cs="Times New Roman"/>
          <w:b/>
          <w:bCs/>
          <w:color w:val="auto"/>
          <w:sz w:val="21"/>
          <w:szCs w:val="20"/>
          <w:highlight w:val="none"/>
        </w:rPr>
        <w:t>：</w:t>
      </w:r>
      <w:r>
        <w:rPr>
          <w:rFonts w:hint="default" w:ascii="Times New Roman" w:hAnsi="Times New Roman" w:eastAsia="宋体" w:cs="Times New Roman"/>
          <w:color w:val="auto"/>
          <w:sz w:val="21"/>
          <w:szCs w:val="20"/>
          <w:highlight w:val="none"/>
        </w:rPr>
        <w:t>自</w:t>
      </w:r>
      <w:r>
        <w:rPr>
          <w:rFonts w:hint="eastAsia" w:cs="Times New Roman"/>
          <w:color w:val="auto"/>
          <w:sz w:val="21"/>
          <w:szCs w:val="20"/>
          <w:highlight w:val="none"/>
          <w:lang w:val="en-US" w:eastAsia="zh-CN"/>
        </w:rPr>
        <w:t>物料</w:t>
      </w:r>
      <w:r>
        <w:rPr>
          <w:rFonts w:hint="default" w:ascii="Times New Roman" w:hAnsi="Times New Roman" w:eastAsia="宋体" w:cs="Times New Roman"/>
          <w:color w:val="auto"/>
          <w:sz w:val="21"/>
          <w:szCs w:val="20"/>
          <w:highlight w:val="none"/>
        </w:rPr>
        <w:t>验收合格之日起</w:t>
      </w:r>
      <w:r>
        <w:rPr>
          <w:rFonts w:hint="eastAsia" w:cs="Times New Roman"/>
          <w:bCs w:val="0"/>
          <w:color w:val="auto"/>
          <w:szCs w:val="20"/>
          <w:highlight w:val="none"/>
          <w:lang w:val="en-US" w:eastAsia="zh-CN"/>
        </w:rPr>
        <w:t>12</w:t>
      </w:r>
      <w:r>
        <w:rPr>
          <w:rFonts w:hint="default" w:ascii="Times New Roman" w:hAnsi="Times New Roman" w:eastAsia="宋体" w:cs="Times New Roman"/>
          <w:bCs w:val="0"/>
          <w:color w:val="auto"/>
          <w:szCs w:val="20"/>
          <w:highlight w:val="none"/>
          <w:lang w:eastAsia="zh-CN"/>
        </w:rPr>
        <w:t>个月</w:t>
      </w:r>
      <w:r>
        <w:rPr>
          <w:rFonts w:hint="eastAsia"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在保修期间内</w:t>
      </w:r>
      <w:r>
        <w:rPr>
          <w:rFonts w:hint="default" w:ascii="Times New Roman" w:hAnsi="Times New Roman" w:eastAsia="宋体" w:cs="Times New Roman"/>
          <w:color w:val="auto"/>
          <w:sz w:val="21"/>
          <w:szCs w:val="20"/>
          <w:highlight w:val="none"/>
        </w:rPr>
        <w:t>乙方负责无偿维修、维护、保养等服务</w:t>
      </w:r>
      <w:r>
        <w:rPr>
          <w:rFonts w:hint="default" w:ascii="Times New Roman" w:hAnsi="Times New Roman" w:eastAsia="宋体" w:cs="Times New Roman"/>
          <w:color w:val="auto"/>
          <w:sz w:val="21"/>
          <w:szCs w:val="20"/>
          <w:highlight w:val="none"/>
          <w:lang w:eastAsia="zh-CN"/>
        </w:rPr>
        <w:t>。</w:t>
      </w:r>
    </w:p>
    <w:p w14:paraId="02F9AB38">
      <w:pPr>
        <w:widowControl/>
        <w:numPr>
          <w:ilvl w:val="0"/>
          <w:numId w:val="0"/>
        </w:numPr>
        <w:adjustRightInd w:val="0"/>
        <w:spacing w:after="0" w:line="500" w:lineRule="exact"/>
        <w:ind w:firstLine="420" w:firstLineChars="200"/>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b/>
          <w:bCs/>
          <w:color w:val="auto"/>
          <w:sz w:val="21"/>
          <w:szCs w:val="20"/>
          <w:highlight w:val="none"/>
          <w:lang w:val="en-US" w:eastAsia="zh-CN"/>
        </w:rPr>
        <w:t>5.2 保修服务响应：</w:t>
      </w:r>
      <w:r>
        <w:rPr>
          <w:rFonts w:hint="default" w:ascii="Times New Roman" w:hAnsi="Times New Roman" w:eastAsia="宋体" w:cs="Times New Roman"/>
          <w:b w:val="0"/>
          <w:bCs w:val="0"/>
          <w:color w:val="auto"/>
          <w:sz w:val="21"/>
          <w:szCs w:val="20"/>
          <w:highlight w:val="none"/>
          <w:lang w:val="en-US" w:eastAsia="zh-CN"/>
        </w:rPr>
        <w:t>乙方保证在接到甲方的通知后48小时内响应保修服务并在甲方要求的时间内</w:t>
      </w:r>
      <w:r>
        <w:rPr>
          <w:rFonts w:hint="default" w:ascii="Times New Roman" w:hAnsi="Times New Roman" w:eastAsia="宋体" w:cs="Times New Roman"/>
          <w:color w:val="auto"/>
          <w:sz w:val="21"/>
          <w:szCs w:val="20"/>
          <w:highlight w:val="none"/>
          <w:lang w:val="en-US" w:eastAsia="zh-CN"/>
        </w:rPr>
        <w:t>完成产品的维修、维护、保养等服务</w:t>
      </w:r>
      <w:r>
        <w:rPr>
          <w:rFonts w:hint="default" w:ascii="Times New Roman" w:hAnsi="Times New Roman" w:eastAsia="宋体" w:cs="Times New Roman"/>
          <w:color w:val="auto"/>
          <w:sz w:val="21"/>
          <w:szCs w:val="20"/>
          <w:highlight w:val="none"/>
        </w:rPr>
        <w:t>并自行承担由此产生的任何直接、间接费用（喷绘因人为或重大自然灾害损坏的不在保修范围内）。</w:t>
      </w:r>
      <w:r>
        <w:rPr>
          <w:rFonts w:hint="default" w:ascii="Times New Roman" w:hAnsi="Times New Roman" w:eastAsia="宋体" w:cs="Times New Roman"/>
          <w:color w:val="auto"/>
          <w:sz w:val="21"/>
          <w:szCs w:val="20"/>
          <w:highlight w:val="none"/>
          <w:lang w:val="en-US" w:eastAsia="zh-CN"/>
        </w:rPr>
        <w:t>如乙方未能在上述约定时间内完成产品的维修、维护、保养等服务或在甲方要求的时间内无法修复的，甲方有权聘请第三方进行维护，相应费用由乙方承担。</w:t>
      </w:r>
    </w:p>
    <w:p w14:paraId="121E1A6C">
      <w:pPr>
        <w:widowControl/>
        <w:numPr>
          <w:ilvl w:val="0"/>
          <w:numId w:val="0"/>
        </w:numPr>
        <w:adjustRightInd w:val="0"/>
        <w:spacing w:after="0" w:line="500" w:lineRule="exact"/>
        <w:ind w:firstLine="420" w:firstLineChars="200"/>
        <w:rPr>
          <w:rFonts w:hint="default"/>
          <w:color w:val="auto"/>
          <w:highlight w:val="none"/>
          <w:lang w:val="en-US" w:eastAsia="zh-CN"/>
        </w:rPr>
      </w:pPr>
      <w:r>
        <w:rPr>
          <w:rFonts w:hint="eastAsia" w:cs="Times New Roman"/>
          <w:color w:val="auto"/>
          <w:sz w:val="21"/>
          <w:szCs w:val="20"/>
          <w:highlight w:val="none"/>
          <w:lang w:val="en-US" w:eastAsia="zh-CN"/>
        </w:rPr>
        <w:t xml:space="preserve">5.3 </w:t>
      </w:r>
      <w:r>
        <w:rPr>
          <w:rFonts w:hint="eastAsia" w:ascii="Times New Roman" w:hAnsi="Times New Roman" w:cs="Times New Roman"/>
          <w:color w:val="auto"/>
          <w:sz w:val="21"/>
          <w:szCs w:val="20"/>
          <w:highlight w:val="none"/>
          <w:lang w:val="en-US" w:eastAsia="zh-CN"/>
        </w:rPr>
        <w:t>物料</w:t>
      </w:r>
      <w:r>
        <w:rPr>
          <w:rFonts w:hint="default" w:ascii="Times New Roman" w:hAnsi="Times New Roman" w:eastAsia="宋体" w:cs="Times New Roman"/>
          <w:color w:val="auto"/>
          <w:sz w:val="21"/>
          <w:szCs w:val="20"/>
          <w:highlight w:val="none"/>
        </w:rPr>
        <w:t>因人为</w:t>
      </w:r>
      <w:r>
        <w:rPr>
          <w:rFonts w:hint="eastAsia" w:ascii="Times New Roman" w:hAnsi="Times New Roman" w:cs="Times New Roman"/>
          <w:color w:val="auto"/>
          <w:sz w:val="21"/>
          <w:szCs w:val="20"/>
          <w:highlight w:val="none"/>
          <w:lang w:val="en-US" w:eastAsia="zh-CN"/>
        </w:rPr>
        <w:t>因素</w:t>
      </w:r>
      <w:r>
        <w:rPr>
          <w:rFonts w:hint="default" w:ascii="Times New Roman" w:hAnsi="Times New Roman" w:eastAsia="宋体" w:cs="Times New Roman"/>
          <w:color w:val="auto"/>
          <w:sz w:val="21"/>
          <w:szCs w:val="20"/>
          <w:highlight w:val="none"/>
        </w:rPr>
        <w:t>或重大自然灾害</w:t>
      </w:r>
      <w:r>
        <w:rPr>
          <w:rFonts w:hint="eastAsia" w:ascii="Times New Roman" w:hAnsi="Times New Roman" w:cs="Times New Roman"/>
          <w:color w:val="auto"/>
          <w:sz w:val="21"/>
          <w:szCs w:val="20"/>
          <w:highlight w:val="none"/>
          <w:lang w:val="en-US" w:eastAsia="zh-CN"/>
        </w:rPr>
        <w:t>造成的损坏</w:t>
      </w:r>
      <w:r>
        <w:rPr>
          <w:rFonts w:hint="eastAsia" w:cs="Times New Roman"/>
          <w:color w:val="auto"/>
          <w:sz w:val="21"/>
          <w:szCs w:val="20"/>
          <w:highlight w:val="none"/>
          <w:lang w:val="en-US" w:eastAsia="zh-CN"/>
        </w:rPr>
        <w:t>，乙方将按实际发生工程量适当收取一定的人工、材料费用。</w:t>
      </w:r>
    </w:p>
    <w:p w14:paraId="441E7091">
      <w:pPr>
        <w:widowControl/>
        <w:numPr>
          <w:ilvl w:val="-1"/>
          <w:numId w:val="0"/>
        </w:numPr>
        <w:adjustRightInd w:val="0"/>
        <w:snapToGrid w:val="0"/>
        <w:spacing w:before="166" w:beforeLines="50" w:after="166" w:afterLines="50" w:line="336" w:lineRule="auto"/>
        <w:ind w:left="0" w:firstLine="0"/>
        <w:rPr>
          <w:rFonts w:ascii="宋体" w:hAnsi="宋体"/>
          <w:b/>
          <w:color w:val="auto"/>
          <w:sz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双方权利义务</w:t>
      </w:r>
    </w:p>
    <w:p w14:paraId="6313FAB0">
      <w:pPr>
        <w:numPr>
          <w:ilvl w:val="0"/>
          <w:numId w:val="0"/>
        </w:numPr>
        <w:adjustRightInd w:val="0"/>
        <w:spacing w:line="500" w:lineRule="exact"/>
        <w:ind w:left="0"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0"/>
          <w:highlight w:val="none"/>
          <w:lang w:val="en-US" w:eastAsia="zh-CN"/>
        </w:rPr>
        <w:t xml:space="preserve">6.1 </w:t>
      </w:r>
      <w:r>
        <w:rPr>
          <w:rFonts w:hint="eastAsia" w:cs="Times New Roman"/>
          <w:color w:val="auto"/>
          <w:sz w:val="21"/>
          <w:szCs w:val="20"/>
          <w:highlight w:val="none"/>
          <w:lang w:val="en-US" w:eastAsia="zh-CN"/>
        </w:rPr>
        <w:t>如甲方要求乙方提供物料样板的，</w:t>
      </w:r>
      <w:r>
        <w:rPr>
          <w:rFonts w:hint="default" w:ascii="Times New Roman" w:hAnsi="Times New Roman" w:eastAsia="宋体" w:cs="Times New Roman"/>
          <w:color w:val="auto"/>
          <w:sz w:val="21"/>
          <w:szCs w:val="20"/>
          <w:highlight w:val="none"/>
          <w:lang w:val="en-US" w:eastAsia="zh-CN"/>
        </w:rPr>
        <w:t>乙方应提前向甲方</w:t>
      </w:r>
      <w:r>
        <w:rPr>
          <w:rFonts w:hint="default" w:ascii="Times New Roman" w:hAnsi="Times New Roman" w:eastAsia="宋体" w:cs="Times New Roman"/>
          <w:color w:val="auto"/>
          <w:sz w:val="21"/>
          <w:szCs w:val="20"/>
          <w:highlight w:val="none"/>
        </w:rPr>
        <w:t>提交物料制作样板，</w:t>
      </w:r>
      <w:r>
        <w:rPr>
          <w:rFonts w:hint="default" w:ascii="Times New Roman" w:hAnsi="Times New Roman" w:eastAsia="宋体" w:cs="Times New Roman"/>
          <w:color w:val="auto"/>
          <w:sz w:val="21"/>
          <w:szCs w:val="20"/>
          <w:highlight w:val="none"/>
          <w:lang w:val="en-US" w:eastAsia="zh-CN"/>
        </w:rPr>
        <w:t>经甲方确认后方可制作安装</w:t>
      </w:r>
      <w:r>
        <w:rPr>
          <w:rFonts w:hint="default" w:ascii="Times New Roman" w:hAnsi="Times New Roman" w:eastAsia="宋体" w:cs="Times New Roman"/>
          <w:color w:val="auto"/>
          <w:sz w:val="21"/>
          <w:szCs w:val="20"/>
          <w:highlight w:val="none"/>
        </w:rPr>
        <w:t>。</w:t>
      </w:r>
    </w:p>
    <w:p w14:paraId="15C09486">
      <w:pPr>
        <w:numPr>
          <w:ilvl w:val="0"/>
          <w:numId w:val="0"/>
        </w:numPr>
        <w:adjustRightInd w:val="0"/>
        <w:spacing w:line="500" w:lineRule="exact"/>
        <w:ind w:left="0" w:firstLine="420" w:firstLineChars="200"/>
        <w:rPr>
          <w:rFonts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0"/>
          <w:highlight w:val="none"/>
          <w:lang w:val="en-US" w:eastAsia="zh-CN"/>
        </w:rPr>
        <w:t>6.</w:t>
      </w:r>
      <w:r>
        <w:rPr>
          <w:rFonts w:hint="eastAsia"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rPr>
        <w:t>乙方制作的物料与甲方确认的样板不符</w:t>
      </w:r>
      <w:r>
        <w:rPr>
          <w:rFonts w:hint="default" w:ascii="Times New Roman" w:hAnsi="Times New Roman" w:eastAsia="宋体" w:cs="Times New Roman"/>
          <w:color w:val="auto"/>
          <w:sz w:val="21"/>
          <w:szCs w:val="20"/>
          <w:highlight w:val="none"/>
          <w:lang w:eastAsia="zh-CN"/>
        </w:rPr>
        <w:t>，</w:t>
      </w:r>
      <w:r>
        <w:rPr>
          <w:rFonts w:hint="default" w:ascii="Times New Roman" w:hAnsi="Times New Roman" w:eastAsia="宋体" w:cs="Times New Roman"/>
          <w:color w:val="auto"/>
          <w:sz w:val="21"/>
          <w:szCs w:val="20"/>
          <w:highlight w:val="none"/>
        </w:rPr>
        <w:t>或出现缺项、掉项、掉色、破损等其他质量缺陷，该物料即为不合格品，甲方有权要求乙方重新制作，工期不予顺延。</w:t>
      </w:r>
    </w:p>
    <w:p w14:paraId="2188098B">
      <w:pPr>
        <w:numPr>
          <w:ilvl w:val="0"/>
          <w:numId w:val="0"/>
        </w:numPr>
        <w:adjustRightInd w:val="0"/>
        <w:spacing w:line="500" w:lineRule="exact"/>
        <w:ind w:left="0" w:firstLine="420" w:firstLineChars="200"/>
        <w:rPr>
          <w:rFonts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lang w:val="en-US" w:eastAsia="zh-CN"/>
        </w:rPr>
        <w:t>6.</w:t>
      </w:r>
      <w:r>
        <w:rPr>
          <w:rFonts w:hint="eastAsia" w:cs="Times New Roman"/>
          <w:color w:val="auto"/>
          <w:sz w:val="21"/>
          <w:szCs w:val="20"/>
          <w:highlight w:val="none"/>
          <w:lang w:val="en-US" w:eastAsia="zh-CN"/>
        </w:rPr>
        <w:t>3</w:t>
      </w:r>
      <w:r>
        <w:rPr>
          <w:rFonts w:hint="default" w:ascii="Times New Roman" w:hAnsi="Times New Roman" w:eastAsia="宋体" w:cs="Times New Roman"/>
          <w:color w:val="auto"/>
          <w:sz w:val="21"/>
          <w:szCs w:val="20"/>
          <w:highlight w:val="none"/>
        </w:rPr>
        <w:t>乙方在制作安装期间</w:t>
      </w:r>
      <w:r>
        <w:rPr>
          <w:rFonts w:hint="default" w:ascii="Times New Roman" w:hAnsi="Times New Roman" w:eastAsia="宋体" w:cs="Times New Roman"/>
          <w:color w:val="auto"/>
          <w:sz w:val="21"/>
          <w:szCs w:val="20"/>
          <w:highlight w:val="none"/>
          <w:lang w:val="en-US" w:eastAsia="zh-CN"/>
        </w:rPr>
        <w:t>遵守安全生产法律法规，对合同履行过程中的安装、搭建、施工等过程承担安全生产责任</w:t>
      </w:r>
      <w:r>
        <w:rPr>
          <w:rFonts w:hint="default" w:ascii="Times New Roman" w:hAnsi="Times New Roman" w:eastAsia="宋体" w:cs="Times New Roman"/>
          <w:color w:val="auto"/>
          <w:sz w:val="21"/>
          <w:szCs w:val="20"/>
          <w:highlight w:val="none"/>
        </w:rPr>
        <w:t>。</w:t>
      </w:r>
      <w:r>
        <w:rPr>
          <w:rFonts w:hint="default" w:ascii="Times New Roman" w:hAnsi="Times New Roman" w:eastAsia="宋体" w:cs="Times New Roman"/>
          <w:color w:val="auto"/>
          <w:sz w:val="21"/>
          <w:szCs w:val="20"/>
          <w:highlight w:val="none"/>
          <w:lang w:val="en-US" w:eastAsia="zh-CN"/>
        </w:rPr>
        <w:t>在制作安装过程中发生安全事故导致乙方工作人员或第三方人身损害赔偿和其他费用的，由乙方承担，与甲方无关。如甲方因此承担赔偿责任的，有权向乙方追偿，追偿范围包括但不限于甲方损失及维权成本等。</w:t>
      </w:r>
    </w:p>
    <w:p w14:paraId="484C9554">
      <w:pPr>
        <w:numPr>
          <w:ilvl w:val="0"/>
          <w:numId w:val="0"/>
        </w:numPr>
        <w:adjustRightInd w:val="0"/>
        <w:spacing w:line="500" w:lineRule="exact"/>
        <w:ind w:left="0" w:firstLine="420" w:firstLineChars="200"/>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w:t>
      </w:r>
      <w:r>
        <w:rPr>
          <w:rFonts w:hint="eastAsia" w:cs="Times New Roman"/>
          <w:color w:val="auto"/>
          <w:sz w:val="21"/>
          <w:szCs w:val="20"/>
          <w:highlight w:val="none"/>
          <w:lang w:val="en-US" w:eastAsia="zh-CN"/>
        </w:rPr>
        <w:t>4</w:t>
      </w:r>
      <w:r>
        <w:rPr>
          <w:rFonts w:hint="default" w:ascii="Times New Roman" w:hAnsi="Times New Roman" w:eastAsia="宋体" w:cs="Times New Roman"/>
          <w:color w:val="auto"/>
          <w:sz w:val="21"/>
          <w:szCs w:val="20"/>
          <w:highlight w:val="none"/>
          <w:lang w:val="en-US" w:eastAsia="zh-CN"/>
        </w:rPr>
        <w:t>乙方</w:t>
      </w:r>
      <w:r>
        <w:rPr>
          <w:rFonts w:hint="eastAsia" w:cs="Times New Roman"/>
          <w:color w:val="auto"/>
          <w:sz w:val="21"/>
          <w:szCs w:val="20"/>
          <w:highlight w:val="none"/>
          <w:lang w:val="en-US" w:eastAsia="zh-CN"/>
        </w:rPr>
        <w:t>应</w:t>
      </w:r>
      <w:r>
        <w:rPr>
          <w:rFonts w:hint="default" w:ascii="Times New Roman" w:hAnsi="Times New Roman" w:eastAsia="宋体" w:cs="Times New Roman"/>
          <w:color w:val="auto"/>
          <w:sz w:val="21"/>
          <w:szCs w:val="20"/>
          <w:highlight w:val="none"/>
          <w:lang w:val="en-US" w:eastAsia="zh-CN"/>
        </w:rPr>
        <w:t>确保</w:t>
      </w:r>
      <w:r>
        <w:rPr>
          <w:rFonts w:hint="eastAsia" w:cs="Times New Roman"/>
          <w:color w:val="auto"/>
          <w:sz w:val="21"/>
          <w:szCs w:val="20"/>
          <w:highlight w:val="none"/>
          <w:lang w:val="en-US" w:eastAsia="zh-CN"/>
        </w:rPr>
        <w:t>其</w:t>
      </w:r>
      <w:r>
        <w:rPr>
          <w:rFonts w:hint="default" w:ascii="Times New Roman" w:hAnsi="Times New Roman" w:eastAsia="宋体" w:cs="Times New Roman"/>
          <w:color w:val="auto"/>
          <w:sz w:val="21"/>
          <w:szCs w:val="20"/>
          <w:highlight w:val="none"/>
          <w:lang w:val="en-US" w:eastAsia="zh-CN"/>
        </w:rPr>
        <w:t>安装、搭建、施工的物品符合质量安全标准</w:t>
      </w:r>
      <w:r>
        <w:rPr>
          <w:rFonts w:hint="eastAsia"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质保期内不存在脱落、坠落、倒塌等安全隐患，否则因此造成的人身、财产损失由乙方承担。如甲方因此承担赔偿责任的，有权向乙方追偿，追偿范围包括但不限于甲方损失及维权成本等。</w:t>
      </w:r>
    </w:p>
    <w:p w14:paraId="6E00444F">
      <w:pPr>
        <w:numPr>
          <w:ilvl w:val="0"/>
          <w:numId w:val="0"/>
        </w:numPr>
        <w:adjustRightInd w:val="0"/>
        <w:spacing w:line="500" w:lineRule="exact"/>
        <w:ind w:left="0" w:firstLine="420" w:firstLineChars="200"/>
        <w:rPr>
          <w:rFonts w:hint="eastAsia" w:ascii="宋体" w:hAnsi="宋体"/>
          <w:b/>
          <w:color w:val="auto"/>
          <w:sz w:val="24"/>
          <w:szCs w:val="24"/>
          <w:highlight w:val="none"/>
          <w:lang w:eastAsia="zh-CN"/>
        </w:rPr>
      </w:pPr>
      <w:r>
        <w:rPr>
          <w:rFonts w:hint="eastAsia" w:cs="Times New Roman"/>
          <w:color w:val="auto"/>
          <w:sz w:val="21"/>
          <w:szCs w:val="20"/>
          <w:highlight w:val="none"/>
          <w:lang w:val="en-US" w:eastAsia="zh-CN"/>
        </w:rPr>
        <w:t>6.5</w:t>
      </w:r>
      <w:r>
        <w:rPr>
          <w:rFonts w:hint="default" w:ascii="Times New Roman" w:hAnsi="Times New Roman" w:eastAsia="宋体" w:cs="Times New Roman"/>
          <w:color w:val="auto"/>
          <w:sz w:val="21"/>
          <w:szCs w:val="20"/>
          <w:highlight w:val="none"/>
        </w:rPr>
        <w:t>乙方应按期、按质、按量</w:t>
      </w:r>
      <w:r>
        <w:rPr>
          <w:rFonts w:hint="default" w:ascii="Times New Roman" w:hAnsi="Times New Roman" w:eastAsia="宋体" w:cs="Times New Roman"/>
          <w:color w:val="auto"/>
          <w:sz w:val="21"/>
          <w:szCs w:val="20"/>
          <w:highlight w:val="none"/>
          <w:lang w:val="en-US" w:eastAsia="zh-CN"/>
        </w:rPr>
        <w:t>向甲方</w:t>
      </w:r>
      <w:r>
        <w:rPr>
          <w:rFonts w:hint="default" w:ascii="Times New Roman" w:hAnsi="Times New Roman" w:eastAsia="宋体" w:cs="Times New Roman"/>
          <w:color w:val="auto"/>
          <w:sz w:val="21"/>
          <w:szCs w:val="20"/>
          <w:highlight w:val="none"/>
        </w:rPr>
        <w:t>交付</w:t>
      </w:r>
      <w:r>
        <w:rPr>
          <w:rFonts w:hint="default" w:ascii="Times New Roman" w:hAnsi="Times New Roman" w:eastAsia="宋体" w:cs="Times New Roman"/>
          <w:color w:val="auto"/>
          <w:sz w:val="21"/>
          <w:szCs w:val="20"/>
          <w:highlight w:val="none"/>
          <w:lang w:val="en-US" w:eastAsia="zh-CN"/>
        </w:rPr>
        <w:t>全部工作成果</w:t>
      </w:r>
      <w:r>
        <w:rPr>
          <w:rFonts w:hint="default" w:ascii="Times New Roman" w:hAnsi="Times New Roman" w:eastAsia="宋体" w:cs="Times New Roman"/>
          <w:color w:val="auto"/>
          <w:sz w:val="21"/>
          <w:szCs w:val="20"/>
          <w:highlight w:val="none"/>
        </w:rPr>
        <w:t>。</w:t>
      </w:r>
    </w:p>
    <w:p w14:paraId="0E779EC9">
      <w:pPr>
        <w:widowControl/>
        <w:adjustRightInd w:val="0"/>
        <w:snapToGrid w:val="0"/>
        <w:spacing w:before="166" w:beforeLines="50" w:after="166" w:afterLines="50" w:line="336" w:lineRule="auto"/>
        <w:rPr>
          <w:rFonts w:hint="eastAsia" w:ascii="宋体" w:hAnsi="宋体" w:eastAsia="宋体" w:cs="宋体"/>
          <w:color w:val="auto"/>
          <w:szCs w:val="21"/>
          <w:highlight w:val="none"/>
          <w:lang w:eastAsia="zh-CN"/>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知识产权</w:t>
      </w:r>
    </w:p>
    <w:p w14:paraId="6370454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color w:val="auto"/>
          <w:highlight w:val="none"/>
          <w:lang w:val="en-US" w:eastAsia="zh-CN"/>
        </w:rPr>
      </w:pPr>
      <w:r>
        <w:rPr>
          <w:rFonts w:hint="eastAsia"/>
          <w:color w:val="auto"/>
          <w:highlight w:val="none"/>
          <w:lang w:val="en-US" w:eastAsia="zh-CN"/>
        </w:rPr>
        <w:t>7.1</w:t>
      </w:r>
      <w:r>
        <w:rPr>
          <w:rFonts w:hint="eastAsia" w:asciiTheme="minorHAnsi" w:eastAsiaTheme="minorEastAsia"/>
          <w:color w:val="auto"/>
          <w:highlight w:val="none"/>
          <w:lang w:val="en-US" w:eastAsia="zh-CN"/>
        </w:rPr>
        <w:t>甲方提交给乙方使用的素材与资料，其知识产权仍归甲方所有。除为本合同目的而使用之外，乙方不得复制、使用及提供给第三方。</w:t>
      </w:r>
    </w:p>
    <w:p w14:paraId="78D6F61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color w:val="auto"/>
          <w:highlight w:val="none"/>
          <w:lang w:val="en-US" w:eastAsia="zh-CN"/>
        </w:rPr>
      </w:pPr>
      <w:r>
        <w:rPr>
          <w:rFonts w:hint="eastAsia"/>
          <w:color w:val="auto"/>
          <w:highlight w:val="none"/>
          <w:lang w:val="en-US" w:eastAsia="zh-CN"/>
        </w:rPr>
        <w:t>7.2</w:t>
      </w:r>
      <w:r>
        <w:rPr>
          <w:rFonts w:hint="default"/>
          <w:color w:val="auto"/>
          <w:highlight w:val="none"/>
          <w:lang w:val="en-US" w:eastAsia="zh-CN"/>
        </w:rPr>
        <w:t>乙方向甲方提交的工作成果的全部知识产权均归甲方所有；甲方有权自行决定发表、修改、使用等，相关收益归甲方所有。</w:t>
      </w:r>
    </w:p>
    <w:p w14:paraId="52D97FFB">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color w:val="auto"/>
          <w:highlight w:val="none"/>
          <w:lang w:val="en-US" w:eastAsia="zh-CN"/>
        </w:rPr>
      </w:pPr>
      <w:r>
        <w:rPr>
          <w:rFonts w:hint="eastAsia"/>
          <w:color w:val="auto"/>
          <w:highlight w:val="none"/>
          <w:lang w:val="en-US" w:eastAsia="zh-CN"/>
        </w:rPr>
        <w:t>7.3</w:t>
      </w:r>
      <w:r>
        <w:rPr>
          <w:rFonts w:hint="default"/>
          <w:color w:val="auto"/>
          <w:highlight w:val="none"/>
          <w:lang w:val="en-US" w:eastAsia="zh-CN"/>
        </w:rPr>
        <w:t>乙方保证</w:t>
      </w:r>
      <w:r>
        <w:rPr>
          <w:rFonts w:hint="eastAsia" w:asciiTheme="minorHAnsi" w:eastAsiaTheme="minorEastAsia"/>
          <w:color w:val="auto"/>
          <w:highlight w:val="none"/>
          <w:lang w:val="en-US" w:eastAsia="zh-CN"/>
        </w:rPr>
        <w:t>向甲方</w:t>
      </w:r>
      <w:r>
        <w:rPr>
          <w:rFonts w:hint="default"/>
          <w:color w:val="auto"/>
          <w:highlight w:val="none"/>
          <w:lang w:val="en-US" w:eastAsia="zh-CN"/>
        </w:rPr>
        <w:t>交付的</w:t>
      </w:r>
      <w:r>
        <w:rPr>
          <w:rFonts w:hint="eastAsia" w:asciiTheme="minorHAnsi" w:eastAsiaTheme="minorEastAsia"/>
          <w:color w:val="auto"/>
          <w:highlight w:val="none"/>
          <w:lang w:val="en-US" w:eastAsia="zh-CN"/>
        </w:rPr>
        <w:t>工作成果（包括但不限于工作成果所使用的素材）</w:t>
      </w:r>
      <w:r>
        <w:rPr>
          <w:rFonts w:hint="default"/>
          <w:color w:val="auto"/>
          <w:highlight w:val="none"/>
          <w:lang w:val="en-US" w:eastAsia="zh-CN"/>
        </w:rPr>
        <w:t>不侵犯第三方的知识产权等权利，保证甲方在使用该</w:t>
      </w:r>
      <w:r>
        <w:rPr>
          <w:rFonts w:hint="eastAsia" w:asciiTheme="minorHAnsi" w:eastAsiaTheme="minorEastAsia"/>
          <w:color w:val="auto"/>
          <w:highlight w:val="none"/>
          <w:lang w:val="en-US" w:eastAsia="zh-CN"/>
        </w:rPr>
        <w:t>工作成果</w:t>
      </w:r>
      <w:r>
        <w:rPr>
          <w:rFonts w:hint="default"/>
          <w:color w:val="auto"/>
          <w:highlight w:val="none"/>
          <w:lang w:val="en-US" w:eastAsia="zh-CN"/>
        </w:rPr>
        <w:t>时免受第三方提出侵犯其任何专利权、著作权、商标权、商业秘密或其他知识产权的起诉及索赔。</w:t>
      </w:r>
    </w:p>
    <w:p w14:paraId="7DF0E076">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color w:val="auto"/>
          <w:highlight w:val="none"/>
          <w:lang w:val="en-US" w:eastAsia="zh-CN"/>
        </w:rPr>
      </w:pPr>
      <w:r>
        <w:rPr>
          <w:rFonts w:hint="eastAsia"/>
          <w:color w:val="auto"/>
          <w:highlight w:val="none"/>
          <w:lang w:val="en-US" w:eastAsia="zh-CN"/>
        </w:rPr>
        <w:t xml:space="preserve">7.4 </w:t>
      </w:r>
      <w:r>
        <w:rPr>
          <w:rFonts w:hint="default"/>
          <w:color w:val="auto"/>
          <w:highlight w:val="none"/>
          <w:lang w:val="en-US" w:eastAsia="zh-CN"/>
        </w:rPr>
        <w:t>对任何因乙方交付的</w:t>
      </w:r>
      <w:r>
        <w:rPr>
          <w:rFonts w:hint="eastAsia" w:asciiTheme="minorHAnsi" w:eastAsiaTheme="minorEastAsia"/>
          <w:color w:val="auto"/>
          <w:highlight w:val="none"/>
          <w:lang w:val="en-US" w:eastAsia="zh-CN"/>
        </w:rPr>
        <w:t>工作成果</w:t>
      </w:r>
      <w:r>
        <w:rPr>
          <w:rFonts w:hint="default"/>
          <w:color w:val="auto"/>
          <w:highlight w:val="none"/>
          <w:lang w:val="en-US" w:eastAsia="zh-CN"/>
        </w:rPr>
        <w:t>侵犯第三方专利权、著作权、商标权、商业秘密或其他知识产权导致第三方向甲方主张权利的，甲方应及时通知乙方，乙方将自费就上述权利主张为甲方辩护，并承担因此导致的一切法律责任，包括但不限于法院最终</w:t>
      </w:r>
      <w:r>
        <w:rPr>
          <w:rFonts w:hint="eastAsia" w:asciiTheme="minorHAnsi" w:eastAsiaTheme="minorEastAsia"/>
          <w:color w:val="auto"/>
          <w:highlight w:val="none"/>
          <w:lang w:val="en-US" w:eastAsia="zh-CN"/>
        </w:rPr>
        <w:t>判决</w:t>
      </w:r>
      <w:r>
        <w:rPr>
          <w:rFonts w:hint="default"/>
          <w:color w:val="auto"/>
          <w:highlight w:val="none"/>
          <w:lang w:val="en-US" w:eastAsia="zh-CN"/>
        </w:rPr>
        <w:t>的或和解达成的一切费用</w:t>
      </w:r>
      <w:r>
        <w:rPr>
          <w:rFonts w:hint="eastAsia" w:asciiTheme="minorHAnsi" w:eastAsiaTheme="minorEastAsia"/>
          <w:color w:val="auto"/>
          <w:highlight w:val="none"/>
          <w:lang w:val="en-US" w:eastAsia="zh-CN"/>
        </w:rPr>
        <w:t>（包括但不限于</w:t>
      </w:r>
      <w:r>
        <w:rPr>
          <w:rFonts w:hint="default"/>
          <w:color w:val="auto"/>
          <w:highlight w:val="none"/>
          <w:lang w:val="en-US" w:eastAsia="zh-CN"/>
        </w:rPr>
        <w:t>损害赔偿金和律师费</w:t>
      </w:r>
      <w:r>
        <w:rPr>
          <w:rFonts w:hint="eastAsia" w:asciiTheme="minorHAnsi" w:eastAsiaTheme="minorEastAsia"/>
          <w:color w:val="auto"/>
          <w:highlight w:val="none"/>
          <w:lang w:val="en-US" w:eastAsia="zh-CN"/>
        </w:rPr>
        <w:t>等费用）</w:t>
      </w:r>
      <w:r>
        <w:rPr>
          <w:rFonts w:hint="default"/>
          <w:color w:val="auto"/>
          <w:highlight w:val="none"/>
          <w:lang w:val="en-US" w:eastAsia="zh-CN"/>
        </w:rPr>
        <w:t>。若甲方受到此类索赔或起诉，</w:t>
      </w:r>
      <w:r>
        <w:rPr>
          <w:rFonts w:hint="eastAsia" w:asciiTheme="minorHAnsi" w:eastAsiaTheme="minorEastAsia"/>
          <w:color w:val="auto"/>
          <w:highlight w:val="none"/>
          <w:lang w:val="en-US" w:eastAsia="zh-CN"/>
        </w:rPr>
        <w:t>并因此</w:t>
      </w:r>
      <w:r>
        <w:rPr>
          <w:rFonts w:hint="default"/>
          <w:color w:val="auto"/>
          <w:highlight w:val="none"/>
          <w:lang w:val="en-US" w:eastAsia="zh-CN"/>
        </w:rPr>
        <w:t>造成</w:t>
      </w:r>
      <w:r>
        <w:rPr>
          <w:rFonts w:hint="eastAsia" w:asciiTheme="minorHAnsi" w:eastAsiaTheme="minorEastAsia"/>
          <w:color w:val="auto"/>
          <w:highlight w:val="none"/>
          <w:lang w:val="en-US" w:eastAsia="zh-CN"/>
        </w:rPr>
        <w:t>甲方</w:t>
      </w:r>
      <w:r>
        <w:rPr>
          <w:rFonts w:hint="default"/>
          <w:color w:val="auto"/>
          <w:highlight w:val="none"/>
          <w:lang w:val="en-US" w:eastAsia="zh-CN"/>
        </w:rPr>
        <w:t>的一切损失由乙方承担，甲方有权解除合同，同时乙方应向甲方支付合同总价</w:t>
      </w:r>
      <w:r>
        <w:rPr>
          <w:rFonts w:hint="eastAsia" w:asciiTheme="minorHAnsi" w:eastAsiaTheme="minorEastAsia"/>
          <w:color w:val="auto"/>
          <w:highlight w:val="none"/>
          <w:lang w:val="en-US" w:eastAsia="zh-CN"/>
        </w:rPr>
        <w:t>1</w:t>
      </w:r>
      <w:r>
        <w:rPr>
          <w:rFonts w:hint="default"/>
          <w:color w:val="auto"/>
          <w:highlight w:val="none"/>
          <w:lang w:val="en-US" w:eastAsia="zh-CN"/>
        </w:rPr>
        <w:t>0%的违约金。前述违约金不足以弥补甲方损失的，甲方有权继续追偿。</w:t>
      </w:r>
    </w:p>
    <w:p w14:paraId="13453D9D">
      <w:pPr>
        <w:pStyle w:val="16"/>
        <w:rPr>
          <w:rFonts w:hint="default"/>
          <w:b/>
          <w:bCs/>
          <w:color w:val="auto"/>
          <w:highlight w:val="none"/>
          <w:lang w:val="en-US" w:eastAsia="zh-CN"/>
        </w:rPr>
      </w:pPr>
    </w:p>
    <w:p w14:paraId="401C4B1D">
      <w:pPr>
        <w:widowControl/>
        <w:adjustRightInd w:val="0"/>
        <w:snapToGrid w:val="0"/>
        <w:spacing w:before="166" w:beforeLines="50" w:after="166" w:afterLines="50" w:line="336" w:lineRule="auto"/>
        <w:rPr>
          <w:rFonts w:hint="default"/>
          <w:color w:val="auto"/>
          <w:highlight w:val="none"/>
          <w:lang w:val="en-US" w:eastAsia="zh-CN"/>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保密条款</w:t>
      </w:r>
    </w:p>
    <w:p w14:paraId="5D176835">
      <w:pPr>
        <w:pStyle w:val="16"/>
        <w:widowControl w:val="0"/>
        <w:adjustRightInd/>
        <w:spacing w:line="500" w:lineRule="exact"/>
        <w:ind w:firstLine="420" w:firstLineChars="200"/>
        <w:rPr>
          <w:rFonts w:hint="eastAsia" w:ascii="宋体" w:hAnsi="宋体"/>
          <w:b/>
          <w:color w:val="auto"/>
          <w:sz w:val="24"/>
          <w:szCs w:val="24"/>
          <w:highlight w:val="none"/>
        </w:rPr>
      </w:pPr>
      <w:r>
        <w:rPr>
          <w:rFonts w:hint="default" w:asciiTheme="minorHAnsi" w:hAnsiTheme="minorHAnsi" w:eastAsiaTheme="minorEastAsia" w:cstheme="minorBidi"/>
          <w:color w:val="auto"/>
          <w:kern w:val="2"/>
          <w:sz w:val="21"/>
          <w:szCs w:val="24"/>
          <w:highlight w:val="none"/>
          <w:lang w:val="en-US" w:eastAsia="zh-CN" w:bidi="ar-SA"/>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r>
        <w:rPr>
          <w:rFonts w:hint="eastAsia" w:cstheme="minorBidi"/>
          <w:color w:val="auto"/>
          <w:kern w:val="2"/>
          <w:sz w:val="21"/>
          <w:szCs w:val="24"/>
          <w:highlight w:val="none"/>
          <w:lang w:val="en-US" w:eastAsia="zh-CN" w:bidi="ar-SA"/>
        </w:rPr>
        <w:t>前</w:t>
      </w:r>
      <w:r>
        <w:rPr>
          <w:rFonts w:hint="default" w:asciiTheme="minorHAnsi" w:hAnsiTheme="minorHAnsi" w:eastAsiaTheme="minorEastAsia" w:cstheme="minorBidi"/>
          <w:color w:val="auto"/>
          <w:kern w:val="2"/>
          <w:sz w:val="21"/>
          <w:szCs w:val="24"/>
          <w:highlight w:val="none"/>
          <w:lang w:val="en-US" w:eastAsia="zh-CN" w:bidi="ar-SA"/>
        </w:rPr>
        <w:t>述保密义务，在本合同终止或解除之后仍需履行。如乙方或乙方员工泄露甲方的商业秘密致使甲方受到损失的，由乙方承担赔偿责任。</w:t>
      </w:r>
    </w:p>
    <w:p w14:paraId="2CA177BB">
      <w:pPr>
        <w:widowControl/>
        <w:numPr>
          <w:ilvl w:val="0"/>
          <w:numId w:val="5"/>
        </w:numPr>
        <w:adjustRightInd w:val="0"/>
        <w:snapToGrid w:val="0"/>
        <w:spacing w:before="166" w:beforeLines="50" w:after="166" w:afterLines="50" w:line="336" w:lineRule="auto"/>
        <w:rPr>
          <w:rFonts w:hint="eastAsia" w:ascii="宋体" w:hAnsi="宋体"/>
          <w:b/>
          <w:color w:val="auto"/>
          <w:sz w:val="24"/>
          <w:szCs w:val="24"/>
          <w:highlight w:val="none"/>
        </w:rPr>
      </w:pPr>
      <w:r>
        <w:rPr>
          <w:rFonts w:hint="eastAsia" w:ascii="宋体" w:hAnsi="宋体"/>
          <w:b/>
          <w:color w:val="auto"/>
          <w:sz w:val="24"/>
          <w:szCs w:val="24"/>
          <w:highlight w:val="none"/>
        </w:rPr>
        <w:t>违约责任</w:t>
      </w:r>
    </w:p>
    <w:p w14:paraId="73305E9A">
      <w:pPr>
        <w:numPr>
          <w:ilvl w:val="-1"/>
          <w:numId w:val="0"/>
        </w:numPr>
        <w:spacing w:line="500" w:lineRule="exact"/>
        <w:ind w:left="199" w:leftChars="95" w:firstLine="210" w:firstLineChars="100"/>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9.1 甲方违约责任：</w:t>
      </w:r>
    </w:p>
    <w:p w14:paraId="28E8F955">
      <w:pPr>
        <w:numPr>
          <w:ilvl w:val="-1"/>
          <w:numId w:val="0"/>
        </w:numPr>
        <w:spacing w:line="500" w:lineRule="exact"/>
        <w:ind w:left="399" w:leftChars="190" w:firstLine="0" w:firstLine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 xml:space="preserve">9.1.1 </w:t>
      </w:r>
      <w:r>
        <w:rPr>
          <w:rFonts w:hint="eastAsia" w:ascii="宋体" w:hAnsi="宋体"/>
          <w:bCs/>
          <w:color w:val="auto"/>
          <w:szCs w:val="21"/>
          <w:highlight w:val="none"/>
        </w:rPr>
        <w:t>甲方无正当理由逾期支付合同价款的，甲方应当向乙方支付逾期付款违约金。逾期付款违约金以逾期金额为本金，从甲方逾期付款当日起按照当月已发布的一年期LPR计算至合同价款付清之日。</w:t>
      </w:r>
      <w:r>
        <w:rPr>
          <w:rFonts w:hint="eastAsia" w:ascii="宋体" w:hAnsi="宋体"/>
          <w:bCs/>
          <w:color w:val="auto"/>
          <w:szCs w:val="21"/>
          <w:highlight w:val="none"/>
          <w:lang w:eastAsia="zh-CN"/>
        </w:rPr>
        <w:t>逾期</w:t>
      </w:r>
      <w:r>
        <w:rPr>
          <w:rFonts w:hint="eastAsia" w:ascii="宋体" w:hAnsi="宋体"/>
          <w:bCs/>
          <w:color w:val="auto"/>
          <w:szCs w:val="21"/>
          <w:highlight w:val="none"/>
          <w:lang w:val="en-US" w:eastAsia="zh-CN"/>
        </w:rPr>
        <w:t>付款</w:t>
      </w:r>
      <w:r>
        <w:rPr>
          <w:rFonts w:hint="eastAsia" w:ascii="宋体" w:hAnsi="宋体"/>
          <w:bCs/>
          <w:color w:val="auto"/>
          <w:szCs w:val="21"/>
          <w:highlight w:val="none"/>
          <w:lang w:eastAsia="zh-CN"/>
        </w:rPr>
        <w:t>违约金总额</w:t>
      </w:r>
      <w:r>
        <w:rPr>
          <w:rFonts w:hint="eastAsia" w:ascii="宋体" w:hAnsi="宋体"/>
          <w:bCs/>
          <w:color w:val="auto"/>
          <w:szCs w:val="21"/>
          <w:highlight w:val="none"/>
          <w:lang w:val="en-US" w:eastAsia="zh-CN"/>
        </w:rPr>
        <w:t>累计</w:t>
      </w:r>
      <w:r>
        <w:rPr>
          <w:rFonts w:hint="eastAsia" w:ascii="宋体" w:hAnsi="宋体"/>
          <w:bCs/>
          <w:color w:val="auto"/>
          <w:szCs w:val="21"/>
          <w:highlight w:val="none"/>
          <w:lang w:eastAsia="zh-CN"/>
        </w:rPr>
        <w:t>不超过应付未付总金额的10%</w:t>
      </w:r>
      <w:r>
        <w:rPr>
          <w:rFonts w:hint="eastAsia" w:ascii="宋体" w:hAnsi="宋体"/>
          <w:bCs/>
          <w:color w:val="auto"/>
          <w:szCs w:val="21"/>
          <w:highlight w:val="none"/>
        </w:rPr>
        <w:t>。</w:t>
      </w:r>
    </w:p>
    <w:p w14:paraId="060BB36A">
      <w:pPr>
        <w:numPr>
          <w:ilvl w:val="0"/>
          <w:numId w:val="0"/>
        </w:numPr>
        <w:spacing w:line="500" w:lineRule="exact"/>
        <w:ind w:left="399" w:leftChars="190" w:firstLine="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9.</w:t>
      </w:r>
      <w:r>
        <w:rPr>
          <w:rFonts w:hint="eastAsia" w:ascii="宋体" w:hAnsi="宋体"/>
          <w:bCs/>
          <w:color w:val="auto"/>
          <w:szCs w:val="21"/>
          <w:highlight w:val="none"/>
        </w:rPr>
        <w:t>1.2甲方提前解除本合同的，如乙方未实际开展工作的，应退还全部已付合同价款；如乙方已实际开展工作的，甲方应据乙方实际工作量结算合同价款，乙方不得追究甲方其他违约责任。</w:t>
      </w:r>
    </w:p>
    <w:p w14:paraId="5E3AEE6A">
      <w:pPr>
        <w:numPr>
          <w:ilvl w:val="0"/>
          <w:numId w:val="0"/>
        </w:numPr>
        <w:spacing w:line="500" w:lineRule="exact"/>
        <w:ind w:left="399" w:leftChars="190"/>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9.1.3如因甲方原因修改物料制作内容，导致制作费用可能增加的，乙方需事先告知甲方费用增加的项目及金额，经甲方同意增加费用的，甲乙双方应另行签订补充协议。乙方取得甲方同意的情况下有权适当延长制作工期。</w:t>
      </w:r>
    </w:p>
    <w:p w14:paraId="0CA6C05C">
      <w:pPr>
        <w:numPr>
          <w:ilvl w:val="0"/>
          <w:numId w:val="0"/>
        </w:numPr>
        <w:spacing w:line="500" w:lineRule="exact"/>
        <w:ind w:left="399" w:leftChars="190"/>
        <w:rPr>
          <w:rFonts w:hint="eastAsia" w:ascii="宋体" w:hAnsi="宋体"/>
          <w:bCs/>
          <w:color w:val="auto"/>
          <w:szCs w:val="21"/>
          <w:highlight w:val="none"/>
          <w:lang w:val="en-US" w:eastAsia="zh-CN"/>
        </w:rPr>
      </w:pPr>
    </w:p>
    <w:p w14:paraId="23162FF2">
      <w:pPr>
        <w:ind w:firstLine="420" w:firstLineChars="200"/>
        <w:rPr>
          <w:rFonts w:hint="default" w:eastAsia="宋体"/>
          <w:b/>
          <w:color w:val="auto"/>
          <w:highlight w:val="none"/>
          <w:lang w:val="en-US" w:eastAsia="zh-CN"/>
        </w:rPr>
      </w:pPr>
      <w:r>
        <w:rPr>
          <w:rFonts w:hint="eastAsia" w:ascii="宋体" w:hAnsi="宋体"/>
          <w:b/>
          <w:bCs w:val="0"/>
          <w:color w:val="auto"/>
          <w:szCs w:val="21"/>
          <w:highlight w:val="none"/>
          <w:lang w:val="en-US" w:eastAsia="zh-CN"/>
        </w:rPr>
        <w:t>9.2 乙方违约责任：</w:t>
      </w:r>
    </w:p>
    <w:p w14:paraId="277F4E46">
      <w:pPr>
        <w:numPr>
          <w:ilvl w:val="-1"/>
          <w:numId w:val="0"/>
        </w:numPr>
        <w:spacing w:line="500" w:lineRule="exact"/>
        <w:ind w:left="360" w:firstLine="0"/>
        <w:rPr>
          <w:rFonts w:hint="eastAsia" w:ascii="宋体" w:hAnsi="宋体"/>
          <w:bCs/>
          <w:color w:val="auto"/>
          <w:szCs w:val="21"/>
          <w:highlight w:val="none"/>
        </w:rPr>
      </w:pPr>
      <w:r>
        <w:rPr>
          <w:rFonts w:hint="eastAsia" w:ascii="宋体" w:hAnsi="宋体"/>
          <w:bCs/>
          <w:color w:val="auto"/>
          <w:szCs w:val="21"/>
          <w:highlight w:val="none"/>
          <w:lang w:val="en-US" w:eastAsia="zh-CN"/>
        </w:rPr>
        <w:t>9.2.1</w:t>
      </w:r>
      <w:r>
        <w:rPr>
          <w:rFonts w:hint="eastAsia"/>
          <w:color w:val="auto"/>
          <w:highlight w:val="none"/>
        </w:rPr>
        <w:t>乙方应认真完成合同内容，按期交货给甲方，如乙方</w:t>
      </w:r>
      <w:r>
        <w:rPr>
          <w:rFonts w:hint="eastAsia"/>
          <w:color w:val="auto"/>
          <w:highlight w:val="none"/>
          <w:lang w:val="en-US" w:eastAsia="zh-CN"/>
        </w:rPr>
        <w:t>未能</w:t>
      </w:r>
      <w:r>
        <w:rPr>
          <w:rFonts w:hint="eastAsia"/>
          <w:color w:val="auto"/>
          <w:highlight w:val="none"/>
        </w:rPr>
        <w:t>按时</w:t>
      </w:r>
      <w:r>
        <w:rPr>
          <w:rFonts w:hint="eastAsia"/>
          <w:color w:val="auto"/>
          <w:highlight w:val="none"/>
          <w:lang w:val="en-US" w:eastAsia="zh-CN"/>
        </w:rPr>
        <w:t>向甲方交付工作成果的</w:t>
      </w:r>
      <w:r>
        <w:rPr>
          <w:rFonts w:hint="eastAsia"/>
          <w:color w:val="auto"/>
          <w:highlight w:val="none"/>
        </w:rPr>
        <w:t>（不可抗力因素除外）</w:t>
      </w:r>
      <w:r>
        <w:rPr>
          <w:rFonts w:hint="eastAsia" w:ascii="宋体" w:hAnsi="宋体"/>
          <w:bCs/>
          <w:color w:val="auto"/>
          <w:szCs w:val="21"/>
          <w:highlight w:val="none"/>
        </w:rPr>
        <w:t>，在甲方催告后仍未提供或完成相关工作</w:t>
      </w:r>
      <w:r>
        <w:rPr>
          <w:rFonts w:hint="eastAsia" w:ascii="宋体" w:hAnsi="宋体"/>
          <w:bCs/>
          <w:color w:val="auto"/>
          <w:szCs w:val="21"/>
          <w:highlight w:val="none"/>
          <w:lang w:val="en-US" w:eastAsia="zh-CN"/>
        </w:rPr>
        <w:t>成果</w:t>
      </w:r>
      <w:r>
        <w:rPr>
          <w:rFonts w:hint="eastAsia" w:ascii="宋体" w:hAnsi="宋体"/>
          <w:bCs/>
          <w:color w:val="auto"/>
          <w:szCs w:val="21"/>
          <w:highlight w:val="none"/>
        </w:rPr>
        <w:t>的，每逾期一日，甲方有权要求乙方按该</w:t>
      </w:r>
      <w:r>
        <w:rPr>
          <w:rFonts w:hint="eastAsia" w:ascii="宋体" w:hAnsi="宋体"/>
          <w:bCs/>
          <w:color w:val="auto"/>
          <w:szCs w:val="21"/>
          <w:highlight w:val="none"/>
          <w:lang w:val="en-US" w:eastAsia="zh-CN"/>
        </w:rPr>
        <w:t>合同</w:t>
      </w:r>
      <w:r>
        <w:rPr>
          <w:rFonts w:hint="eastAsia" w:ascii="宋体" w:hAnsi="宋体"/>
          <w:bCs/>
          <w:color w:val="auto"/>
          <w:szCs w:val="21"/>
          <w:highlight w:val="none"/>
        </w:rPr>
        <w:t>总额的千分之</w:t>
      </w:r>
      <w:r>
        <w:rPr>
          <w:rFonts w:hint="eastAsia" w:ascii="宋体" w:hAnsi="宋体"/>
          <w:bCs/>
          <w:color w:val="auto"/>
          <w:szCs w:val="21"/>
          <w:highlight w:val="none"/>
          <w:lang w:val="en-US" w:eastAsia="zh-CN"/>
        </w:rPr>
        <w:t>一或100元（两者取大值）</w:t>
      </w:r>
      <w:r>
        <w:rPr>
          <w:rFonts w:hint="eastAsia" w:ascii="宋体" w:hAnsi="宋体"/>
          <w:bCs/>
          <w:color w:val="auto"/>
          <w:szCs w:val="21"/>
          <w:highlight w:val="none"/>
        </w:rPr>
        <w:t>减收服务费用直至乙方完成符合甲方要求的工作为止。</w:t>
      </w:r>
    </w:p>
    <w:p w14:paraId="2D527C75">
      <w:pPr>
        <w:numPr>
          <w:ilvl w:val="-1"/>
          <w:numId w:val="0"/>
        </w:numPr>
        <w:spacing w:line="500" w:lineRule="exact"/>
        <w:ind w:left="360" w:firstLine="0"/>
        <w:rPr>
          <w:rFonts w:hint="eastAsia"/>
          <w:color w:val="auto"/>
          <w:highlight w:val="none"/>
          <w:lang w:val="en-US" w:eastAsia="zh-CN"/>
        </w:rPr>
      </w:pPr>
      <w:r>
        <w:rPr>
          <w:rFonts w:hint="eastAsia" w:ascii="宋体" w:hAnsi="宋体"/>
          <w:bCs/>
          <w:color w:val="auto"/>
          <w:szCs w:val="21"/>
          <w:highlight w:val="none"/>
          <w:lang w:val="en-US" w:eastAsia="zh-CN"/>
        </w:rPr>
        <w:t xml:space="preserve">9.2.2 </w:t>
      </w:r>
      <w:r>
        <w:rPr>
          <w:rFonts w:hint="eastAsia"/>
          <w:color w:val="auto"/>
          <w:highlight w:val="none"/>
          <w:lang w:val="en-US" w:eastAsia="zh-CN"/>
        </w:rPr>
        <w:t>甲方以国家标准或行业标准及本合同约定作为物料的验收标准，若乙方的工作成果未达标准，则甲方有权要求乙方整改，乙方应当免费、及时进行整改。乙方应当在收到甲方的整改通知</w:t>
      </w:r>
      <w:r>
        <w:rPr>
          <w:rFonts w:hint="eastAsia" w:hAnsi="宋体"/>
          <w:color w:val="auto"/>
          <w:kern w:val="0"/>
          <w:sz w:val="21"/>
          <w:highlight w:val="none"/>
          <w:u w:val="single"/>
        </w:rPr>
        <w:t xml:space="preserve"> </w:t>
      </w:r>
      <w:r>
        <w:rPr>
          <w:rFonts w:hint="eastAsia" w:hAnsi="宋体"/>
          <w:color w:val="auto"/>
          <w:kern w:val="0"/>
          <w:sz w:val="21"/>
          <w:highlight w:val="none"/>
          <w:u w:val="single"/>
          <w:lang w:val="en-US" w:eastAsia="zh-CN"/>
        </w:rPr>
        <w:t>72</w:t>
      </w:r>
      <w:r>
        <w:rPr>
          <w:rFonts w:hint="eastAsia" w:hAnsi="宋体"/>
          <w:color w:val="auto"/>
          <w:kern w:val="0"/>
          <w:sz w:val="21"/>
          <w:highlight w:val="none"/>
          <w:u w:val="single"/>
        </w:rPr>
        <w:t xml:space="preserve"> </w:t>
      </w:r>
      <w:r>
        <w:rPr>
          <w:rFonts w:hint="eastAsia"/>
          <w:color w:val="auto"/>
          <w:highlight w:val="none"/>
          <w:lang w:val="en-US" w:eastAsia="zh-CN"/>
        </w:rPr>
        <w:t>小时内进行免费整改。若乙方逾期未完成整改或整改后仍无法达到甲方验收标准的，则甲方有权双倍扣减不合格物料对应的费用。</w:t>
      </w:r>
    </w:p>
    <w:p w14:paraId="1B67329A">
      <w:pPr>
        <w:numPr>
          <w:ilvl w:val="-1"/>
          <w:numId w:val="0"/>
        </w:numPr>
        <w:spacing w:line="500" w:lineRule="exact"/>
        <w:ind w:left="360" w:firstLine="0"/>
        <w:rPr>
          <w:rFonts w:ascii="宋体" w:hAnsi="宋体"/>
          <w:bCs/>
          <w:color w:val="auto"/>
          <w:szCs w:val="21"/>
          <w:highlight w:val="none"/>
        </w:rPr>
      </w:pPr>
      <w:r>
        <w:rPr>
          <w:rFonts w:hint="eastAsia"/>
          <w:color w:val="auto"/>
          <w:highlight w:val="none"/>
          <w:lang w:val="en-US" w:eastAsia="zh-CN"/>
        </w:rPr>
        <w:t xml:space="preserve">9.2.3 </w:t>
      </w:r>
      <w:r>
        <w:rPr>
          <w:rFonts w:hint="eastAsia" w:ascii="宋体" w:hAnsi="宋体"/>
          <w:bCs/>
          <w:color w:val="auto"/>
          <w:szCs w:val="21"/>
          <w:highlight w:val="none"/>
        </w:rPr>
        <w:t>乙方擅自转委托的，</w:t>
      </w:r>
      <w:r>
        <w:rPr>
          <w:rFonts w:hint="eastAsia"/>
          <w:color w:val="auto"/>
          <w:highlight w:val="none"/>
          <w:lang w:val="en-US" w:eastAsia="zh-CN"/>
        </w:rPr>
        <w:t>甲方有权解除合同</w:t>
      </w:r>
      <w:r>
        <w:rPr>
          <w:rFonts w:hint="eastAsia"/>
          <w:color w:val="auto"/>
          <w:highlight w:val="none"/>
        </w:rPr>
        <w:t>并要求乙方按照合同总金额</w:t>
      </w:r>
      <w:r>
        <w:rPr>
          <w:rFonts w:hint="eastAsia"/>
          <w:color w:val="auto"/>
          <w:highlight w:val="none"/>
          <w:lang w:val="en-US" w:eastAsia="zh-CN"/>
        </w:rPr>
        <w:t>1</w:t>
      </w:r>
      <w:r>
        <w:rPr>
          <w:rFonts w:hint="eastAsia"/>
          <w:color w:val="auto"/>
          <w:highlight w:val="none"/>
        </w:rPr>
        <w:t>0%向甲方支付违约金</w:t>
      </w:r>
      <w:r>
        <w:rPr>
          <w:rFonts w:hint="eastAsia"/>
          <w:color w:val="auto"/>
          <w:highlight w:val="none"/>
          <w:lang w:eastAsia="zh-CN"/>
        </w:rPr>
        <w:t>，</w:t>
      </w:r>
      <w:r>
        <w:rPr>
          <w:rFonts w:hint="eastAsia"/>
          <w:color w:val="auto"/>
          <w:highlight w:val="none"/>
          <w:lang w:val="en-US" w:eastAsia="zh-CN"/>
        </w:rPr>
        <w:t>实际损失超过违约金的，乙方应当予以补足</w:t>
      </w:r>
      <w:r>
        <w:rPr>
          <w:rFonts w:hint="eastAsia"/>
          <w:color w:val="auto"/>
          <w:highlight w:val="none"/>
          <w:lang w:eastAsia="zh-CN"/>
        </w:rPr>
        <w:t>；</w:t>
      </w:r>
      <w:r>
        <w:rPr>
          <w:rFonts w:hint="eastAsia"/>
          <w:color w:val="auto"/>
          <w:highlight w:val="none"/>
          <w:lang w:val="en-US" w:eastAsia="zh-CN"/>
        </w:rPr>
        <w:t>甲方选择继续履行合同的，乙方应按合同总价款5%向甲方支付违约金，实际损失超过违约金的，乙方应当予以补足。</w:t>
      </w:r>
    </w:p>
    <w:p w14:paraId="658E4095">
      <w:pPr>
        <w:pStyle w:val="20"/>
        <w:numPr>
          <w:ilvl w:val="0"/>
          <w:numId w:val="0"/>
        </w:numPr>
        <w:tabs>
          <w:tab w:val="left" w:pos="1351"/>
        </w:tabs>
        <w:snapToGrid w:val="0"/>
        <w:spacing w:after="0" w:line="500" w:lineRule="exact"/>
        <w:ind w:left="399" w:leftChars="190"/>
        <w:rPr>
          <w:rFonts w:hint="eastAsia"/>
          <w:color w:val="auto"/>
          <w:highlight w:val="none"/>
          <w:lang w:val="en-US" w:eastAsia="zh-CN"/>
        </w:rPr>
      </w:pPr>
      <w:r>
        <w:rPr>
          <w:rFonts w:hint="eastAsia"/>
          <w:color w:val="auto"/>
          <w:highlight w:val="none"/>
          <w:lang w:val="en-US" w:eastAsia="zh-CN"/>
        </w:rPr>
        <w:t>9.2.4乙方应按照约定完成保修、保养义务，若未按照合同约定及甲方通知的期限内安排技术人员上门解决故障问题，需自延时之日起每天按合同总金额的千分之一或100元（两者取大值）向甲方赔付违约金，直至完成保修、保养任务之日止。</w:t>
      </w:r>
    </w:p>
    <w:p w14:paraId="43B8F62A">
      <w:pPr>
        <w:pStyle w:val="20"/>
        <w:numPr>
          <w:ilvl w:val="-1"/>
          <w:numId w:val="0"/>
        </w:numPr>
        <w:tabs>
          <w:tab w:val="left" w:pos="1351"/>
        </w:tabs>
        <w:snapToGrid w:val="0"/>
        <w:spacing w:line="500" w:lineRule="exact"/>
        <w:ind w:left="399" w:leftChars="190"/>
        <w:rPr>
          <w:rFonts w:hint="default" w:ascii="Times New Roman" w:hAnsi="宋体" w:eastAsia="宋体" w:cs="Times New Roman"/>
          <w:color w:val="auto"/>
          <w:szCs w:val="21"/>
          <w:highlight w:val="none"/>
        </w:rPr>
      </w:pPr>
      <w:r>
        <w:rPr>
          <w:rFonts w:hint="eastAsia" w:hAnsi="宋体" w:cs="Times New Roman"/>
          <w:color w:val="auto"/>
          <w:szCs w:val="21"/>
          <w:highlight w:val="none"/>
          <w:lang w:val="en-US" w:eastAsia="zh-CN"/>
        </w:rPr>
        <w:t>9.2.5</w:t>
      </w:r>
      <w:r>
        <w:rPr>
          <w:rFonts w:hint="default" w:ascii="Times New Roman" w:hAnsi="宋体" w:eastAsia="宋体" w:cs="Times New Roman"/>
          <w:color w:val="auto"/>
          <w:szCs w:val="21"/>
          <w:highlight w:val="none"/>
        </w:rPr>
        <w:t xml:space="preserve">乙方无法定或约定事宜要求解除本合同的，乙方应向甲方支付相当于合同总金额10%的违约金，如甲方的实际损失超出违约金数额的，甲方还有权就超出部分损失向乙方主张赔偿责任。                                              </w:t>
      </w:r>
    </w:p>
    <w:p w14:paraId="51F254F9">
      <w:pPr>
        <w:pStyle w:val="20"/>
        <w:numPr>
          <w:ilvl w:val="-1"/>
          <w:numId w:val="0"/>
        </w:numPr>
        <w:tabs>
          <w:tab w:val="left" w:pos="1351"/>
        </w:tabs>
        <w:snapToGrid w:val="0"/>
        <w:spacing w:line="500" w:lineRule="exact"/>
        <w:ind w:left="399" w:leftChars="190"/>
        <w:rPr>
          <w:rFonts w:hint="default" w:ascii="Times New Roman" w:hAnsi="宋体" w:eastAsia="宋体" w:cs="Times New Roman"/>
          <w:color w:val="auto"/>
          <w:szCs w:val="21"/>
          <w:highlight w:val="none"/>
        </w:rPr>
      </w:pPr>
      <w:r>
        <w:rPr>
          <w:rFonts w:hint="eastAsia" w:hAnsi="宋体" w:cs="Times New Roman"/>
          <w:color w:val="auto"/>
          <w:szCs w:val="21"/>
          <w:highlight w:val="none"/>
          <w:lang w:val="en-US" w:eastAsia="zh-CN"/>
        </w:rPr>
        <w:t>9.2.6</w:t>
      </w:r>
      <w:r>
        <w:rPr>
          <w:rFonts w:hint="default" w:ascii="Times New Roman" w:hAnsi="宋体" w:eastAsia="宋体" w:cs="Times New Roman"/>
          <w:color w:val="auto"/>
          <w:szCs w:val="21"/>
          <w:highlight w:val="none"/>
        </w:rPr>
        <w:t>因乙方原因所产生的违约金、赔偿或其他应付费用，甲方有权从乙方提供的履约担保金额或甲方应支付的合同价款中直接扣除。</w:t>
      </w:r>
    </w:p>
    <w:p w14:paraId="54768FB9">
      <w:pPr>
        <w:pStyle w:val="20"/>
        <w:numPr>
          <w:ilvl w:val="0"/>
          <w:numId w:val="0"/>
        </w:numPr>
        <w:tabs>
          <w:tab w:val="left" w:pos="1351"/>
        </w:tabs>
        <w:snapToGrid w:val="0"/>
        <w:spacing w:line="500" w:lineRule="exact"/>
        <w:ind w:left="399" w:leftChars="190"/>
        <w:rPr>
          <w:rFonts w:hint="eastAsia" w:ascii="Times New Roman" w:hAnsi="宋体" w:eastAsia="宋体" w:cs="Times New Roman"/>
          <w:color w:val="auto"/>
          <w:szCs w:val="21"/>
          <w:highlight w:val="none"/>
          <w:lang w:val="en-US" w:eastAsia="zh-CN"/>
        </w:rPr>
      </w:pPr>
      <w:r>
        <w:rPr>
          <w:rFonts w:hint="eastAsia" w:hAnsi="宋体" w:cs="Times New Roman"/>
          <w:color w:val="auto"/>
          <w:szCs w:val="21"/>
          <w:highlight w:val="none"/>
          <w:lang w:val="en-US" w:eastAsia="zh-CN"/>
        </w:rPr>
        <w:t xml:space="preserve">9.2.7 </w:t>
      </w:r>
      <w:r>
        <w:rPr>
          <w:rFonts w:hint="default" w:ascii="Times New Roman" w:hAnsi="宋体" w:eastAsia="宋体" w:cs="Times New Roman"/>
          <w:color w:val="auto"/>
          <w:szCs w:val="21"/>
          <w:highlight w:val="none"/>
          <w:lang w:val="en-US" w:eastAsia="zh-CN"/>
        </w:rPr>
        <w:t>如乙方违约的，甲方除有权要求乙方承担违约责任外，还有权要求乙方支付维权成本，包括但不限于诉讼/仲裁费、调查取证费/公证费/鉴定费、律师费、保全费、担保费、差旅费等维权费用及其他合理费用。</w:t>
      </w:r>
    </w:p>
    <w:p w14:paraId="3B43651C">
      <w:pPr>
        <w:widowControl/>
        <w:adjustRightInd w:val="0"/>
        <w:snapToGrid w:val="0"/>
        <w:spacing w:before="166" w:beforeLines="50" w:after="166" w:afterLines="50" w:line="336" w:lineRule="auto"/>
        <w:rPr>
          <w:rFonts w:hint="eastAsia" w:ascii="宋体" w:hAnsi="宋体" w:eastAsia="宋体" w:cs="宋体"/>
          <w:color w:val="auto"/>
          <w:szCs w:val="21"/>
          <w:highlight w:val="none"/>
          <w:lang w:eastAsia="zh-CN"/>
        </w:rPr>
      </w:pPr>
      <w:r>
        <w:rPr>
          <w:rFonts w:hint="eastAsia" w:ascii="宋体" w:hAnsi="宋体"/>
          <w:b/>
          <w:color w:val="auto"/>
          <w:sz w:val="24"/>
          <w:szCs w:val="24"/>
          <w:highlight w:val="none"/>
          <w:lang w:val="en-US" w:eastAsia="zh-CN"/>
        </w:rPr>
        <w:t>十</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不可抗力</w:t>
      </w:r>
    </w:p>
    <w:p w14:paraId="533D374D">
      <w:pPr>
        <w:spacing w:line="360" w:lineRule="auto"/>
        <w:ind w:firstLine="420"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 xml:space="preserve">10.1 </w:t>
      </w:r>
      <w:r>
        <w:rPr>
          <w:rFonts w:hint="eastAsia" w:ascii="宋体" w:hAnsi="宋体" w:eastAsia="宋体" w:cs="宋体"/>
          <w:b/>
          <w:bCs/>
          <w:color w:val="auto"/>
          <w:highlight w:val="none"/>
          <w:lang w:val="en-US" w:eastAsia="zh-CN"/>
        </w:rPr>
        <w:t>不可抗力的确认</w:t>
      </w:r>
    </w:p>
    <w:p w14:paraId="33D6CF5D">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不可抗力是指</w:t>
      </w:r>
      <w:r>
        <w:rPr>
          <w:rFonts w:hint="eastAsia" w:ascii="宋体" w:hAnsi="宋体" w:eastAsia="宋体" w:cs="宋体"/>
          <w:color w:val="auto"/>
          <w:highlight w:val="none"/>
          <w:lang w:val="en-US" w:eastAsia="zh-CN"/>
        </w:rPr>
        <w:t>甲乙双方</w:t>
      </w:r>
      <w:r>
        <w:rPr>
          <w:rFonts w:hint="eastAsia" w:ascii="宋体" w:hAnsi="宋体" w:eastAsia="宋体" w:cs="宋体"/>
          <w:color w:val="auto"/>
          <w:highlight w:val="none"/>
          <w:lang w:eastAsia="zh-CN"/>
        </w:rPr>
        <w:t>在订立合同时不可预见，在履行合同过程中不可避免发生并不能克服的自然灾害、政策的调整和社会性突发事件，如地震、海啸、瘟疫、水灾、骚乱、暴动、战争等。</w:t>
      </w:r>
    </w:p>
    <w:p w14:paraId="07D44D63">
      <w:pPr>
        <w:pStyle w:val="16"/>
        <w:widowControl w:val="0"/>
        <w:numPr>
          <w:ilvl w:val="0"/>
          <w:numId w:val="0"/>
        </w:numPr>
        <w:snapToGrid w:val="0"/>
        <w:jc w:val="both"/>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cs="宋体"/>
          <w:b/>
          <w:bCs/>
          <w:color w:val="auto"/>
          <w:kern w:val="2"/>
          <w:sz w:val="21"/>
          <w:szCs w:val="21"/>
          <w:highlight w:val="none"/>
          <w:lang w:val="en-US" w:eastAsia="zh-CN" w:bidi="ar-SA"/>
        </w:rPr>
        <w:t xml:space="preserve">10.2 </w:t>
      </w:r>
      <w:r>
        <w:rPr>
          <w:rFonts w:hint="eastAsia" w:ascii="宋体" w:hAnsi="宋体" w:eastAsia="宋体" w:cs="宋体"/>
          <w:b/>
          <w:bCs/>
          <w:color w:val="auto"/>
          <w:kern w:val="2"/>
          <w:sz w:val="21"/>
          <w:szCs w:val="21"/>
          <w:highlight w:val="none"/>
          <w:lang w:val="en-US" w:eastAsia="zh-CN" w:bidi="ar-SA"/>
        </w:rPr>
        <w:t>不可抗力的通知</w:t>
      </w:r>
    </w:p>
    <w:p w14:paraId="4CD09B62">
      <w:pPr>
        <w:spacing w:line="360" w:lineRule="auto"/>
        <w:ind w:firstLine="420" w:firstLineChars="200"/>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合同一方当事人遇到不可抗力事件，使其履行合同义务受到阻碍时，应立即通知合同另一方当事人，书面说明不可抗力和受阻碍的详细情况，并提供必要的证明。</w:t>
      </w:r>
    </w:p>
    <w:p w14:paraId="36A1A98C">
      <w:pPr>
        <w:spacing w:line="360" w:lineRule="auto"/>
        <w:ind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 xml:space="preserve">10.3 </w:t>
      </w:r>
      <w:r>
        <w:rPr>
          <w:rFonts w:hint="eastAsia" w:ascii="宋体" w:hAnsi="宋体" w:eastAsia="宋体" w:cs="宋体"/>
          <w:b/>
          <w:bCs/>
          <w:color w:val="auto"/>
          <w:kern w:val="2"/>
          <w:sz w:val="21"/>
          <w:szCs w:val="21"/>
          <w:highlight w:val="none"/>
          <w:lang w:val="en-US" w:eastAsia="zh-CN" w:bidi="ar-SA"/>
        </w:rPr>
        <w:t>不可抗力后果及其处理</w:t>
      </w:r>
    </w:p>
    <w:p w14:paraId="2D8DBD3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）合同一方延迟履行，在延迟履行期间发生不可抗力的，不免除其责任。</w:t>
      </w:r>
    </w:p>
    <w:p w14:paraId="618998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）不可抗力发生后，</w:t>
      </w:r>
      <w:r>
        <w:rPr>
          <w:rFonts w:hint="eastAsia" w:ascii="宋体" w:hAnsi="宋体" w:eastAsia="宋体" w:cs="宋体"/>
          <w:color w:val="auto"/>
          <w:szCs w:val="21"/>
          <w:highlight w:val="none"/>
          <w:lang w:val="en-US" w:eastAsia="zh-CN"/>
        </w:rPr>
        <w:t>合同双方</w:t>
      </w:r>
      <w:r>
        <w:rPr>
          <w:rFonts w:hint="eastAsia" w:ascii="宋体" w:hAnsi="宋体" w:eastAsia="宋体" w:cs="宋体"/>
          <w:color w:val="auto"/>
          <w:szCs w:val="21"/>
          <w:highlight w:val="none"/>
          <w:lang w:eastAsia="zh-CN"/>
        </w:rPr>
        <w:t>均应采取措施尽量避免和减少损失的扩大，任何一方没有采取有效措施导致损失扩大的，应对扩大的损失承担责任。</w:t>
      </w:r>
    </w:p>
    <w:p w14:paraId="4BD9CE88">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合同一方因不可抗力不能履行合同的，应当及时通知对方解除合同。</w:t>
      </w:r>
      <w:r>
        <w:rPr>
          <w:rFonts w:hint="eastAsia" w:ascii="宋体" w:hAnsi="宋体" w:eastAsia="宋体" w:cs="宋体"/>
          <w:color w:val="auto"/>
          <w:szCs w:val="21"/>
          <w:highlight w:val="none"/>
          <w:lang w:val="en-US" w:eastAsia="zh-CN"/>
        </w:rPr>
        <w:t>双方根据乙方实际完成工作量据实结算合同费用。</w:t>
      </w:r>
    </w:p>
    <w:p w14:paraId="6DA5D047">
      <w:pPr>
        <w:pStyle w:val="11"/>
        <w:rPr>
          <w:rFonts w:hint="eastAsia" w:eastAsia="宋体"/>
          <w:color w:val="auto"/>
          <w:highlight w:val="none"/>
          <w:lang w:val="en-US" w:eastAsia="zh-CN"/>
        </w:rPr>
      </w:pPr>
    </w:p>
    <w:p w14:paraId="1BC2ED7A">
      <w:pPr>
        <w:widowControl/>
        <w:adjustRightInd w:val="0"/>
        <w:snapToGrid w:val="0"/>
        <w:spacing w:before="166" w:beforeLines="50" w:after="166" w:afterLines="50" w:line="336" w:lineRule="auto"/>
        <w:rPr>
          <w:rFonts w:hint="eastAsia" w:ascii="宋体" w:hAnsi="宋体" w:eastAsia="宋体"/>
          <w:b/>
          <w:color w:val="auto"/>
          <w:sz w:val="24"/>
          <w:highlight w:val="none"/>
          <w:lang w:eastAsia="zh-CN"/>
        </w:rPr>
      </w:pPr>
      <w:r>
        <w:rPr>
          <w:rFonts w:hint="eastAsia" w:ascii="宋体" w:hAnsi="宋体"/>
          <w:b/>
          <w:color w:val="auto"/>
          <w:sz w:val="24"/>
          <w:szCs w:val="24"/>
          <w:highlight w:val="none"/>
          <w:lang w:val="en-US" w:eastAsia="zh-CN"/>
        </w:rPr>
        <w:t>十一</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争议解决</w:t>
      </w:r>
    </w:p>
    <w:p w14:paraId="63AAF7D7">
      <w:pPr>
        <w:pStyle w:val="16"/>
        <w:snapToGrid w:val="0"/>
        <w:spacing w:line="360" w:lineRule="auto"/>
        <w:ind w:firstLine="420" w:firstLineChars="200"/>
        <w:rPr>
          <w:rFonts w:hint="default" w:asciiTheme="minorHAnsi" w:hAnsiTheme="minorHAnsi" w:eastAsiaTheme="minorEastAsia" w:cstheme="minorBidi"/>
          <w:bCs w:val="0"/>
          <w:color w:val="auto"/>
          <w:sz w:val="21"/>
          <w:szCs w:val="24"/>
          <w:highlight w:val="none"/>
        </w:rPr>
      </w:pPr>
      <w:r>
        <w:rPr>
          <w:rFonts w:hint="default" w:asciiTheme="minorHAnsi" w:hAnsiTheme="minorHAnsi" w:eastAsiaTheme="minorEastAsia" w:cstheme="minorBidi"/>
          <w:bCs w:val="0"/>
          <w:color w:val="auto"/>
          <w:sz w:val="21"/>
          <w:szCs w:val="24"/>
          <w:highlight w:val="none"/>
        </w:rPr>
        <w:t>本合同发生争议，双方当事人应及时协商解决；经双方协商无法解决的争议，双方同意按照以下</w:t>
      </w:r>
      <w:r>
        <w:rPr>
          <w:rFonts w:hint="eastAsia" w:asciiTheme="minorHAnsi" w:hAnsiTheme="minorHAnsi" w:eastAsiaTheme="minorEastAsia" w:cstheme="minorBidi"/>
          <w:bCs w:val="0"/>
          <w:color w:val="auto"/>
          <w:sz w:val="21"/>
          <w:szCs w:val="24"/>
          <w:highlight w:val="none"/>
          <w:lang w:val="en-US" w:eastAsia="zh-CN"/>
        </w:rPr>
        <w:t>第</w:t>
      </w:r>
      <w:r>
        <w:rPr>
          <w:rFonts w:hint="eastAsia" w:asciiTheme="minorHAnsi" w:hAnsiTheme="minorHAnsi" w:eastAsiaTheme="minorEastAsia" w:cstheme="minorBidi"/>
          <w:bCs w:val="0"/>
          <w:color w:val="auto"/>
          <w:sz w:val="21"/>
          <w:szCs w:val="24"/>
          <w:highlight w:val="none"/>
          <w:u w:val="single"/>
          <w:lang w:val="en-US" w:eastAsia="zh-CN"/>
        </w:rPr>
        <w:t>（1）</w:t>
      </w:r>
      <w:r>
        <w:rPr>
          <w:rFonts w:hint="eastAsia" w:asciiTheme="minorHAnsi" w:hAnsiTheme="minorHAnsi" w:eastAsiaTheme="minorEastAsia" w:cstheme="minorBidi"/>
          <w:bCs w:val="0"/>
          <w:color w:val="auto"/>
          <w:sz w:val="21"/>
          <w:szCs w:val="24"/>
          <w:highlight w:val="none"/>
          <w:lang w:val="en-US" w:eastAsia="zh-CN"/>
        </w:rPr>
        <w:t>种</w:t>
      </w:r>
      <w:r>
        <w:rPr>
          <w:rFonts w:hint="default" w:asciiTheme="minorHAnsi" w:hAnsiTheme="minorHAnsi" w:eastAsiaTheme="minorEastAsia" w:cstheme="minorBidi"/>
          <w:bCs w:val="0"/>
          <w:color w:val="auto"/>
          <w:sz w:val="21"/>
          <w:szCs w:val="24"/>
          <w:highlight w:val="none"/>
        </w:rPr>
        <w:t>方式解决：</w:t>
      </w:r>
    </w:p>
    <w:p w14:paraId="3EC0E8AA">
      <w:pPr>
        <w:pStyle w:val="16"/>
        <w:snapToGrid w:val="0"/>
        <w:spacing w:line="360" w:lineRule="auto"/>
        <w:ind w:firstLine="420" w:firstLineChars="200"/>
        <w:rPr>
          <w:rFonts w:hint="default" w:asciiTheme="minorHAnsi" w:hAnsiTheme="minorHAnsi" w:eastAsiaTheme="minorEastAsia" w:cstheme="minorBidi"/>
          <w:bCs w:val="0"/>
          <w:color w:val="auto"/>
          <w:sz w:val="21"/>
          <w:szCs w:val="24"/>
          <w:highlight w:val="none"/>
        </w:rPr>
      </w:pPr>
      <w:r>
        <w:rPr>
          <w:rFonts w:hint="eastAsia" w:asciiTheme="minorHAnsi" w:hAnsiTheme="minorHAnsi" w:eastAsiaTheme="minorEastAsia" w:cstheme="minorBidi"/>
          <w:bCs w:val="0"/>
          <w:color w:val="auto"/>
          <w:sz w:val="21"/>
          <w:szCs w:val="24"/>
          <w:highlight w:val="none"/>
          <w:u w:val="single"/>
          <w:lang w:val="en-US" w:eastAsia="zh-CN"/>
        </w:rPr>
        <w:t>（1）</w:t>
      </w:r>
      <w:r>
        <w:rPr>
          <w:rFonts w:hint="default" w:asciiTheme="minorHAnsi" w:hAnsiTheme="minorHAnsi" w:eastAsiaTheme="minorEastAsia" w:cstheme="minorBidi"/>
          <w:bCs w:val="0"/>
          <w:color w:val="auto"/>
          <w:sz w:val="21"/>
          <w:szCs w:val="24"/>
          <w:highlight w:val="none"/>
        </w:rPr>
        <w:t>凡因本合同引起的或与本合同有关的任何争议，均提交</w:t>
      </w:r>
      <w:r>
        <w:rPr>
          <w:rFonts w:hint="eastAsia" w:asciiTheme="minorHAnsi" w:hAnsiTheme="minorHAnsi" w:eastAsiaTheme="minorEastAsia" w:cstheme="minorBidi"/>
          <w:bCs w:val="0"/>
          <w:color w:val="auto"/>
          <w:sz w:val="21"/>
          <w:szCs w:val="24"/>
          <w:highlight w:val="none"/>
          <w:lang w:val="en-US" w:eastAsia="zh-CN"/>
        </w:rPr>
        <w:t>甲方</w:t>
      </w:r>
      <w:r>
        <w:rPr>
          <w:rFonts w:hint="default" w:asciiTheme="minorHAnsi" w:hAnsiTheme="minorHAnsi" w:eastAsiaTheme="minorEastAsia" w:cstheme="minorBidi"/>
          <w:bCs w:val="0"/>
          <w:color w:val="auto"/>
          <w:sz w:val="21"/>
          <w:szCs w:val="24"/>
          <w:highlight w:val="none"/>
        </w:rPr>
        <w:t>所在地有管辖权的人民法院裁决。</w:t>
      </w:r>
    </w:p>
    <w:p w14:paraId="03E9DDD8">
      <w:pPr>
        <w:pStyle w:val="16"/>
        <w:snapToGrid w:val="0"/>
        <w:spacing w:line="360" w:lineRule="auto"/>
        <w:rPr>
          <w:rFonts w:asciiTheme="minorHAnsi" w:hAnsiTheme="minorHAnsi" w:eastAsiaTheme="minorEastAsia" w:cstheme="minorBidi"/>
          <w:bCs w:val="0"/>
          <w:color w:val="auto"/>
          <w:sz w:val="21"/>
          <w:szCs w:val="24"/>
          <w:highlight w:val="none"/>
        </w:rPr>
      </w:pPr>
      <w:r>
        <w:rPr>
          <w:rFonts w:hint="default" w:asciiTheme="minorHAnsi" w:hAnsiTheme="minorHAnsi" w:eastAsiaTheme="minorEastAsia" w:cstheme="minorBidi"/>
          <w:bCs w:val="0"/>
          <w:color w:val="auto"/>
          <w:sz w:val="21"/>
          <w:szCs w:val="24"/>
          <w:highlight w:val="none"/>
          <w:u w:val="none"/>
        </w:rPr>
        <w:t xml:space="preserve"> </w:t>
      </w:r>
      <w:r>
        <w:rPr>
          <w:rFonts w:hint="eastAsia" w:asciiTheme="minorHAnsi" w:hAnsiTheme="minorHAnsi" w:eastAsiaTheme="minorEastAsia" w:cstheme="minorBidi"/>
          <w:bCs w:val="0"/>
          <w:color w:val="auto"/>
          <w:sz w:val="21"/>
          <w:szCs w:val="24"/>
          <w:highlight w:val="none"/>
          <w:u w:val="none"/>
          <w:lang w:val="en-US" w:eastAsia="zh-CN"/>
        </w:rPr>
        <w:t xml:space="preserve"> </w:t>
      </w:r>
      <w:r>
        <w:rPr>
          <w:rFonts w:hint="default" w:asciiTheme="minorHAnsi" w:hAnsiTheme="minorHAnsi" w:eastAsiaTheme="minorEastAsia" w:cstheme="minorBidi"/>
          <w:bCs w:val="0"/>
          <w:color w:val="auto"/>
          <w:sz w:val="21"/>
          <w:szCs w:val="24"/>
          <w:highlight w:val="none"/>
          <w:u w:val="none"/>
        </w:rPr>
        <w:t xml:space="preserve"> </w:t>
      </w:r>
      <w:r>
        <w:rPr>
          <w:rFonts w:hint="eastAsia" w:asciiTheme="minorHAnsi" w:hAnsiTheme="minorHAnsi" w:eastAsiaTheme="minorEastAsia" w:cstheme="minorBidi"/>
          <w:bCs w:val="0"/>
          <w:color w:val="auto"/>
          <w:sz w:val="21"/>
          <w:szCs w:val="24"/>
          <w:highlight w:val="none"/>
          <w:u w:val="single"/>
          <w:lang w:eastAsia="zh-CN"/>
        </w:rPr>
        <w:t>（</w:t>
      </w:r>
      <w:r>
        <w:rPr>
          <w:rFonts w:hint="eastAsia" w:asciiTheme="minorHAnsi" w:hAnsiTheme="minorHAnsi" w:eastAsiaTheme="minorEastAsia" w:cstheme="minorBidi"/>
          <w:bCs w:val="0"/>
          <w:color w:val="auto"/>
          <w:sz w:val="21"/>
          <w:szCs w:val="24"/>
          <w:highlight w:val="none"/>
          <w:u w:val="single"/>
          <w:lang w:val="en-US" w:eastAsia="zh-CN"/>
        </w:rPr>
        <w:t>2</w:t>
      </w:r>
      <w:r>
        <w:rPr>
          <w:rFonts w:hint="eastAsia" w:asciiTheme="minorHAnsi" w:hAnsiTheme="minorHAnsi" w:eastAsiaTheme="minorEastAsia" w:cstheme="minorBidi"/>
          <w:bCs w:val="0"/>
          <w:color w:val="auto"/>
          <w:sz w:val="21"/>
          <w:szCs w:val="24"/>
          <w:highlight w:val="none"/>
          <w:u w:val="single"/>
          <w:lang w:eastAsia="zh-CN"/>
        </w:rPr>
        <w:t>）</w:t>
      </w:r>
      <w:r>
        <w:rPr>
          <w:rFonts w:hint="default" w:asciiTheme="minorHAnsi" w:hAnsiTheme="minorHAnsi" w:eastAsiaTheme="minorEastAsia" w:cstheme="minorBidi"/>
          <w:bCs w:val="0"/>
          <w:color w:val="auto"/>
          <w:sz w:val="21"/>
          <w:szCs w:val="24"/>
          <w:highlight w:val="none"/>
        </w:rPr>
        <w:t>凡因本合同引起的或与本合同有关的任何争议，双方同意提交【东莞】仲裁委员会进行仲裁。仲裁裁决是终局的，对双方均有约束力。</w:t>
      </w:r>
    </w:p>
    <w:p w14:paraId="1F472123">
      <w:pPr>
        <w:pStyle w:val="14"/>
        <w:spacing w:line="500" w:lineRule="exact"/>
        <w:rPr>
          <w:rFonts w:hint="eastAsia" w:hAnsi="宋体" w:eastAsia="宋体"/>
          <w:b/>
          <w:color w:val="auto"/>
          <w:sz w:val="21"/>
          <w:highlight w:val="none"/>
          <w:lang w:val="en-US" w:eastAsia="zh-CN"/>
        </w:rPr>
      </w:pPr>
      <w:r>
        <w:rPr>
          <w:rFonts w:hint="eastAsia" w:ascii="宋体" w:hAnsi="宋体"/>
          <w:b/>
          <w:color w:val="auto"/>
          <w:sz w:val="24"/>
          <w:szCs w:val="24"/>
          <w:highlight w:val="none"/>
          <w:lang w:eastAsia="zh-CN"/>
        </w:rPr>
        <w:t>十</w:t>
      </w:r>
      <w:r>
        <w:rPr>
          <w:rFonts w:hint="eastAsia"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hAnsi="宋体"/>
          <w:b/>
          <w:color w:val="auto"/>
          <w:sz w:val="21"/>
          <w:highlight w:val="none"/>
          <w:lang w:val="en-US" w:eastAsia="zh-CN"/>
        </w:rPr>
        <w:t>通知</w:t>
      </w:r>
    </w:p>
    <w:p w14:paraId="5D2454E1">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双方各自指定履行本合同的联系人，一方资料、文件之交接及意见之传达、接收均通过联系人进行。</w:t>
      </w:r>
    </w:p>
    <w:p w14:paraId="6B5B08F9">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 xml:space="preserve">甲方指定联系人：                                                        </w:t>
      </w:r>
    </w:p>
    <w:p w14:paraId="10BA10E3">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姓    名：_____________________________________________________</w:t>
      </w:r>
    </w:p>
    <w:p w14:paraId="17B1B912">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联系电话：_____________________________________________________</w:t>
      </w:r>
    </w:p>
    <w:p w14:paraId="577A17D0">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电子邮箱：_____________________________________________________</w:t>
      </w:r>
    </w:p>
    <w:p w14:paraId="6CF9D1D8">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 xml:space="preserve">通讯地址：____________________________________________________     </w:t>
      </w:r>
    </w:p>
    <w:p w14:paraId="65D30CE2">
      <w:pPr>
        <w:spacing w:line="500" w:lineRule="exact"/>
        <w:ind w:firstLine="420" w:firstLineChars="200"/>
        <w:rPr>
          <w:rFonts w:hint="default" w:ascii="宋体" w:hAnsi="宋体"/>
          <w:color w:val="auto"/>
          <w:szCs w:val="21"/>
          <w:highlight w:val="none"/>
          <w:lang w:val="en-US"/>
        </w:rPr>
      </w:pPr>
      <w:r>
        <w:rPr>
          <w:rFonts w:hint="eastAsia"/>
          <w:color w:val="auto"/>
          <w:szCs w:val="21"/>
          <w:highlight w:val="none"/>
        </w:rPr>
        <w:t>甲方咨询投诉电话</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u w:val="single"/>
        </w:rPr>
        <w:t>0769-23366373</w:t>
      </w:r>
      <w:r>
        <w:rPr>
          <w:rFonts w:hint="eastAsia"/>
          <w:color w:val="auto"/>
          <w:szCs w:val="21"/>
          <w:highlight w:val="none"/>
          <w:u w:val="single"/>
          <w:lang w:val="en-US" w:eastAsia="zh-CN"/>
        </w:rPr>
        <w:t xml:space="preserve">                  </w:t>
      </w:r>
      <w:r>
        <w:rPr>
          <w:rFonts w:hint="eastAsia"/>
          <w:color w:val="auto"/>
          <w:szCs w:val="21"/>
          <w:highlight w:val="none"/>
        </w:rPr>
        <w:t xml:space="preserve">  </w:t>
      </w:r>
      <w:r>
        <w:rPr>
          <w:rFonts w:ascii="宋体" w:hAnsi="宋体"/>
          <w:color w:val="auto"/>
          <w:szCs w:val="21"/>
          <w:highlight w:val="none"/>
        </w:rPr>
        <w:t xml:space="preserve">  </w:t>
      </w:r>
    </w:p>
    <w:p w14:paraId="2835DCB4">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 xml:space="preserve">乙方指定联系人：                                                        </w:t>
      </w:r>
    </w:p>
    <w:p w14:paraId="0F7BD785">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姓    名：_____________________________________________________</w:t>
      </w:r>
    </w:p>
    <w:p w14:paraId="6D511B76">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联系电话：_____________________________________________________</w:t>
      </w:r>
    </w:p>
    <w:p w14:paraId="5618DB8E">
      <w:pPr>
        <w:spacing w:line="500" w:lineRule="exact"/>
        <w:ind w:firstLine="420" w:firstLineChars="200"/>
        <w:rPr>
          <w:rFonts w:hint="default" w:ascii="宋体" w:hAnsi="宋体"/>
          <w:color w:val="auto"/>
          <w:szCs w:val="21"/>
          <w:highlight w:val="none"/>
          <w:lang w:val="en-US"/>
        </w:rPr>
      </w:pPr>
      <w:r>
        <w:rPr>
          <w:rFonts w:hint="default" w:ascii="宋体" w:hAnsi="宋体"/>
          <w:color w:val="auto"/>
          <w:szCs w:val="21"/>
          <w:highlight w:val="none"/>
          <w:lang w:val="en-US"/>
        </w:rPr>
        <w:t>电子邮箱：_____________________________________________________</w:t>
      </w:r>
    </w:p>
    <w:p w14:paraId="75933F05">
      <w:pPr>
        <w:spacing w:line="500" w:lineRule="exact"/>
        <w:ind w:left="464" w:leftChars="171" w:hanging="105" w:hangingChars="50"/>
        <w:rPr>
          <w:rFonts w:hint="eastAsia" w:ascii="宋体" w:hAnsi="宋体"/>
          <w:color w:val="auto"/>
          <w:szCs w:val="21"/>
          <w:highlight w:val="none"/>
        </w:rPr>
      </w:pPr>
      <w:r>
        <w:rPr>
          <w:rFonts w:hint="default" w:ascii="宋体" w:hAnsi="宋体"/>
          <w:color w:val="auto"/>
          <w:szCs w:val="21"/>
          <w:highlight w:val="none"/>
          <w:lang w:val="en-US"/>
        </w:rPr>
        <w:t>通讯地址：_____________________________________________________</w:t>
      </w:r>
    </w:p>
    <w:p w14:paraId="581AB3FF">
      <w:pPr>
        <w:pStyle w:val="3"/>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cs="Times New Roman"/>
          <w:b/>
          <w:bCs w:val="0"/>
          <w:color w:val="auto"/>
          <w:kern w:val="2"/>
          <w:sz w:val="24"/>
          <w:szCs w:val="24"/>
          <w:highlight w:val="none"/>
          <w:lang w:val="en-US" w:eastAsia="zh-CN" w:bidi="ar-SA"/>
        </w:rPr>
        <w:t>十三</w:t>
      </w:r>
      <w:r>
        <w:rPr>
          <w:rFonts w:hint="eastAsia" w:ascii="宋体" w:hAnsi="宋体" w:eastAsia="宋体" w:cs="Times New Roman"/>
          <w:b/>
          <w:bCs w:val="0"/>
          <w:color w:val="auto"/>
          <w:kern w:val="2"/>
          <w:sz w:val="24"/>
          <w:szCs w:val="24"/>
          <w:highlight w:val="none"/>
          <w:lang w:val="en-US" w:eastAsia="zh-CN" w:bidi="ar-SA"/>
        </w:rPr>
        <w:t>、</w:t>
      </w:r>
      <w:r>
        <w:rPr>
          <w:rFonts w:hint="eastAsia" w:ascii="宋体" w:hAnsi="宋体" w:cs="Times New Roman"/>
          <w:b/>
          <w:bCs w:val="0"/>
          <w:color w:val="auto"/>
          <w:kern w:val="2"/>
          <w:sz w:val="24"/>
          <w:szCs w:val="24"/>
          <w:highlight w:val="none"/>
          <w:lang w:val="en-US" w:eastAsia="zh-CN" w:bidi="ar-SA"/>
        </w:rPr>
        <w:t>其他</w:t>
      </w:r>
    </w:p>
    <w:p w14:paraId="2EF272AE">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1</w:t>
      </w:r>
      <w:r>
        <w:rPr>
          <w:rFonts w:hint="default" w:asciiTheme="minorHAnsi" w:hAnsiTheme="minorHAnsi" w:eastAsiaTheme="minorEastAsia" w:cstheme="minorBidi"/>
          <w:b w:val="0"/>
          <w:bCs w:val="0"/>
          <w:color w:val="auto"/>
          <w:sz w:val="21"/>
          <w:szCs w:val="24"/>
          <w:highlight w:val="none"/>
          <w:lang w:val="en-US" w:eastAsia="zh-CN"/>
        </w:rPr>
        <w:t>3</w:t>
      </w:r>
      <w:r>
        <w:rPr>
          <w:rFonts w:hint="default" w:asciiTheme="minorHAnsi" w:hAnsiTheme="minorHAnsi" w:eastAsiaTheme="minorEastAsia" w:cstheme="minorBidi"/>
          <w:b w:val="0"/>
          <w:bCs w:val="0"/>
          <w:color w:val="auto"/>
          <w:sz w:val="21"/>
          <w:szCs w:val="24"/>
          <w:highlight w:val="none"/>
          <w:lang w:eastAsia="zh-CN"/>
        </w:rPr>
        <w:t>.1本合同正文与下列附件共同构成本合同双方协商达成一致的全部内容：</w:t>
      </w:r>
    </w:p>
    <w:p w14:paraId="2695F04F">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附件1：阳光合作协议</w:t>
      </w:r>
    </w:p>
    <w:p w14:paraId="30664C28">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附件2：</w:t>
      </w:r>
      <w:r>
        <w:rPr>
          <w:rFonts w:hint="eastAsia" w:asciiTheme="minorHAnsi" w:hAnsiTheme="minorHAnsi" w:eastAsiaTheme="minorEastAsia" w:cstheme="minorBidi"/>
          <w:b w:val="0"/>
          <w:bCs w:val="0"/>
          <w:color w:val="auto"/>
          <w:sz w:val="21"/>
          <w:szCs w:val="24"/>
          <w:highlight w:val="none"/>
          <w:lang w:val="en-US" w:eastAsia="zh-CN"/>
        </w:rPr>
        <w:t>物料</w:t>
      </w:r>
      <w:r>
        <w:rPr>
          <w:rFonts w:hint="default" w:asciiTheme="minorHAnsi" w:hAnsiTheme="minorHAnsi" w:eastAsiaTheme="minorEastAsia" w:cstheme="minorBidi"/>
          <w:b w:val="0"/>
          <w:bCs w:val="0"/>
          <w:color w:val="auto"/>
          <w:sz w:val="21"/>
          <w:szCs w:val="24"/>
          <w:highlight w:val="none"/>
          <w:lang w:eastAsia="zh-CN"/>
        </w:rPr>
        <w:t>清单</w:t>
      </w:r>
    </w:p>
    <w:p w14:paraId="30B5B3FD">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附件3：中标通知书</w:t>
      </w:r>
    </w:p>
    <w:p w14:paraId="64FCAF01">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val="en-US" w:eastAsia="zh-CN"/>
        </w:rPr>
      </w:pPr>
      <w:r>
        <w:rPr>
          <w:rFonts w:hint="default" w:asciiTheme="minorHAnsi" w:hAnsiTheme="minorHAnsi" w:eastAsiaTheme="minorEastAsia" w:cstheme="minorBidi"/>
          <w:b w:val="0"/>
          <w:bCs w:val="0"/>
          <w:color w:val="auto"/>
          <w:sz w:val="21"/>
          <w:szCs w:val="24"/>
          <w:highlight w:val="none"/>
          <w:lang w:eastAsia="zh-CN"/>
        </w:rPr>
        <w:t>附件4：履约担保</w:t>
      </w:r>
      <w:r>
        <w:rPr>
          <w:rFonts w:hint="default" w:asciiTheme="minorHAnsi" w:hAnsiTheme="minorHAnsi" w:eastAsiaTheme="minorEastAsia" w:cstheme="minorBidi"/>
          <w:b w:val="0"/>
          <w:bCs w:val="0"/>
          <w:color w:val="auto"/>
          <w:sz w:val="21"/>
          <w:szCs w:val="24"/>
          <w:highlight w:val="none"/>
          <w:lang w:val="en-US" w:eastAsia="zh-CN"/>
        </w:rPr>
        <w:t>凭证</w:t>
      </w:r>
    </w:p>
    <w:p w14:paraId="43BAD594">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附件</w:t>
      </w:r>
      <w:r>
        <w:rPr>
          <w:rFonts w:hint="default" w:asciiTheme="minorHAnsi" w:hAnsiTheme="minorHAnsi" w:eastAsiaTheme="minorEastAsia" w:cstheme="minorBidi"/>
          <w:b w:val="0"/>
          <w:bCs w:val="0"/>
          <w:color w:val="auto"/>
          <w:sz w:val="21"/>
          <w:szCs w:val="24"/>
          <w:highlight w:val="none"/>
          <w:lang w:val="en-US" w:eastAsia="zh-CN"/>
        </w:rPr>
        <w:t>5：</w:t>
      </w:r>
      <w:r>
        <w:rPr>
          <w:rFonts w:hint="eastAsia" w:asciiTheme="minorHAnsi" w:hAnsiTheme="minorHAnsi" w:eastAsiaTheme="minorEastAsia" w:cstheme="minorBidi"/>
          <w:b w:val="0"/>
          <w:bCs w:val="0"/>
          <w:color w:val="auto"/>
          <w:sz w:val="21"/>
          <w:szCs w:val="24"/>
          <w:highlight w:val="none"/>
          <w:lang w:val="en-US" w:eastAsia="zh-CN"/>
        </w:rPr>
        <w:t>招标</w:t>
      </w:r>
      <w:r>
        <w:rPr>
          <w:rFonts w:hint="default" w:asciiTheme="minorHAnsi" w:hAnsiTheme="minorHAnsi" w:eastAsiaTheme="minorEastAsia" w:cstheme="minorBidi"/>
          <w:b w:val="0"/>
          <w:bCs w:val="0"/>
          <w:color w:val="auto"/>
          <w:sz w:val="21"/>
          <w:szCs w:val="24"/>
          <w:highlight w:val="none"/>
          <w:lang w:eastAsia="zh-CN"/>
        </w:rPr>
        <w:t>文件</w:t>
      </w:r>
    </w:p>
    <w:p w14:paraId="3C7ED346">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附件</w:t>
      </w:r>
      <w:r>
        <w:rPr>
          <w:rFonts w:hint="default" w:asciiTheme="minorHAnsi" w:hAnsiTheme="minorHAnsi" w:eastAsiaTheme="minorEastAsia" w:cstheme="minorBidi"/>
          <w:b w:val="0"/>
          <w:bCs w:val="0"/>
          <w:color w:val="auto"/>
          <w:sz w:val="21"/>
          <w:szCs w:val="24"/>
          <w:highlight w:val="none"/>
          <w:lang w:val="en-US" w:eastAsia="zh-CN"/>
        </w:rPr>
        <w:t>6</w:t>
      </w:r>
      <w:r>
        <w:rPr>
          <w:rFonts w:hint="default" w:asciiTheme="minorHAnsi" w:hAnsiTheme="minorHAnsi" w:eastAsiaTheme="minorEastAsia" w:cstheme="minorBidi"/>
          <w:b w:val="0"/>
          <w:bCs w:val="0"/>
          <w:color w:val="auto"/>
          <w:sz w:val="21"/>
          <w:szCs w:val="24"/>
          <w:highlight w:val="none"/>
          <w:lang w:eastAsia="zh-CN"/>
        </w:rPr>
        <w:t>：</w:t>
      </w:r>
      <w:r>
        <w:rPr>
          <w:rFonts w:hint="eastAsia" w:asciiTheme="minorHAnsi" w:hAnsiTheme="minorHAnsi" w:eastAsiaTheme="minorEastAsia" w:cstheme="minorBidi"/>
          <w:b w:val="0"/>
          <w:bCs w:val="0"/>
          <w:color w:val="auto"/>
          <w:sz w:val="21"/>
          <w:szCs w:val="24"/>
          <w:highlight w:val="none"/>
          <w:lang w:val="en-US" w:eastAsia="zh-CN"/>
        </w:rPr>
        <w:t>投标</w:t>
      </w:r>
      <w:r>
        <w:rPr>
          <w:rFonts w:hint="default" w:asciiTheme="minorHAnsi" w:hAnsiTheme="minorHAnsi" w:eastAsiaTheme="minorEastAsia" w:cstheme="minorBidi"/>
          <w:b w:val="0"/>
          <w:bCs w:val="0"/>
          <w:color w:val="auto"/>
          <w:sz w:val="21"/>
          <w:szCs w:val="24"/>
          <w:highlight w:val="none"/>
          <w:lang w:eastAsia="zh-CN"/>
        </w:rPr>
        <w:t>文件</w:t>
      </w:r>
    </w:p>
    <w:p w14:paraId="2E574B88">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1</w:t>
      </w:r>
      <w:r>
        <w:rPr>
          <w:rFonts w:hint="default" w:asciiTheme="minorHAnsi" w:hAnsiTheme="minorHAnsi" w:eastAsiaTheme="minorEastAsia" w:cstheme="minorBidi"/>
          <w:b w:val="0"/>
          <w:bCs w:val="0"/>
          <w:color w:val="auto"/>
          <w:sz w:val="21"/>
          <w:szCs w:val="24"/>
          <w:highlight w:val="none"/>
          <w:lang w:val="en-US" w:eastAsia="zh-CN"/>
        </w:rPr>
        <w:t>3</w:t>
      </w:r>
      <w:r>
        <w:rPr>
          <w:rFonts w:hint="default" w:asciiTheme="minorHAnsi" w:hAnsiTheme="minorHAnsi" w:eastAsiaTheme="minorEastAsia" w:cstheme="minorBidi"/>
          <w:b w:val="0"/>
          <w:bCs w:val="0"/>
          <w:color w:val="auto"/>
          <w:sz w:val="21"/>
          <w:szCs w:val="24"/>
          <w:highlight w:val="none"/>
          <w:lang w:eastAsia="zh-CN"/>
        </w:rPr>
        <w:t>.2本合同未尽事宜，经双方平等友好协商一致，可签订补充协议。</w:t>
      </w:r>
    </w:p>
    <w:p w14:paraId="30844EB9">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lang w:eastAsia="zh-CN"/>
        </w:rPr>
      </w:pPr>
      <w:r>
        <w:rPr>
          <w:rFonts w:hint="default" w:asciiTheme="minorHAnsi" w:hAnsiTheme="minorHAnsi" w:eastAsiaTheme="minorEastAsia" w:cstheme="minorBidi"/>
          <w:b w:val="0"/>
          <w:bCs w:val="0"/>
          <w:color w:val="auto"/>
          <w:sz w:val="21"/>
          <w:szCs w:val="24"/>
          <w:highlight w:val="none"/>
          <w:lang w:eastAsia="zh-CN"/>
        </w:rPr>
        <w:t>1</w:t>
      </w:r>
      <w:r>
        <w:rPr>
          <w:rFonts w:hint="default" w:asciiTheme="minorHAnsi" w:hAnsiTheme="minorHAnsi" w:eastAsiaTheme="minorEastAsia" w:cstheme="minorBidi"/>
          <w:b w:val="0"/>
          <w:bCs w:val="0"/>
          <w:color w:val="auto"/>
          <w:sz w:val="21"/>
          <w:szCs w:val="24"/>
          <w:highlight w:val="none"/>
          <w:lang w:val="en-US" w:eastAsia="zh-CN"/>
        </w:rPr>
        <w:t>3</w:t>
      </w:r>
      <w:r>
        <w:rPr>
          <w:rFonts w:hint="default" w:asciiTheme="minorHAnsi" w:hAnsiTheme="minorHAnsi" w:eastAsiaTheme="minorEastAsia" w:cstheme="minorBidi"/>
          <w:b w:val="0"/>
          <w:bCs w:val="0"/>
          <w:color w:val="auto"/>
          <w:sz w:val="21"/>
          <w:szCs w:val="24"/>
          <w:highlight w:val="none"/>
          <w:lang w:eastAsia="zh-CN"/>
        </w:rPr>
        <w:t>2.3本合同自双方有权代表签字、单位盖章后生效。</w:t>
      </w:r>
    </w:p>
    <w:p w14:paraId="79453147">
      <w:pPr>
        <w:widowControl/>
        <w:adjustRightInd w:val="0"/>
        <w:snapToGrid w:val="0"/>
        <w:spacing w:before="166" w:beforeLines="50" w:after="166" w:afterLines="50" w:line="336" w:lineRule="auto"/>
        <w:rPr>
          <w:rFonts w:hint="default" w:asciiTheme="minorHAnsi" w:hAnsiTheme="minorHAnsi" w:eastAsiaTheme="minorEastAsia" w:cstheme="minorBidi"/>
          <w:b w:val="0"/>
          <w:bCs w:val="0"/>
          <w:color w:val="auto"/>
          <w:sz w:val="21"/>
          <w:szCs w:val="24"/>
          <w:highlight w:val="none"/>
        </w:rPr>
      </w:pPr>
      <w:r>
        <w:rPr>
          <w:rFonts w:hint="default" w:asciiTheme="minorHAnsi" w:hAnsiTheme="minorHAnsi" w:eastAsiaTheme="minorEastAsia" w:cstheme="minorBidi"/>
          <w:b w:val="0"/>
          <w:bCs w:val="0"/>
          <w:color w:val="auto"/>
          <w:sz w:val="21"/>
          <w:szCs w:val="24"/>
          <w:highlight w:val="none"/>
          <w:lang w:eastAsia="zh-CN"/>
        </w:rPr>
        <w:t>1</w:t>
      </w:r>
      <w:r>
        <w:rPr>
          <w:rFonts w:hint="default" w:asciiTheme="minorHAnsi" w:hAnsiTheme="minorHAnsi" w:eastAsiaTheme="minorEastAsia" w:cstheme="minorBidi"/>
          <w:b w:val="0"/>
          <w:bCs w:val="0"/>
          <w:color w:val="auto"/>
          <w:sz w:val="21"/>
          <w:szCs w:val="24"/>
          <w:highlight w:val="none"/>
          <w:lang w:val="en-US" w:eastAsia="zh-CN"/>
        </w:rPr>
        <w:t>3</w:t>
      </w:r>
      <w:r>
        <w:rPr>
          <w:rFonts w:hint="default" w:asciiTheme="minorHAnsi" w:hAnsiTheme="minorHAnsi" w:eastAsiaTheme="minorEastAsia" w:cstheme="minorBidi"/>
          <w:b w:val="0"/>
          <w:bCs w:val="0"/>
          <w:color w:val="auto"/>
          <w:sz w:val="21"/>
          <w:szCs w:val="24"/>
          <w:highlight w:val="none"/>
          <w:lang w:eastAsia="zh-CN"/>
        </w:rPr>
        <w:t>.4本合同一式【   】份，甲方执【   】份，乙方执【   】份，各份具有同等法律效力。</w:t>
      </w:r>
    </w:p>
    <w:p w14:paraId="24D616D9">
      <w:pPr>
        <w:rPr>
          <w:rFonts w:ascii="宋体" w:hAnsi="宋体"/>
          <w:color w:val="auto"/>
          <w:sz w:val="24"/>
          <w:szCs w:val="24"/>
          <w:highlight w:val="none"/>
        </w:rPr>
      </w:pPr>
    </w:p>
    <w:p w14:paraId="73F33693">
      <w:pPr>
        <w:pStyle w:val="11"/>
        <w:rPr>
          <w:color w:val="auto"/>
          <w:highlight w:val="none"/>
        </w:rPr>
      </w:pPr>
    </w:p>
    <w:p w14:paraId="3DC7FBE5">
      <w:pPr>
        <w:rPr>
          <w:rFonts w:ascii="宋体" w:hAnsi="宋体"/>
          <w:color w:val="auto"/>
          <w:sz w:val="24"/>
          <w:highlight w:val="none"/>
        </w:rPr>
      </w:pPr>
    </w:p>
    <w:p w14:paraId="77588614">
      <w:pPr>
        <w:pStyle w:val="3"/>
        <w:rPr>
          <w:rFonts w:ascii="宋体" w:hAnsi="宋体"/>
          <w:color w:val="auto"/>
          <w:sz w:val="24"/>
          <w:szCs w:val="24"/>
          <w:highlight w:val="none"/>
        </w:rPr>
      </w:pPr>
    </w:p>
    <w:p w14:paraId="3F629D93">
      <w:pPr>
        <w:rPr>
          <w:color w:val="auto"/>
          <w:sz w:val="24"/>
          <w:highlight w:val="none"/>
        </w:rPr>
      </w:pPr>
    </w:p>
    <w:p w14:paraId="70B2FA14">
      <w:pPr>
        <w:spacing w:line="336" w:lineRule="auto"/>
        <w:ind w:right="-109" w:rightChars="-52"/>
        <w:rPr>
          <w:rFonts w:ascii="宋体" w:hAnsi="宋体"/>
          <w:b/>
          <w:bCs/>
          <w:color w:val="auto"/>
          <w:sz w:val="24"/>
          <w:highlight w:val="none"/>
        </w:rPr>
      </w:pPr>
      <w:r>
        <w:rPr>
          <w:rFonts w:hint="eastAsia" w:ascii="宋体" w:hAnsi="宋体"/>
          <w:b/>
          <w:color w:val="auto"/>
          <w:sz w:val="24"/>
          <w:szCs w:val="24"/>
          <w:highlight w:val="none"/>
        </w:rPr>
        <w:t xml:space="preserve">甲方（盖章）：                   </w:t>
      </w:r>
      <w:r>
        <w:rPr>
          <w:rFonts w:hint="eastAsia" w:ascii="宋体" w:hAnsi="宋体"/>
          <w:b/>
          <w:bCs/>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乙方（盖章）：</w:t>
      </w:r>
      <w:r>
        <w:rPr>
          <w:rFonts w:hint="eastAsia" w:ascii="宋体" w:hAnsi="宋体"/>
          <w:b/>
          <w:bCs/>
          <w:color w:val="auto"/>
          <w:sz w:val="24"/>
          <w:szCs w:val="24"/>
          <w:highlight w:val="none"/>
        </w:rPr>
        <w:t xml:space="preserve"> </w:t>
      </w:r>
    </w:p>
    <w:p w14:paraId="44E32F96">
      <w:pPr>
        <w:spacing w:line="336" w:lineRule="auto"/>
        <w:ind w:right="-109" w:rightChars="-52"/>
        <w:rPr>
          <w:rFonts w:ascii="宋体" w:hAnsi="宋体"/>
          <w:b/>
          <w:bCs/>
          <w:color w:val="auto"/>
          <w:sz w:val="24"/>
          <w:highlight w:val="none"/>
        </w:rPr>
      </w:pPr>
    </w:p>
    <w:p w14:paraId="7576EDD3">
      <w:pPr>
        <w:spacing w:line="336" w:lineRule="auto"/>
        <w:rPr>
          <w:rFonts w:ascii="宋体" w:hAnsi="宋体"/>
          <w:b/>
          <w:color w:val="auto"/>
          <w:sz w:val="24"/>
          <w:highlight w:val="none"/>
        </w:rPr>
      </w:pPr>
      <w:r>
        <w:rPr>
          <w:rFonts w:hint="eastAsia" w:ascii="宋体" w:hAnsi="宋体"/>
          <w:b/>
          <w:color w:val="auto"/>
          <w:sz w:val="24"/>
          <w:szCs w:val="24"/>
          <w:highlight w:val="none"/>
        </w:rPr>
        <w:t>签约代表：                              签约代表：</w:t>
      </w:r>
    </w:p>
    <w:p w14:paraId="22E84374">
      <w:pPr>
        <w:spacing w:line="336" w:lineRule="auto"/>
        <w:rPr>
          <w:rFonts w:ascii="宋体" w:hAnsi="宋体"/>
          <w:b/>
          <w:color w:val="auto"/>
          <w:sz w:val="24"/>
          <w:highlight w:val="none"/>
        </w:rPr>
      </w:pPr>
    </w:p>
    <w:p w14:paraId="5814E888">
      <w:pPr>
        <w:spacing w:line="336" w:lineRule="auto"/>
        <w:rPr>
          <w:rFonts w:ascii="宋体" w:hAnsi="宋体"/>
          <w:b/>
          <w:color w:val="auto"/>
          <w:sz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b/>
          <w:color w:val="auto"/>
          <w:sz w:val="24"/>
          <w:szCs w:val="24"/>
          <w:highlight w:val="none"/>
        </w:rPr>
        <w:t xml:space="preserve">     </w:t>
      </w:r>
    </w:p>
    <w:p w14:paraId="33675B1D">
      <w:pPr>
        <w:spacing w:after="62" w:line="480" w:lineRule="exact"/>
        <w:rPr>
          <w:rFonts w:ascii="宋体" w:hAnsi="宋体" w:cs="宋体"/>
          <w:color w:val="auto"/>
          <w:sz w:val="24"/>
          <w:szCs w:val="24"/>
          <w:highlight w:val="none"/>
        </w:rPr>
      </w:pPr>
    </w:p>
    <w:p w14:paraId="2A5D91CC">
      <w:pPr>
        <w:spacing w:after="62" w:line="480" w:lineRule="exact"/>
        <w:rPr>
          <w:rFonts w:ascii="宋体" w:hAnsi="宋体" w:cs="宋体"/>
          <w:color w:val="auto"/>
          <w:sz w:val="24"/>
          <w:szCs w:val="24"/>
          <w:highlight w:val="none"/>
        </w:rPr>
      </w:pPr>
    </w:p>
    <w:p w14:paraId="74623299">
      <w:pPr>
        <w:pStyle w:val="11"/>
        <w:rPr>
          <w:color w:val="auto"/>
          <w:highlight w:val="none"/>
        </w:rPr>
      </w:pPr>
    </w:p>
    <w:p w14:paraId="2B8375DC">
      <w:pPr>
        <w:spacing w:after="62" w:line="480" w:lineRule="exact"/>
        <w:rPr>
          <w:rFonts w:ascii="宋体" w:hAnsi="宋体" w:cs="宋体"/>
          <w:color w:val="auto"/>
          <w:sz w:val="24"/>
          <w:szCs w:val="24"/>
          <w:highlight w:val="none"/>
        </w:rPr>
      </w:pPr>
    </w:p>
    <w:p w14:paraId="20F39C3E">
      <w:pPr>
        <w:rPr>
          <w:rFonts w:ascii="微软雅黑" w:hAnsi="微软雅黑" w:eastAsia="微软雅黑" w:cs="微软雅黑"/>
          <w:color w:val="auto"/>
          <w:sz w:val="28"/>
          <w:szCs w:val="28"/>
          <w:highlight w:val="none"/>
        </w:rPr>
      </w:pPr>
    </w:p>
    <w:p w14:paraId="1FF2AB15">
      <w:pPr>
        <w:spacing w:line="336" w:lineRule="auto"/>
        <w:rPr>
          <w:color w:val="auto"/>
          <w:highlight w:val="none"/>
        </w:rPr>
      </w:pPr>
    </w:p>
    <w:p w14:paraId="1DCC6804">
      <w:pPr>
        <w:spacing w:line="336" w:lineRule="auto"/>
        <w:rPr>
          <w:color w:val="auto"/>
          <w:highlight w:val="none"/>
        </w:rPr>
      </w:pPr>
    </w:p>
    <w:p w14:paraId="07532A7F">
      <w:pPr>
        <w:spacing w:line="336" w:lineRule="auto"/>
        <w:rPr>
          <w:color w:val="auto"/>
          <w:highlight w:val="none"/>
        </w:rPr>
      </w:pPr>
    </w:p>
    <w:p w14:paraId="6AB7C86D">
      <w:pPr>
        <w:spacing w:line="336" w:lineRule="auto"/>
        <w:rPr>
          <w:color w:val="auto"/>
          <w:highlight w:val="none"/>
        </w:rPr>
      </w:pPr>
    </w:p>
    <w:p w14:paraId="5721A826">
      <w:pPr>
        <w:spacing w:line="336" w:lineRule="auto"/>
        <w:rPr>
          <w:color w:val="auto"/>
          <w:highlight w:val="none"/>
        </w:rPr>
      </w:pPr>
    </w:p>
    <w:p w14:paraId="44E29FF6">
      <w:pPr>
        <w:spacing w:line="336" w:lineRule="auto"/>
        <w:rPr>
          <w:color w:val="auto"/>
          <w:highlight w:val="none"/>
        </w:rPr>
      </w:pPr>
    </w:p>
    <w:p w14:paraId="68042929">
      <w:pPr>
        <w:spacing w:line="336" w:lineRule="auto"/>
        <w:rPr>
          <w:color w:val="auto"/>
          <w:highlight w:val="none"/>
        </w:rPr>
      </w:pPr>
    </w:p>
    <w:p w14:paraId="0A639469">
      <w:pPr>
        <w:spacing w:line="336" w:lineRule="auto"/>
        <w:rPr>
          <w:color w:val="auto"/>
          <w:highlight w:val="none"/>
        </w:rPr>
      </w:pPr>
    </w:p>
    <w:p w14:paraId="4197F218">
      <w:pPr>
        <w:spacing w:line="336" w:lineRule="auto"/>
        <w:rPr>
          <w:color w:val="auto"/>
          <w:highlight w:val="none"/>
        </w:rPr>
      </w:pPr>
    </w:p>
    <w:p w14:paraId="2A3F935C">
      <w:pPr>
        <w:spacing w:line="336" w:lineRule="auto"/>
        <w:rPr>
          <w:color w:val="auto"/>
          <w:highlight w:val="none"/>
        </w:rPr>
      </w:pPr>
    </w:p>
    <w:p w14:paraId="2A925E01">
      <w:pPr>
        <w:spacing w:line="336" w:lineRule="auto"/>
        <w:rPr>
          <w:color w:val="auto"/>
          <w:highlight w:val="none"/>
        </w:rPr>
      </w:pPr>
    </w:p>
    <w:p w14:paraId="59F599EF">
      <w:pPr>
        <w:spacing w:line="336" w:lineRule="auto"/>
        <w:rPr>
          <w:color w:val="auto"/>
          <w:highlight w:val="none"/>
        </w:rPr>
      </w:pPr>
    </w:p>
    <w:p w14:paraId="3F24640D">
      <w:pPr>
        <w:spacing w:line="360" w:lineRule="auto"/>
        <w:rPr>
          <w:rFonts w:hAnsi="宋体"/>
          <w:color w:val="auto"/>
          <w:szCs w:val="21"/>
          <w:highlight w:val="none"/>
        </w:rPr>
      </w:pPr>
      <w:r>
        <w:rPr>
          <w:rFonts w:hint="eastAsia" w:cs="宋体"/>
          <w:color w:val="auto"/>
          <w:szCs w:val="21"/>
          <w:highlight w:val="none"/>
        </w:rPr>
        <w:t>附件</w:t>
      </w:r>
      <w:r>
        <w:rPr>
          <w:rFonts w:hint="default" w:cs="宋体"/>
          <w:color w:val="auto"/>
          <w:szCs w:val="21"/>
          <w:highlight w:val="none"/>
          <w:lang w:val="en-US"/>
        </w:rPr>
        <w:t>1</w:t>
      </w:r>
      <w:r>
        <w:rPr>
          <w:rFonts w:hint="eastAsia" w:cs="宋体"/>
          <w:color w:val="auto"/>
          <w:szCs w:val="21"/>
          <w:highlight w:val="none"/>
        </w:rPr>
        <w:t>：</w:t>
      </w:r>
    </w:p>
    <w:p w14:paraId="749C7177">
      <w:pPr>
        <w:spacing w:line="480" w:lineRule="exact"/>
        <w:jc w:val="center"/>
        <w:rPr>
          <w:rFonts w:eastAsia="微软雅黑"/>
          <w:b/>
          <w:color w:val="auto"/>
          <w:sz w:val="44"/>
          <w:szCs w:val="44"/>
          <w:highlight w:val="none"/>
        </w:rPr>
      </w:pPr>
      <w:r>
        <w:rPr>
          <w:rFonts w:eastAsia="微软雅黑"/>
          <w:b/>
          <w:color w:val="auto"/>
          <w:sz w:val="44"/>
          <w:szCs w:val="44"/>
          <w:highlight w:val="none"/>
          <w:lang w:bidi="ar"/>
        </w:rPr>
        <w:t>阳光合作协议</w:t>
      </w:r>
    </w:p>
    <w:p w14:paraId="3FB28493">
      <w:pPr>
        <w:spacing w:line="480" w:lineRule="exact"/>
        <w:jc w:val="center"/>
        <w:rPr>
          <w:b/>
          <w:color w:val="auto"/>
          <w:sz w:val="28"/>
          <w:szCs w:val="28"/>
          <w:highlight w:val="none"/>
        </w:rPr>
      </w:pPr>
      <w:r>
        <w:rPr>
          <w:b/>
          <w:color w:val="auto"/>
          <w:sz w:val="28"/>
          <w:szCs w:val="28"/>
          <w:highlight w:val="none"/>
          <w:lang w:bidi="ar"/>
        </w:rPr>
        <w:t xml:space="preserve"> </w:t>
      </w:r>
    </w:p>
    <w:p w14:paraId="0581BC4A">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u w:val="single"/>
        </w:rPr>
        <w:t xml:space="preserve">                                      </w:t>
      </w:r>
    </w:p>
    <w:p w14:paraId="0DD9349F">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rPr>
        <w:t xml:space="preserve">                                      </w:t>
      </w:r>
      <w:r>
        <w:rPr>
          <w:rFonts w:ascii="宋体" w:hAnsi="宋体"/>
          <w:color w:val="auto"/>
          <w:szCs w:val="21"/>
          <w:highlight w:val="none"/>
        </w:rPr>
        <w:t xml:space="preserve"> </w:t>
      </w:r>
    </w:p>
    <w:p w14:paraId="28178DFC">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日签署了《东实唯美·国际智造中心项目外墙广告制作及安装服务合同》（以下简称原合同），为加强双方阳光合作，保证职员职业安全，甲乙双方经协商签订本协议并作为双方共同遵守的阳光合作行为准则。</w:t>
      </w:r>
    </w:p>
    <w:p w14:paraId="308BD86C">
      <w:pPr>
        <w:keepNext w:val="0"/>
        <w:keepLines w:val="0"/>
        <w:pageBreakBefore w:val="0"/>
        <w:widowControl/>
        <w:kinsoku/>
        <w:wordWrap/>
        <w:overflowPunct/>
        <w:topLinePunct w:val="0"/>
        <w:autoSpaceDE/>
        <w:autoSpaceDN/>
        <w:bidi w:val="0"/>
        <w:adjustRightInd/>
        <w:snapToGrid/>
        <w:spacing w:line="500" w:lineRule="exact"/>
        <w:ind w:left="0" w:leftChars="0"/>
        <w:contextualSpacing/>
        <w:jc w:val="left"/>
        <w:textAlignment w:val="auto"/>
        <w:rPr>
          <w:rFonts w:ascii="宋体" w:hAnsi="宋体"/>
          <w:b/>
          <w:color w:val="auto"/>
          <w:highlight w:val="none"/>
        </w:rPr>
      </w:pPr>
      <w:r>
        <w:rPr>
          <w:rFonts w:hint="eastAsia" w:ascii="宋体" w:hAnsi="宋体"/>
          <w:b/>
          <w:color w:val="auto"/>
          <w:highlight w:val="none"/>
        </w:rPr>
        <w:t>一、甲方责任</w:t>
      </w:r>
    </w:p>
    <w:p w14:paraId="1D57F58B">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14:paraId="444D2FA9">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2.甲方有责任对本单位相关人员进行阳光合作教育。</w:t>
      </w:r>
    </w:p>
    <w:p w14:paraId="6C2C7C5A">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F84F4A3">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14:paraId="155F2B2B">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14:paraId="11DEB14D">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14:paraId="3548A3E7">
      <w:pPr>
        <w:keepNext w:val="0"/>
        <w:keepLines w:val="0"/>
        <w:pageBreakBefore w:val="0"/>
        <w:widowControl/>
        <w:kinsoku/>
        <w:wordWrap/>
        <w:overflowPunct/>
        <w:topLinePunct w:val="0"/>
        <w:autoSpaceDE/>
        <w:autoSpaceDN/>
        <w:bidi w:val="0"/>
        <w:adjustRightInd/>
        <w:snapToGrid/>
        <w:spacing w:line="500" w:lineRule="exact"/>
        <w:ind w:left="0" w:leftChars="0"/>
        <w:contextualSpacing/>
        <w:jc w:val="left"/>
        <w:textAlignment w:val="auto"/>
        <w:rPr>
          <w:rFonts w:ascii="宋体" w:hAnsi="宋体"/>
          <w:b/>
          <w:color w:val="auto"/>
          <w:highlight w:val="none"/>
        </w:rPr>
      </w:pPr>
      <w:r>
        <w:rPr>
          <w:rFonts w:hint="eastAsia" w:ascii="宋体" w:hAnsi="宋体"/>
          <w:b/>
          <w:color w:val="auto"/>
          <w:highlight w:val="none"/>
        </w:rPr>
        <w:t>二、乙方责任</w:t>
      </w:r>
    </w:p>
    <w:p w14:paraId="5B644BDF">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14:paraId="594E8D8B">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14:paraId="41BC0D5B">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14:paraId="4027945F">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1287A09">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14:paraId="73EA216E">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60A6985E">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36214075">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052C8D55">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风控法务部</w:t>
      </w:r>
      <w:r>
        <w:rPr>
          <w:rFonts w:hint="eastAsia" w:ascii="宋体" w:hAnsi="宋体"/>
          <w:color w:val="auto"/>
          <w:highlight w:val="none"/>
        </w:rPr>
        <w:t>收，邮编523000。</w:t>
      </w:r>
    </w:p>
    <w:p w14:paraId="3A11015C">
      <w:pPr>
        <w:keepNext w:val="0"/>
        <w:keepLines w:val="0"/>
        <w:pageBreakBefore w:val="0"/>
        <w:widowControl/>
        <w:kinsoku/>
        <w:wordWrap/>
        <w:overflowPunct/>
        <w:topLinePunct w:val="0"/>
        <w:autoSpaceDE/>
        <w:autoSpaceDN/>
        <w:bidi w:val="0"/>
        <w:adjustRightInd/>
        <w:snapToGrid/>
        <w:spacing w:line="500" w:lineRule="exact"/>
        <w:ind w:left="0" w:leftChars="0"/>
        <w:contextualSpacing/>
        <w:jc w:val="left"/>
        <w:textAlignment w:val="auto"/>
        <w:rPr>
          <w:rFonts w:ascii="宋体" w:hAnsi="宋体"/>
          <w:b/>
          <w:color w:val="auto"/>
          <w:highlight w:val="none"/>
        </w:rPr>
      </w:pPr>
      <w:r>
        <w:rPr>
          <w:rFonts w:hint="eastAsia" w:ascii="宋体" w:hAnsi="宋体"/>
          <w:b/>
          <w:color w:val="auto"/>
          <w:highlight w:val="none"/>
        </w:rPr>
        <w:t>三、其他</w:t>
      </w:r>
    </w:p>
    <w:p w14:paraId="0374AB2E">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1.本协议是原合同的补充协议，与原合同有同等法律效力。</w:t>
      </w:r>
    </w:p>
    <w:p w14:paraId="08420F4E">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hAnsi="宋体"/>
          <w:color w:val="auto"/>
          <w:kern w:val="0"/>
          <w:sz w:val="21"/>
          <w:szCs w:val="21"/>
          <w:highlight w:val="none"/>
          <w:u w:val="single"/>
          <w:lang w:val="en-US" w:eastAsia="zh-CN"/>
        </w:rPr>
        <w:t xml:space="preserve"> 伍 </w:t>
      </w:r>
      <w:r>
        <w:rPr>
          <w:rFonts w:ascii="宋体" w:hAnsi="宋体"/>
          <w:color w:val="auto"/>
          <w:highlight w:val="none"/>
        </w:rPr>
        <w:t>份，甲方执</w:t>
      </w:r>
      <w:r>
        <w:rPr>
          <w:rFonts w:hint="eastAsia" w:hAnsi="宋体"/>
          <w:color w:val="auto"/>
          <w:kern w:val="0"/>
          <w:sz w:val="21"/>
          <w:szCs w:val="21"/>
          <w:highlight w:val="none"/>
          <w:u w:val="single"/>
          <w:lang w:val="en-US" w:eastAsia="zh-CN"/>
        </w:rPr>
        <w:t xml:space="preserve"> 叁 </w:t>
      </w:r>
      <w:r>
        <w:rPr>
          <w:rFonts w:ascii="宋体" w:hAnsi="宋体"/>
          <w:color w:val="auto"/>
          <w:highlight w:val="none"/>
        </w:rPr>
        <w:t>份，乙方执</w:t>
      </w:r>
      <w:r>
        <w:rPr>
          <w:rFonts w:hint="eastAsia" w:hAnsi="宋体"/>
          <w:color w:val="auto"/>
          <w:kern w:val="0"/>
          <w:sz w:val="21"/>
          <w:szCs w:val="21"/>
          <w:highlight w:val="none"/>
          <w:u w:val="single"/>
          <w:lang w:val="en-US" w:eastAsia="zh-CN"/>
        </w:rPr>
        <w:t xml:space="preserve"> 贰 </w:t>
      </w:r>
      <w:r>
        <w:rPr>
          <w:rFonts w:ascii="宋体" w:hAnsi="宋体"/>
          <w:color w:val="auto"/>
          <w:highlight w:val="none"/>
        </w:rPr>
        <w:t>份</w:t>
      </w:r>
      <w:r>
        <w:rPr>
          <w:rFonts w:hint="eastAsia" w:ascii="宋体" w:hAnsi="宋体"/>
          <w:color w:val="auto"/>
          <w:highlight w:val="none"/>
        </w:rPr>
        <w:t>,具有同等法律效力。</w:t>
      </w:r>
    </w:p>
    <w:p w14:paraId="29A779EC">
      <w:pPr>
        <w:keepNext w:val="0"/>
        <w:keepLines w:val="0"/>
        <w:pageBreakBefore w:val="0"/>
        <w:kinsoku/>
        <w:wordWrap/>
        <w:overflowPunct/>
        <w:topLinePunct w:val="0"/>
        <w:autoSpaceDE/>
        <w:autoSpaceDN/>
        <w:bidi w:val="0"/>
        <w:adjustRightInd/>
        <w:snapToGrid/>
        <w:spacing w:line="500" w:lineRule="exact"/>
        <w:ind w:left="0" w:leftChars="0" w:firstLine="420" w:firstLineChars="200"/>
        <w:contextualSpacing/>
        <w:textAlignment w:val="auto"/>
        <w:rPr>
          <w:rFonts w:ascii="宋体" w:hAnsi="宋体"/>
          <w:color w:val="auto"/>
          <w:highlight w:val="none"/>
        </w:rPr>
      </w:pPr>
      <w:r>
        <w:rPr>
          <w:rFonts w:hint="eastAsia" w:ascii="宋体" w:hAnsi="宋体"/>
          <w:color w:val="auto"/>
          <w:highlight w:val="none"/>
        </w:rPr>
        <w:t>3.本协议经双方签署后生效。</w:t>
      </w:r>
    </w:p>
    <w:p w14:paraId="4DD3C011">
      <w:pPr>
        <w:spacing w:before="166" w:beforeLines="50" w:after="166" w:afterLines="50" w:line="360" w:lineRule="auto"/>
        <w:ind w:firstLine="420" w:firstLineChars="200"/>
        <w:contextualSpacing/>
        <w:rPr>
          <w:rFonts w:ascii="宋体" w:hAnsi="宋体"/>
          <w:color w:val="auto"/>
          <w:highlight w:val="none"/>
        </w:rPr>
      </w:pPr>
    </w:p>
    <w:p w14:paraId="2E035439">
      <w:pPr>
        <w:spacing w:before="166" w:beforeLines="50" w:after="166" w:afterLines="50" w:line="360" w:lineRule="auto"/>
        <w:ind w:firstLine="420" w:firstLineChars="200"/>
        <w:contextualSpacing/>
        <w:rPr>
          <w:rFonts w:ascii="宋体"/>
          <w:color w:val="auto"/>
          <w:highlight w:val="none"/>
        </w:rPr>
      </w:pPr>
      <w:r>
        <w:rPr>
          <w:rFonts w:hint="eastAsia" w:ascii="宋体" w:hAnsi="宋体"/>
          <w:color w:val="auto"/>
          <w:highlight w:val="none"/>
        </w:rPr>
        <w:t xml:space="preserve">甲方（盖章）：                      </w:t>
      </w:r>
      <w:r>
        <w:rPr>
          <w:rFonts w:hint="eastAsia" w:ascii="宋体" w:hAnsi="宋体"/>
          <w:color w:val="auto"/>
          <w:highlight w:val="none"/>
          <w:lang w:val="en-US" w:eastAsia="zh-CN"/>
        </w:rPr>
        <w:t xml:space="preserve">     </w:t>
      </w:r>
      <w:r>
        <w:rPr>
          <w:rFonts w:hint="eastAsia" w:ascii="宋体" w:hAnsi="宋体"/>
          <w:color w:val="auto"/>
          <w:highlight w:val="none"/>
        </w:rPr>
        <w:t>乙方（盖章）：</w:t>
      </w:r>
      <w:r>
        <w:rPr>
          <w:rFonts w:ascii="宋体"/>
          <w:color w:val="auto"/>
          <w:highlight w:val="none"/>
        </w:rPr>
        <w:t xml:space="preserve"> </w:t>
      </w:r>
    </w:p>
    <w:p w14:paraId="470B21DF">
      <w:pPr>
        <w:spacing w:before="166" w:beforeLines="50" w:after="166" w:afterLines="50" w:line="360" w:lineRule="auto"/>
        <w:ind w:firstLine="420" w:firstLineChars="200"/>
        <w:contextualSpacing/>
        <w:rPr>
          <w:rFonts w:ascii="宋体" w:hAnsi="宋体"/>
          <w:color w:val="auto"/>
          <w:highlight w:val="none"/>
        </w:rPr>
      </w:pPr>
    </w:p>
    <w:p w14:paraId="542E78D5">
      <w:pPr>
        <w:spacing w:before="166" w:beforeLines="50" w:after="166" w:afterLines="50" w:line="360" w:lineRule="auto"/>
        <w:ind w:firstLine="420" w:firstLineChars="200"/>
        <w:contextualSpacing/>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lang w:val="en-US" w:eastAsia="zh-CN"/>
        </w:rPr>
        <w:t xml:space="preserve">  </w:t>
      </w:r>
      <w:r>
        <w:rPr>
          <w:rFonts w:hint="eastAsia" w:ascii="宋体" w:hAnsi="宋体"/>
          <w:color w:val="auto"/>
          <w:highlight w:val="none"/>
        </w:rPr>
        <w:t>法定代表人（授权代表）：</w:t>
      </w:r>
    </w:p>
    <w:p w14:paraId="49FA0A15">
      <w:pPr>
        <w:spacing w:before="166" w:beforeLines="50" w:after="166" w:afterLines="50" w:line="360" w:lineRule="auto"/>
        <w:ind w:firstLine="420" w:firstLineChars="200"/>
        <w:contextualSpacing/>
        <w:rPr>
          <w:rFonts w:ascii="宋体" w:hAnsi="宋体"/>
          <w:color w:val="auto"/>
          <w:highlight w:val="none"/>
        </w:rPr>
      </w:pPr>
    </w:p>
    <w:p w14:paraId="22DAFD13">
      <w:pPr>
        <w:pStyle w:val="42"/>
        <w:spacing w:line="440" w:lineRule="exact"/>
        <w:rPr>
          <w:rFonts w:hint="eastAsia" w:ascii="宋体" w:hAnsi="宋体" w:eastAsia="宋体" w:cs="Times New Roman"/>
          <w:b w:val="0"/>
          <w:bCs w:val="0"/>
          <w:color w:val="auto"/>
          <w:kern w:val="2"/>
          <w:sz w:val="21"/>
          <w:szCs w:val="20"/>
          <w:highlight w:val="none"/>
          <w:lang w:val="en-US" w:eastAsia="zh-CN" w:bidi="ar-SA"/>
        </w:rPr>
      </w:pPr>
      <w:r>
        <w:rPr>
          <w:rFonts w:hint="eastAsia" w:ascii="宋体" w:hAnsi="宋体" w:eastAsia="宋体" w:cs="Times New Roman"/>
          <w:b w:val="0"/>
          <w:bCs w:val="0"/>
          <w:color w:val="auto"/>
          <w:kern w:val="2"/>
          <w:sz w:val="21"/>
          <w:szCs w:val="20"/>
          <w:highlight w:val="none"/>
          <w:lang w:val="en-US" w:eastAsia="zh-CN" w:bidi="ar-SA"/>
        </w:rPr>
        <w:t>签约日期：   年   月   日</w:t>
      </w:r>
      <w:r>
        <w:rPr>
          <w:rFonts w:hint="eastAsia" w:ascii="宋体" w:hAnsi="宋体" w:eastAsia="宋体" w:cs="Times New Roman"/>
          <w:b w:val="0"/>
          <w:bCs w:val="0"/>
          <w:color w:val="auto"/>
          <w:kern w:val="2"/>
          <w:sz w:val="21"/>
          <w:szCs w:val="20"/>
          <w:highlight w:val="none"/>
          <w:lang w:val="en-US" w:eastAsia="zh-CN" w:bidi="ar-SA"/>
        </w:rPr>
        <w:tab/>
      </w:r>
      <w:r>
        <w:rPr>
          <w:rFonts w:hint="eastAsia" w:ascii="宋体" w:hAnsi="宋体" w:eastAsia="宋体" w:cs="Times New Roman"/>
          <w:b w:val="0"/>
          <w:bCs w:val="0"/>
          <w:color w:val="auto"/>
          <w:kern w:val="2"/>
          <w:sz w:val="21"/>
          <w:szCs w:val="20"/>
          <w:highlight w:val="none"/>
          <w:lang w:val="en-US" w:eastAsia="zh-CN" w:bidi="ar-SA"/>
        </w:rPr>
        <w:t xml:space="preserve">      </w:t>
      </w:r>
      <w:r>
        <w:rPr>
          <w:rFonts w:hint="default" w:ascii="宋体" w:hAnsi="宋体" w:eastAsia="宋体" w:cs="Times New Roman"/>
          <w:b w:val="0"/>
          <w:bCs w:val="0"/>
          <w:color w:val="auto"/>
          <w:kern w:val="2"/>
          <w:sz w:val="21"/>
          <w:szCs w:val="20"/>
          <w:highlight w:val="none"/>
          <w:lang w:val="en-US" w:eastAsia="zh-CN" w:bidi="ar-SA"/>
        </w:rPr>
        <w:t xml:space="preserve">    </w:t>
      </w:r>
      <w:r>
        <w:rPr>
          <w:rFonts w:hint="eastAsia" w:ascii="宋体" w:hAnsi="宋体" w:eastAsia="宋体" w:cs="Times New Roman"/>
          <w:b w:val="0"/>
          <w:bCs w:val="0"/>
          <w:color w:val="auto"/>
          <w:kern w:val="2"/>
          <w:sz w:val="21"/>
          <w:szCs w:val="20"/>
          <w:highlight w:val="none"/>
          <w:lang w:val="en-US" w:eastAsia="zh-CN" w:bidi="ar-SA"/>
        </w:rPr>
        <w:t xml:space="preserve"> </w:t>
      </w:r>
      <w:r>
        <w:rPr>
          <w:rFonts w:hint="eastAsia" w:ascii="宋体" w:eastAsia="宋体" w:cs="Times New Roman"/>
          <w:b w:val="0"/>
          <w:bCs w:val="0"/>
          <w:color w:val="auto"/>
          <w:kern w:val="2"/>
          <w:sz w:val="21"/>
          <w:szCs w:val="20"/>
          <w:highlight w:val="none"/>
          <w:lang w:val="en-US" w:eastAsia="zh-CN" w:bidi="ar-SA"/>
        </w:rPr>
        <w:t xml:space="preserve">  </w:t>
      </w:r>
      <w:r>
        <w:rPr>
          <w:rFonts w:hint="eastAsia" w:ascii="宋体" w:hAnsi="宋体" w:eastAsia="宋体" w:cs="Times New Roman"/>
          <w:b w:val="0"/>
          <w:bCs w:val="0"/>
          <w:color w:val="auto"/>
          <w:kern w:val="2"/>
          <w:sz w:val="21"/>
          <w:szCs w:val="20"/>
          <w:highlight w:val="none"/>
          <w:lang w:val="en-US" w:eastAsia="zh-CN" w:bidi="ar-SA"/>
        </w:rPr>
        <w:t>签约日期：   年   月   日</w:t>
      </w:r>
    </w:p>
    <w:p w14:paraId="59904649">
      <w:pPr>
        <w:spacing w:before="166" w:beforeLines="50" w:after="166" w:afterLines="50" w:line="480" w:lineRule="exact"/>
        <w:ind w:right="26"/>
        <w:contextualSpacing/>
        <w:rPr>
          <w:rFonts w:ascii="宋体" w:hAnsi="宋体"/>
          <w:color w:val="auto"/>
          <w:highlight w:val="none"/>
        </w:rPr>
      </w:pPr>
    </w:p>
    <w:p w14:paraId="725E93BB">
      <w:pPr>
        <w:spacing w:before="166" w:beforeLines="50" w:after="166" w:afterLines="50" w:line="480" w:lineRule="exact"/>
        <w:ind w:right="26"/>
        <w:contextualSpacing/>
        <w:rPr>
          <w:rFonts w:ascii="宋体" w:hAnsi="宋体"/>
          <w:color w:val="auto"/>
          <w:highlight w:val="none"/>
        </w:rPr>
      </w:pPr>
    </w:p>
    <w:sectPr>
      <w:headerReference r:id="rId3" w:type="default"/>
      <w:footerReference r:id="rId4" w:type="default"/>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1B1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A9A5F4">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AA9A5F4">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25E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1B23F"/>
    <w:multiLevelType w:val="singleLevel"/>
    <w:tmpl w:val="F7A1B23F"/>
    <w:lvl w:ilvl="0" w:tentative="0">
      <w:start w:val="9"/>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84D66F6"/>
    <w:multiLevelType w:val="multilevel"/>
    <w:tmpl w:val="784D66F6"/>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revisionView w:markup="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mYxMTEyODE0ZTZmMjJhMThiYTY0ZTIyMmY0ND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2509"/>
    <w:rsid w:val="000930FE"/>
    <w:rsid w:val="000941B8"/>
    <w:rsid w:val="00095912"/>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2DD0"/>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8E4"/>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0A6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5C27"/>
    <w:rsid w:val="002A6766"/>
    <w:rsid w:val="002B7214"/>
    <w:rsid w:val="002C357D"/>
    <w:rsid w:val="002C3587"/>
    <w:rsid w:val="002C772D"/>
    <w:rsid w:val="002E2198"/>
    <w:rsid w:val="002E2C71"/>
    <w:rsid w:val="002E5517"/>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87C78"/>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33B2"/>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D67DB"/>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5BBE"/>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557"/>
    <w:rsid w:val="007469CE"/>
    <w:rsid w:val="007540D8"/>
    <w:rsid w:val="00757900"/>
    <w:rsid w:val="007579C5"/>
    <w:rsid w:val="0076054E"/>
    <w:rsid w:val="00770201"/>
    <w:rsid w:val="007722DD"/>
    <w:rsid w:val="00781472"/>
    <w:rsid w:val="00782638"/>
    <w:rsid w:val="00782C1C"/>
    <w:rsid w:val="00786D41"/>
    <w:rsid w:val="00792B1C"/>
    <w:rsid w:val="00794F11"/>
    <w:rsid w:val="007953EE"/>
    <w:rsid w:val="00797AC3"/>
    <w:rsid w:val="007A2735"/>
    <w:rsid w:val="007A5BEF"/>
    <w:rsid w:val="007A6835"/>
    <w:rsid w:val="007A6E42"/>
    <w:rsid w:val="007A6F56"/>
    <w:rsid w:val="007B3FFC"/>
    <w:rsid w:val="007C0809"/>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4ED7"/>
    <w:rsid w:val="008C6743"/>
    <w:rsid w:val="008D0DC7"/>
    <w:rsid w:val="008D4710"/>
    <w:rsid w:val="008D517E"/>
    <w:rsid w:val="008D6B16"/>
    <w:rsid w:val="008E4625"/>
    <w:rsid w:val="008E55F8"/>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47002"/>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592C"/>
    <w:rsid w:val="00C77966"/>
    <w:rsid w:val="00C81116"/>
    <w:rsid w:val="00C84880"/>
    <w:rsid w:val="00C85381"/>
    <w:rsid w:val="00C85EFB"/>
    <w:rsid w:val="00C85FDF"/>
    <w:rsid w:val="00C86EDD"/>
    <w:rsid w:val="00C87974"/>
    <w:rsid w:val="00C91C90"/>
    <w:rsid w:val="00C9344C"/>
    <w:rsid w:val="00C94273"/>
    <w:rsid w:val="00C972D6"/>
    <w:rsid w:val="00CA3ADD"/>
    <w:rsid w:val="00CA6B81"/>
    <w:rsid w:val="00CB1189"/>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079"/>
    <w:rsid w:val="00D814B6"/>
    <w:rsid w:val="00D8399F"/>
    <w:rsid w:val="00D84FE2"/>
    <w:rsid w:val="00D86526"/>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16736"/>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5177"/>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6A70"/>
    <w:rsid w:val="00F51913"/>
    <w:rsid w:val="00F55724"/>
    <w:rsid w:val="00F608BD"/>
    <w:rsid w:val="00F666EF"/>
    <w:rsid w:val="00F67143"/>
    <w:rsid w:val="00F7194D"/>
    <w:rsid w:val="00F74868"/>
    <w:rsid w:val="00F8020F"/>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713D1A"/>
    <w:rsid w:val="01ED391A"/>
    <w:rsid w:val="022F2B2F"/>
    <w:rsid w:val="02A323F9"/>
    <w:rsid w:val="033828C0"/>
    <w:rsid w:val="035D4211"/>
    <w:rsid w:val="037D5EE3"/>
    <w:rsid w:val="03C02233"/>
    <w:rsid w:val="04CF6E29"/>
    <w:rsid w:val="05704DD6"/>
    <w:rsid w:val="05745D9F"/>
    <w:rsid w:val="05832708"/>
    <w:rsid w:val="059366CF"/>
    <w:rsid w:val="05B1564B"/>
    <w:rsid w:val="05C220B7"/>
    <w:rsid w:val="05D00163"/>
    <w:rsid w:val="06920ADD"/>
    <w:rsid w:val="077C34B8"/>
    <w:rsid w:val="07A209C4"/>
    <w:rsid w:val="07F43557"/>
    <w:rsid w:val="080D26DA"/>
    <w:rsid w:val="08284245"/>
    <w:rsid w:val="08570DCD"/>
    <w:rsid w:val="086F1260"/>
    <w:rsid w:val="0880226D"/>
    <w:rsid w:val="089F2BDE"/>
    <w:rsid w:val="08BB2505"/>
    <w:rsid w:val="08E52877"/>
    <w:rsid w:val="093F1E6C"/>
    <w:rsid w:val="099A07E1"/>
    <w:rsid w:val="09B03CCF"/>
    <w:rsid w:val="0A7C4F4E"/>
    <w:rsid w:val="0A9B4FED"/>
    <w:rsid w:val="0B0C0A79"/>
    <w:rsid w:val="0B451F6A"/>
    <w:rsid w:val="0B6F1E3A"/>
    <w:rsid w:val="0B837613"/>
    <w:rsid w:val="0B8974C7"/>
    <w:rsid w:val="0C6F4C8D"/>
    <w:rsid w:val="0D0E0EB6"/>
    <w:rsid w:val="0D2A1D10"/>
    <w:rsid w:val="0D3012F9"/>
    <w:rsid w:val="0D8F422F"/>
    <w:rsid w:val="0DE142CB"/>
    <w:rsid w:val="0E246580"/>
    <w:rsid w:val="0E2F4B81"/>
    <w:rsid w:val="0ED7669D"/>
    <w:rsid w:val="0EF408D1"/>
    <w:rsid w:val="0F2A2CB6"/>
    <w:rsid w:val="0F860ED1"/>
    <w:rsid w:val="0F9C1D03"/>
    <w:rsid w:val="0FC41FA8"/>
    <w:rsid w:val="0FDC1CDC"/>
    <w:rsid w:val="0FE32D76"/>
    <w:rsid w:val="10223C48"/>
    <w:rsid w:val="109F1B65"/>
    <w:rsid w:val="110756DA"/>
    <w:rsid w:val="111D3FC9"/>
    <w:rsid w:val="117A1A38"/>
    <w:rsid w:val="11880FD8"/>
    <w:rsid w:val="11EE2305"/>
    <w:rsid w:val="12475EA9"/>
    <w:rsid w:val="12D6271E"/>
    <w:rsid w:val="133360BD"/>
    <w:rsid w:val="134B6C21"/>
    <w:rsid w:val="146E4633"/>
    <w:rsid w:val="150412EA"/>
    <w:rsid w:val="152F1CA7"/>
    <w:rsid w:val="15A42CEC"/>
    <w:rsid w:val="15CF1017"/>
    <w:rsid w:val="16093789"/>
    <w:rsid w:val="164A704E"/>
    <w:rsid w:val="171438BA"/>
    <w:rsid w:val="17230955"/>
    <w:rsid w:val="1731394E"/>
    <w:rsid w:val="17B02FA2"/>
    <w:rsid w:val="182770BA"/>
    <w:rsid w:val="18592A91"/>
    <w:rsid w:val="18863017"/>
    <w:rsid w:val="188A37E9"/>
    <w:rsid w:val="18AC6D73"/>
    <w:rsid w:val="18DC22FA"/>
    <w:rsid w:val="193B0146"/>
    <w:rsid w:val="1A2B77F4"/>
    <w:rsid w:val="1A302F96"/>
    <w:rsid w:val="1A3230AA"/>
    <w:rsid w:val="1A5B541F"/>
    <w:rsid w:val="1B4716B4"/>
    <w:rsid w:val="1BD96104"/>
    <w:rsid w:val="1BEB799E"/>
    <w:rsid w:val="1C08419D"/>
    <w:rsid w:val="1CFA68AE"/>
    <w:rsid w:val="1D4D5FFD"/>
    <w:rsid w:val="1E606536"/>
    <w:rsid w:val="1F3A103E"/>
    <w:rsid w:val="1F7A0970"/>
    <w:rsid w:val="20004884"/>
    <w:rsid w:val="202C6073"/>
    <w:rsid w:val="20715DE4"/>
    <w:rsid w:val="20987265"/>
    <w:rsid w:val="209E2C67"/>
    <w:rsid w:val="20C41A31"/>
    <w:rsid w:val="20D10459"/>
    <w:rsid w:val="216F32CA"/>
    <w:rsid w:val="21C667D1"/>
    <w:rsid w:val="22124112"/>
    <w:rsid w:val="223D21C1"/>
    <w:rsid w:val="224B54C2"/>
    <w:rsid w:val="22E71CB9"/>
    <w:rsid w:val="23F57352"/>
    <w:rsid w:val="244E7EF2"/>
    <w:rsid w:val="249A7996"/>
    <w:rsid w:val="24B442F7"/>
    <w:rsid w:val="24DE1B0E"/>
    <w:rsid w:val="255868AF"/>
    <w:rsid w:val="25F0411B"/>
    <w:rsid w:val="267E2359"/>
    <w:rsid w:val="26BB1FF1"/>
    <w:rsid w:val="26BC7CBC"/>
    <w:rsid w:val="273159FB"/>
    <w:rsid w:val="27447ED5"/>
    <w:rsid w:val="275703AF"/>
    <w:rsid w:val="275F3A77"/>
    <w:rsid w:val="284F0253"/>
    <w:rsid w:val="28644870"/>
    <w:rsid w:val="28C36563"/>
    <w:rsid w:val="28C90CC3"/>
    <w:rsid w:val="28F66F3B"/>
    <w:rsid w:val="29D776F1"/>
    <w:rsid w:val="2AC53C54"/>
    <w:rsid w:val="2AE949DF"/>
    <w:rsid w:val="2B3B474B"/>
    <w:rsid w:val="2B8D044E"/>
    <w:rsid w:val="2BE46021"/>
    <w:rsid w:val="2BF9199F"/>
    <w:rsid w:val="2C016BB8"/>
    <w:rsid w:val="2C0A06D0"/>
    <w:rsid w:val="2C800234"/>
    <w:rsid w:val="2CDB1527"/>
    <w:rsid w:val="2D77461B"/>
    <w:rsid w:val="2E3C1AA5"/>
    <w:rsid w:val="2E400C5F"/>
    <w:rsid w:val="2E5209E3"/>
    <w:rsid w:val="2EB01AFE"/>
    <w:rsid w:val="2F6A47EB"/>
    <w:rsid w:val="30592C7B"/>
    <w:rsid w:val="30961896"/>
    <w:rsid w:val="30D1119A"/>
    <w:rsid w:val="30F12F4C"/>
    <w:rsid w:val="3112402E"/>
    <w:rsid w:val="313D3E38"/>
    <w:rsid w:val="319E4C4D"/>
    <w:rsid w:val="31AC0DC2"/>
    <w:rsid w:val="31CD6282"/>
    <w:rsid w:val="31E531F8"/>
    <w:rsid w:val="32611BF0"/>
    <w:rsid w:val="328014C8"/>
    <w:rsid w:val="329069AE"/>
    <w:rsid w:val="32DE3D30"/>
    <w:rsid w:val="33826244"/>
    <w:rsid w:val="33A83294"/>
    <w:rsid w:val="34011E26"/>
    <w:rsid w:val="341B4D23"/>
    <w:rsid w:val="34377351"/>
    <w:rsid w:val="34516DAF"/>
    <w:rsid w:val="34DD6428"/>
    <w:rsid w:val="35EB29C8"/>
    <w:rsid w:val="364558C1"/>
    <w:rsid w:val="36A81FB2"/>
    <w:rsid w:val="36D54BC9"/>
    <w:rsid w:val="3722158D"/>
    <w:rsid w:val="375E09FC"/>
    <w:rsid w:val="37E42938"/>
    <w:rsid w:val="38525FA9"/>
    <w:rsid w:val="38B648F6"/>
    <w:rsid w:val="38F343C7"/>
    <w:rsid w:val="38FE5C7B"/>
    <w:rsid w:val="39003F1D"/>
    <w:rsid w:val="39276876"/>
    <w:rsid w:val="392B2930"/>
    <w:rsid w:val="39612ED5"/>
    <w:rsid w:val="39B11F43"/>
    <w:rsid w:val="39C801C4"/>
    <w:rsid w:val="3A70595E"/>
    <w:rsid w:val="3AA94CE8"/>
    <w:rsid w:val="3AC853CC"/>
    <w:rsid w:val="3B3C6B72"/>
    <w:rsid w:val="3B4C2CCE"/>
    <w:rsid w:val="3B564F8E"/>
    <w:rsid w:val="3BC92571"/>
    <w:rsid w:val="3BF303D3"/>
    <w:rsid w:val="3C582CD8"/>
    <w:rsid w:val="3CCA4E86"/>
    <w:rsid w:val="3E094E14"/>
    <w:rsid w:val="3E190929"/>
    <w:rsid w:val="3E2546CD"/>
    <w:rsid w:val="3E6A177E"/>
    <w:rsid w:val="3F6F1F50"/>
    <w:rsid w:val="3F7A5910"/>
    <w:rsid w:val="3FEB6D0D"/>
    <w:rsid w:val="40531C58"/>
    <w:rsid w:val="40A24DF3"/>
    <w:rsid w:val="41192D98"/>
    <w:rsid w:val="412A5FAE"/>
    <w:rsid w:val="413E5CD9"/>
    <w:rsid w:val="41851022"/>
    <w:rsid w:val="41CA716A"/>
    <w:rsid w:val="423676B0"/>
    <w:rsid w:val="42DF013D"/>
    <w:rsid w:val="42DF6521"/>
    <w:rsid w:val="42FC136B"/>
    <w:rsid w:val="43425F9D"/>
    <w:rsid w:val="43B83A3B"/>
    <w:rsid w:val="43F465D0"/>
    <w:rsid w:val="442A053D"/>
    <w:rsid w:val="443532D5"/>
    <w:rsid w:val="44440739"/>
    <w:rsid w:val="444B7526"/>
    <w:rsid w:val="446F65B8"/>
    <w:rsid w:val="44C737E2"/>
    <w:rsid w:val="44F057A6"/>
    <w:rsid w:val="451510B8"/>
    <w:rsid w:val="45A95346"/>
    <w:rsid w:val="46416F41"/>
    <w:rsid w:val="464E1FF0"/>
    <w:rsid w:val="46BC26E6"/>
    <w:rsid w:val="46C4203A"/>
    <w:rsid w:val="470E29AE"/>
    <w:rsid w:val="47F04998"/>
    <w:rsid w:val="489E3E7B"/>
    <w:rsid w:val="49CB0CCD"/>
    <w:rsid w:val="4AA610D6"/>
    <w:rsid w:val="4AEA3F49"/>
    <w:rsid w:val="4AED1DFC"/>
    <w:rsid w:val="4B0C055A"/>
    <w:rsid w:val="4B271062"/>
    <w:rsid w:val="4B3B1EDD"/>
    <w:rsid w:val="4B664B11"/>
    <w:rsid w:val="4B71795C"/>
    <w:rsid w:val="4B8C2FBF"/>
    <w:rsid w:val="4C8B4A7C"/>
    <w:rsid w:val="4C8C769D"/>
    <w:rsid w:val="4CA52331"/>
    <w:rsid w:val="4CEA0599"/>
    <w:rsid w:val="4CF2007C"/>
    <w:rsid w:val="4CFC368B"/>
    <w:rsid w:val="4D054BBC"/>
    <w:rsid w:val="4D805671"/>
    <w:rsid w:val="4DE65D43"/>
    <w:rsid w:val="4E7D412D"/>
    <w:rsid w:val="4F086AAF"/>
    <w:rsid w:val="4F234018"/>
    <w:rsid w:val="50175F44"/>
    <w:rsid w:val="505A334C"/>
    <w:rsid w:val="5069668A"/>
    <w:rsid w:val="50A66C6A"/>
    <w:rsid w:val="50A83CB2"/>
    <w:rsid w:val="50AD46FB"/>
    <w:rsid w:val="510B6E04"/>
    <w:rsid w:val="512B42F2"/>
    <w:rsid w:val="517813A0"/>
    <w:rsid w:val="5179137D"/>
    <w:rsid w:val="51D74DFD"/>
    <w:rsid w:val="520844FD"/>
    <w:rsid w:val="52250EA8"/>
    <w:rsid w:val="538E5DEC"/>
    <w:rsid w:val="53B23BCF"/>
    <w:rsid w:val="53BF368B"/>
    <w:rsid w:val="548A5822"/>
    <w:rsid w:val="54A67E33"/>
    <w:rsid w:val="54B34707"/>
    <w:rsid w:val="55087120"/>
    <w:rsid w:val="5555113B"/>
    <w:rsid w:val="55862427"/>
    <w:rsid w:val="562628FE"/>
    <w:rsid w:val="565A6573"/>
    <w:rsid w:val="56AD7D44"/>
    <w:rsid w:val="56D076DF"/>
    <w:rsid w:val="56E34736"/>
    <w:rsid w:val="56FB15A3"/>
    <w:rsid w:val="572C3C94"/>
    <w:rsid w:val="575B456D"/>
    <w:rsid w:val="57806BBC"/>
    <w:rsid w:val="58963DA7"/>
    <w:rsid w:val="58B11644"/>
    <w:rsid w:val="58DD4F4F"/>
    <w:rsid w:val="592C3305"/>
    <w:rsid w:val="59AC73AD"/>
    <w:rsid w:val="5A2C7551"/>
    <w:rsid w:val="5A400720"/>
    <w:rsid w:val="5A537605"/>
    <w:rsid w:val="5B055AD6"/>
    <w:rsid w:val="5C0172BD"/>
    <w:rsid w:val="5C2B2CEB"/>
    <w:rsid w:val="5CB87D6C"/>
    <w:rsid w:val="5CF24153"/>
    <w:rsid w:val="5CF4139A"/>
    <w:rsid w:val="5D0559D4"/>
    <w:rsid w:val="5D693C9C"/>
    <w:rsid w:val="5D696C0B"/>
    <w:rsid w:val="5DE973D6"/>
    <w:rsid w:val="5DF43534"/>
    <w:rsid w:val="5E5169D9"/>
    <w:rsid w:val="5E8D2D21"/>
    <w:rsid w:val="5E993886"/>
    <w:rsid w:val="5EBD1212"/>
    <w:rsid w:val="5FE21E18"/>
    <w:rsid w:val="5FEF067B"/>
    <w:rsid w:val="606D1A33"/>
    <w:rsid w:val="60D45A6D"/>
    <w:rsid w:val="60FE367D"/>
    <w:rsid w:val="61BE0870"/>
    <w:rsid w:val="623F329A"/>
    <w:rsid w:val="62695E27"/>
    <w:rsid w:val="628242DE"/>
    <w:rsid w:val="629921B3"/>
    <w:rsid w:val="62D729B7"/>
    <w:rsid w:val="636127C3"/>
    <w:rsid w:val="63AC7512"/>
    <w:rsid w:val="64166749"/>
    <w:rsid w:val="6513478A"/>
    <w:rsid w:val="6541100E"/>
    <w:rsid w:val="654C0BA8"/>
    <w:rsid w:val="658177D0"/>
    <w:rsid w:val="664352EB"/>
    <w:rsid w:val="6683192C"/>
    <w:rsid w:val="672079BD"/>
    <w:rsid w:val="673E51A9"/>
    <w:rsid w:val="67C74781"/>
    <w:rsid w:val="68341F86"/>
    <w:rsid w:val="683E0616"/>
    <w:rsid w:val="683E7EE4"/>
    <w:rsid w:val="685E52C7"/>
    <w:rsid w:val="68701E42"/>
    <w:rsid w:val="68A178FC"/>
    <w:rsid w:val="6916122A"/>
    <w:rsid w:val="69300582"/>
    <w:rsid w:val="693962BC"/>
    <w:rsid w:val="69571A29"/>
    <w:rsid w:val="695902C7"/>
    <w:rsid w:val="696610E4"/>
    <w:rsid w:val="6A1F701C"/>
    <w:rsid w:val="6A5C25F2"/>
    <w:rsid w:val="6A83721D"/>
    <w:rsid w:val="6AE21101"/>
    <w:rsid w:val="6B216B08"/>
    <w:rsid w:val="6B4F3B9E"/>
    <w:rsid w:val="6B8408E7"/>
    <w:rsid w:val="6BB0229D"/>
    <w:rsid w:val="6BD63153"/>
    <w:rsid w:val="6BED0B95"/>
    <w:rsid w:val="6C4D49A8"/>
    <w:rsid w:val="6C5B55DC"/>
    <w:rsid w:val="6CAE03DD"/>
    <w:rsid w:val="6CE56E6B"/>
    <w:rsid w:val="6D032DAA"/>
    <w:rsid w:val="6D0450A0"/>
    <w:rsid w:val="6D362F0F"/>
    <w:rsid w:val="6D501E09"/>
    <w:rsid w:val="6D8812EC"/>
    <w:rsid w:val="6DF234E9"/>
    <w:rsid w:val="6E005A26"/>
    <w:rsid w:val="6E6329C5"/>
    <w:rsid w:val="6ED85346"/>
    <w:rsid w:val="6EF831AB"/>
    <w:rsid w:val="6EFF345A"/>
    <w:rsid w:val="6F0E41D6"/>
    <w:rsid w:val="6F174A18"/>
    <w:rsid w:val="6FB4540B"/>
    <w:rsid w:val="70C73255"/>
    <w:rsid w:val="70FA2B8E"/>
    <w:rsid w:val="71610FBE"/>
    <w:rsid w:val="716A4BCB"/>
    <w:rsid w:val="725008FF"/>
    <w:rsid w:val="725C087E"/>
    <w:rsid w:val="72760778"/>
    <w:rsid w:val="72772FEB"/>
    <w:rsid w:val="731E663F"/>
    <w:rsid w:val="73CA649B"/>
    <w:rsid w:val="73DB308B"/>
    <w:rsid w:val="73DD10BD"/>
    <w:rsid w:val="743104E3"/>
    <w:rsid w:val="74320C3C"/>
    <w:rsid w:val="74513162"/>
    <w:rsid w:val="74D844A9"/>
    <w:rsid w:val="75431AF8"/>
    <w:rsid w:val="754925DE"/>
    <w:rsid w:val="757B75BC"/>
    <w:rsid w:val="75CA7C27"/>
    <w:rsid w:val="75F460DF"/>
    <w:rsid w:val="7637636D"/>
    <w:rsid w:val="763B0D67"/>
    <w:rsid w:val="766C54C7"/>
    <w:rsid w:val="76A665D3"/>
    <w:rsid w:val="76BD312A"/>
    <w:rsid w:val="77410C36"/>
    <w:rsid w:val="77743816"/>
    <w:rsid w:val="77BB4330"/>
    <w:rsid w:val="783E517D"/>
    <w:rsid w:val="78B95B1C"/>
    <w:rsid w:val="78BD1F9D"/>
    <w:rsid w:val="78FC4545"/>
    <w:rsid w:val="790D6CA1"/>
    <w:rsid w:val="79201CE1"/>
    <w:rsid w:val="796C2E18"/>
    <w:rsid w:val="79B14724"/>
    <w:rsid w:val="79B74123"/>
    <w:rsid w:val="7A8B3072"/>
    <w:rsid w:val="7B08121D"/>
    <w:rsid w:val="7B3E0A41"/>
    <w:rsid w:val="7BE23762"/>
    <w:rsid w:val="7BF42052"/>
    <w:rsid w:val="7C323980"/>
    <w:rsid w:val="7D8720CB"/>
    <w:rsid w:val="7DA25037"/>
    <w:rsid w:val="7DB14637"/>
    <w:rsid w:val="7DFF3E59"/>
    <w:rsid w:val="7E3A66C9"/>
    <w:rsid w:val="7F907C36"/>
    <w:rsid w:val="7FAD12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9">
    <w:name w:val="Document Map"/>
    <w:basedOn w:val="1"/>
    <w:link w:val="34"/>
    <w:qFormat/>
    <w:uiPriority w:val="99"/>
    <w:rPr>
      <w:rFonts w:ascii="宋体"/>
      <w:sz w:val="18"/>
      <w:szCs w:val="18"/>
    </w:rPr>
  </w:style>
  <w:style w:type="paragraph" w:styleId="10">
    <w:name w:val="annotation text"/>
    <w:basedOn w:val="1"/>
    <w:link w:val="35"/>
    <w:qFormat/>
    <w:uiPriority w:val="99"/>
    <w:pPr>
      <w:jc w:val="left"/>
    </w:pPr>
  </w:style>
  <w:style w:type="paragraph" w:styleId="11">
    <w:name w:val="Body Text"/>
    <w:basedOn w:val="1"/>
    <w:next w:val="12"/>
    <w:link w:val="36"/>
    <w:qFormat/>
    <w:uiPriority w:val="99"/>
    <w:pPr>
      <w:spacing w:after="120"/>
    </w:pPr>
  </w:style>
  <w:style w:type="paragraph" w:styleId="12">
    <w:name w:val="Body Text First Indent"/>
    <w:basedOn w:val="11"/>
    <w:next w:val="13"/>
    <w:link w:val="40"/>
    <w:qFormat/>
    <w:uiPriority w:val="99"/>
    <w:pPr>
      <w:widowControl/>
      <w:ind w:firstLine="420" w:firstLineChars="100"/>
    </w:pPr>
    <w:rPr>
      <w:rFonts w:ascii="Calibri" w:hAnsi="Calibri" w:cs="宋体"/>
      <w:szCs w:val="22"/>
    </w:rPr>
  </w:style>
  <w:style w:type="paragraph" w:customStyle="1" w:styleId="13">
    <w:name w:val="样式 正文首行缩进 + 首行缩进:  1 字符"/>
    <w:basedOn w:val="1"/>
    <w:next w:val="1"/>
    <w:qFormat/>
    <w:uiPriority w:val="0"/>
    <w:pPr>
      <w:adjustRightInd w:val="0"/>
      <w:snapToGrid w:val="0"/>
      <w:spacing w:line="360" w:lineRule="auto"/>
      <w:ind w:firstLine="200" w:firstLineChars="200"/>
    </w:pPr>
    <w:rPr>
      <w:rFonts w:cs="宋体"/>
      <w:sz w:val="24"/>
    </w:rPr>
  </w:style>
  <w:style w:type="paragraph" w:styleId="14">
    <w:name w:val="Plain Text"/>
    <w:basedOn w:val="1"/>
    <w:link w:val="52"/>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7"/>
    <w:qFormat/>
    <w:uiPriority w:val="99"/>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toc 2"/>
    <w:basedOn w:val="1"/>
    <w:next w:val="1"/>
    <w:unhideWhenUsed/>
    <w:qFormat/>
    <w:locked/>
    <w:uiPriority w:val="39"/>
    <w:pPr>
      <w:widowControl/>
      <w:tabs>
        <w:tab w:val="left" w:pos="1134"/>
        <w:tab w:val="right" w:leader="dot" w:pos="8296"/>
      </w:tabs>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semiHidden/>
    <w:unhideWhenUsed/>
    <w:qFormat/>
    <w:uiPriority w:val="99"/>
    <w:pPr>
      <w:spacing w:after="120" w:line="480" w:lineRule="auto"/>
    </w:p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57"/>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rFonts w:cs="Times New Roman"/>
      <w:color w:val="0000FF"/>
      <w:u w:val="single"/>
    </w:rPr>
  </w:style>
  <w:style w:type="character" w:styleId="28">
    <w:name w:val="annotation reference"/>
    <w:basedOn w:val="25"/>
    <w:qFormat/>
    <w:uiPriority w:val="99"/>
    <w:rPr>
      <w:rFonts w:cs="Times New Roman"/>
      <w:sz w:val="21"/>
      <w:szCs w:val="21"/>
    </w:rPr>
  </w:style>
  <w:style w:type="paragraph" w:customStyle="1" w:styleId="29">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0">
    <w:name w:val="标题 1 Char"/>
    <w:basedOn w:val="25"/>
    <w:link w:val="2"/>
    <w:qFormat/>
    <w:locked/>
    <w:uiPriority w:val="99"/>
    <w:rPr>
      <w:rFonts w:ascii="Times New Roman" w:hAnsi="Times New Roman" w:eastAsia="宋体" w:cs="Times New Roman"/>
      <w:b/>
      <w:bCs/>
      <w:kern w:val="44"/>
      <w:sz w:val="44"/>
      <w:szCs w:val="44"/>
    </w:rPr>
  </w:style>
  <w:style w:type="character" w:customStyle="1" w:styleId="31">
    <w:name w:val="标题 2 Char"/>
    <w:basedOn w:val="25"/>
    <w:link w:val="3"/>
    <w:qFormat/>
    <w:locked/>
    <w:uiPriority w:val="99"/>
    <w:rPr>
      <w:rFonts w:ascii="Cambria" w:hAnsi="Cambria" w:eastAsia="宋体" w:cs="Times New Roman"/>
      <w:b/>
      <w:bCs/>
      <w:kern w:val="2"/>
      <w:sz w:val="32"/>
      <w:szCs w:val="32"/>
    </w:rPr>
  </w:style>
  <w:style w:type="character" w:customStyle="1" w:styleId="32">
    <w:name w:val="标题 3 Char"/>
    <w:basedOn w:val="25"/>
    <w:link w:val="4"/>
    <w:qFormat/>
    <w:locked/>
    <w:uiPriority w:val="99"/>
    <w:rPr>
      <w:rFonts w:eastAsia="宋体" w:cs="Times New Roman"/>
      <w:b/>
      <w:sz w:val="32"/>
    </w:rPr>
  </w:style>
  <w:style w:type="character" w:customStyle="1" w:styleId="33">
    <w:name w:val="标题 4 Char"/>
    <w:basedOn w:val="25"/>
    <w:link w:val="5"/>
    <w:qFormat/>
    <w:locked/>
    <w:uiPriority w:val="99"/>
    <w:rPr>
      <w:rFonts w:ascii="Arial" w:hAnsi="Arial" w:eastAsia="黑体" w:cs="Times New Roman"/>
      <w:b/>
      <w:bCs/>
      <w:kern w:val="2"/>
      <w:sz w:val="28"/>
      <w:szCs w:val="28"/>
    </w:rPr>
  </w:style>
  <w:style w:type="character" w:customStyle="1" w:styleId="34">
    <w:name w:val="文档结构图 Char"/>
    <w:basedOn w:val="25"/>
    <w:link w:val="9"/>
    <w:qFormat/>
    <w:locked/>
    <w:uiPriority w:val="99"/>
    <w:rPr>
      <w:rFonts w:ascii="宋体" w:hAnsi="Times New Roman" w:eastAsia="宋体" w:cs="Times New Roman"/>
      <w:kern w:val="2"/>
      <w:sz w:val="18"/>
      <w:szCs w:val="18"/>
    </w:rPr>
  </w:style>
  <w:style w:type="character" w:customStyle="1" w:styleId="35">
    <w:name w:val="批注文字 Char"/>
    <w:basedOn w:val="25"/>
    <w:link w:val="10"/>
    <w:qFormat/>
    <w:locked/>
    <w:uiPriority w:val="99"/>
    <w:rPr>
      <w:rFonts w:ascii="Times New Roman" w:hAnsi="Times New Roman" w:cs="Times New Roman"/>
      <w:kern w:val="2"/>
      <w:sz w:val="21"/>
    </w:rPr>
  </w:style>
  <w:style w:type="character" w:customStyle="1" w:styleId="36">
    <w:name w:val="正文文本 Char"/>
    <w:basedOn w:val="25"/>
    <w:link w:val="11"/>
    <w:qFormat/>
    <w:locked/>
    <w:uiPriority w:val="99"/>
    <w:rPr>
      <w:rFonts w:ascii="Times New Roman" w:hAnsi="Times New Roman" w:eastAsia="宋体" w:cs="Times New Roman"/>
      <w:sz w:val="20"/>
      <w:szCs w:val="20"/>
    </w:rPr>
  </w:style>
  <w:style w:type="character" w:customStyle="1" w:styleId="37">
    <w:name w:val="批注框文本 Char"/>
    <w:basedOn w:val="25"/>
    <w:link w:val="15"/>
    <w:qFormat/>
    <w:locked/>
    <w:uiPriority w:val="99"/>
    <w:rPr>
      <w:rFonts w:ascii="Times New Roman" w:hAnsi="Times New Roman" w:eastAsia="宋体" w:cs="Times New Roman"/>
      <w:kern w:val="2"/>
      <w:sz w:val="18"/>
      <w:szCs w:val="18"/>
    </w:rPr>
  </w:style>
  <w:style w:type="character" w:customStyle="1" w:styleId="38">
    <w:name w:val="页脚 Char"/>
    <w:basedOn w:val="25"/>
    <w:link w:val="16"/>
    <w:qFormat/>
    <w:locked/>
    <w:uiPriority w:val="99"/>
    <w:rPr>
      <w:rFonts w:ascii="Times New Roman" w:hAnsi="Times New Roman" w:eastAsia="宋体" w:cs="Times New Roman"/>
      <w:sz w:val="18"/>
      <w:szCs w:val="18"/>
    </w:rPr>
  </w:style>
  <w:style w:type="character" w:customStyle="1" w:styleId="39">
    <w:name w:val="页眉 Char"/>
    <w:basedOn w:val="25"/>
    <w:link w:val="17"/>
    <w:qFormat/>
    <w:locked/>
    <w:uiPriority w:val="99"/>
    <w:rPr>
      <w:rFonts w:ascii="Times New Roman" w:hAnsi="Times New Roman" w:eastAsia="宋体" w:cs="Times New Roman"/>
      <w:sz w:val="18"/>
      <w:szCs w:val="18"/>
    </w:rPr>
  </w:style>
  <w:style w:type="character" w:customStyle="1" w:styleId="40">
    <w:name w:val="正文首行缩进 Char"/>
    <w:basedOn w:val="36"/>
    <w:link w:val="12"/>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5"/>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Char"/>
    <w:link w:val="8"/>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Char"/>
    <w:basedOn w:val="25"/>
    <w:link w:val="14"/>
    <w:qFormat/>
    <w:locked/>
    <w:uiPriority w:val="99"/>
    <w:rPr>
      <w:rFonts w:ascii="宋体" w:hAnsi="Courier New" w:eastAsia="宋体" w:cs="Times New Roman"/>
      <w:kern w:val="2"/>
      <w:sz w:val="21"/>
      <w:szCs w:val="21"/>
    </w:rPr>
  </w:style>
  <w:style w:type="character" w:customStyle="1" w:styleId="53">
    <w:name w:val="未处理的提及1"/>
    <w:basedOn w:val="25"/>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Char"/>
    <w:basedOn w:val="35"/>
    <w:link w:val="22"/>
    <w:semiHidden/>
    <w:qFormat/>
    <w:locked/>
    <w:uiPriority w:val="99"/>
    <w:rPr>
      <w:rFonts w:ascii="Times New Roman" w:hAnsi="Times New Roman" w:eastAsia="宋体" w:cs="Times New Roman"/>
      <w:b/>
      <w:bCs/>
      <w:kern w:val="2"/>
      <w:sz w:val="21"/>
    </w:rPr>
  </w:style>
  <w:style w:type="character" w:customStyle="1" w:styleId="58">
    <w:name w:val="标题 4 字符"/>
    <w:basedOn w:val="25"/>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5"/>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paragraph" w:customStyle="1" w:styleId="63">
    <w:name w:val="p0"/>
    <w:basedOn w:val="1"/>
    <w:qFormat/>
    <w:uiPriority w:val="0"/>
    <w:pPr>
      <w:widowControl/>
    </w:pPr>
    <w:rPr>
      <w:szCs w:val="21"/>
    </w:rPr>
  </w:style>
  <w:style w:type="paragraph" w:customStyle="1" w:styleId="64">
    <w:name w:val="首行缩进"/>
    <w:basedOn w:val="1"/>
    <w:qFormat/>
    <w:uiPriority w:val="0"/>
    <w:pPr>
      <w:ind w:firstLine="480" w:firstLineChars="200"/>
    </w:pPr>
    <w:rPr>
      <w:lang w:val="zh-CN"/>
    </w:rPr>
  </w:style>
  <w:style w:type="paragraph" w:customStyle="1" w:styleId="6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font31"/>
    <w:basedOn w:val="25"/>
    <w:qFormat/>
    <w:uiPriority w:val="0"/>
    <w:rPr>
      <w:rFonts w:hint="eastAsia" w:ascii="仿宋" w:hAnsi="仿宋" w:eastAsia="仿宋" w:cs="仿宋"/>
      <w:b/>
      <w:bCs/>
      <w:color w:val="000000"/>
      <w:sz w:val="28"/>
      <w:szCs w:val="28"/>
      <w:u w:val="none"/>
    </w:rPr>
  </w:style>
  <w:style w:type="character" w:customStyle="1" w:styleId="67">
    <w:name w:val="font11"/>
    <w:basedOn w:val="25"/>
    <w:qFormat/>
    <w:uiPriority w:val="0"/>
    <w:rPr>
      <w:rFonts w:hint="eastAsia" w:ascii="仿宋" w:hAnsi="仿宋" w:eastAsia="仿宋" w:cs="仿宋"/>
      <w:b/>
      <w:bCs/>
      <w:color w:val="000000"/>
      <w:sz w:val="24"/>
      <w:szCs w:val="24"/>
      <w:u w:val="none"/>
    </w:rPr>
  </w:style>
  <w:style w:type="character" w:customStyle="1" w:styleId="68">
    <w:name w:val="font01"/>
    <w:basedOn w:val="25"/>
    <w:qFormat/>
    <w:uiPriority w:val="0"/>
    <w:rPr>
      <w:rFonts w:hint="eastAsia" w:ascii="等线" w:hAnsi="等线" w:eastAsia="等线" w:cs="等线"/>
      <w:color w:val="000000"/>
      <w:sz w:val="22"/>
      <w:szCs w:val="22"/>
      <w:u w:val="none"/>
    </w:rPr>
  </w:style>
  <w:style w:type="character" w:customStyle="1" w:styleId="69">
    <w:name w:val="font51"/>
    <w:basedOn w:val="25"/>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27</Pages>
  <Words>9097</Words>
  <Characters>9770</Characters>
  <Lines>60</Lines>
  <Paragraphs>16</Paragraphs>
  <TotalTime>27</TotalTime>
  <ScaleCrop>false</ScaleCrop>
  <LinksUpToDate>false</LinksUpToDate>
  <CharactersWithSpaces>10713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何健</cp:lastModifiedBy>
  <cp:lastPrinted>2025-12-09T07:11:00Z</cp:lastPrinted>
  <dcterms:modified xsi:type="dcterms:W3CDTF">2026-06-29T06:41:06Z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C0CA79C90F624F37B67D000F14198940_13</vt:lpwstr>
  </property>
  <property fmtid="{D5CDD505-2E9C-101B-9397-08002B2CF9AE}" pid="4" name="KSOTemplateDocerSaveRecord">
    <vt:lpwstr>eyJoZGlkIjoiZmUwMzEwZWNlYjFiMTk3MzNjZWYzZmFmNzlmYTZjMzUiLCJ1c2VySWQiOiIxNzY1OTkyMTAwIn0=</vt:lpwstr>
  </property>
</Properties>
</file>