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653">
      <w:pPr>
        <w:adjustRightInd w:val="0"/>
        <w:snapToGrid w:val="0"/>
        <w:spacing w:line="6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Hlk165280074"/>
      <w:r>
        <w:rPr>
          <w:rFonts w:hint="eastAsia" w:asciiTheme="minorEastAsia" w:hAnsiTheme="minorEastAsia" w:eastAsiaTheme="minorEastAsia"/>
          <w:b/>
          <w:bCs/>
          <w:color w:val="000000" w:themeColor="text1"/>
          <w:sz w:val="44"/>
          <w:szCs w:val="44"/>
          <w14:textFill>
            <w14:solidFill>
              <w14:schemeClr w14:val="tx1"/>
            </w14:solidFill>
          </w14:textFill>
        </w:rPr>
        <w:t>询价文件</w:t>
      </w:r>
    </w:p>
    <w:p w14:paraId="16780B56">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项目需要采购一家专业的拆除施工单位，完成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44-45栋室内原装修拆除工程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施工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现将相关情况介绍如下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51FD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一、项目名称及内容</w:t>
      </w:r>
    </w:p>
    <w:p w14:paraId="530CC7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鳒鱼洲文创园44-45栋室内原装修拆除工程采购项目</w:t>
      </w:r>
    </w:p>
    <w:p w14:paraId="35E607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2、项目地点：东莞市莞城街道博厦社区鳒鱼洲路8号（鳒鱼洲文创园44-45栋）</w:t>
      </w:r>
    </w:p>
    <w:p w14:paraId="440F8E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3、项目内容：详见工程清单及现场踏勘。</w:t>
      </w:r>
    </w:p>
    <w:p w14:paraId="02C8C2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二、项目发布</w:t>
      </w:r>
    </w:p>
    <w:p w14:paraId="7BF836E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本采购项目信息在东莞实业投资控股集团有限公司网站</w:t>
      </w:r>
    </w:p>
    <w:p w14:paraId="791331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（http://www.dgsy.com.cn/）发布。</w:t>
      </w:r>
    </w:p>
    <w:p w14:paraId="2C84C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三、响应人资格要求</w:t>
      </w:r>
    </w:p>
    <w:p w14:paraId="13D99C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1、响应人须为在中华人民共和国境内登记注册的具有独立承担民事责任能力的法人或其他组织。【提供《营业执照》复印件或《事业单位法人证书》复印件或其他主体证书复印件（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均</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加盖公章）】</w:t>
      </w:r>
    </w:p>
    <w:p w14:paraId="775FFC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、响应人须具备</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有效期内的建筑工程施工总承包乙级及以上资质</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的建筑工程施工总承包</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二级或以上资质）</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，或具备有效期内的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建筑装修装饰工程专业承包乙级及以上资质（更换资质证书前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建筑装修装饰工程专业承包二级或以上资质）</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。并具备有效期内的安全生产许可证。【提供证书复印件并加盖公章】</w:t>
      </w:r>
    </w:p>
    <w:p w14:paraId="3742303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响应人须具</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有自2022年4月起至今的同类型拆除施工业绩，且合同金额不低于21万元，</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提供至少</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个</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合同</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业绩</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（合同业绩必须包含拆除相关内容）</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【按合同签订时间为准，1.须提供合同关键页复印件（提供的内容包含但不限于合同首页、合同服务内容页、合同签字页），2.该合同期内任意一期发票复印件。（均加盖公章）】</w:t>
      </w:r>
    </w:p>
    <w:p w14:paraId="38FFDF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未被列入东实集团及下属企业</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相关</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领域黑名单。【以东莞实业投资控股集团有限公司发文（东实通〔2021〕44号）、（东实通〔2021〕98号）、（东实通〔2022〕75号）</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（东实通〔2023〕37号）</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东实通〔2024〕163号</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东实通〔2024〕195号为准，如有最新发文通知，按最新文件执行。】</w:t>
      </w:r>
    </w:p>
    <w:p w14:paraId="069AC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项目相关</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要求</w:t>
      </w:r>
    </w:p>
    <w:p w14:paraId="68DE0A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1、本项目不接受联合体投标，本项目必须由成交人独立完成，不接受任何形式的分包、转包。</w:t>
      </w:r>
    </w:p>
    <w:p w14:paraId="01A404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成交人必须严格按照《建筑拆除工程安全技术规范》及《建设工程安全生产管理条例》执行。项目施工过程中需严格遵守项目现场管理规定，充分考虑扬尘控制、噪音控制、建筑垃圾减量化及围挡与警示方案，并针对可能出现的恶劣天气、周边投诉等做好安全管控及保障措施，避免影响项目正常运营。</w:t>
      </w:r>
    </w:p>
    <w:p w14:paraId="0BB9F0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3、成交人施工过程中如遇高空作业，须具备高空作业证【提供证书复印件】。根据采购人要求，为本项目购买相应齐全的保险【提供保单或保险合同复印件】，</w:t>
      </w:r>
      <w:r>
        <w:rPr>
          <w:rFonts w:ascii="Segoe UI" w:hAnsi="Segoe UI" w:eastAsia="Segoe UI" w:cs="Segoe UI"/>
          <w:i w:val="0"/>
          <w:iCs w:val="0"/>
          <w:caps w:val="0"/>
          <w:color w:val="0F1115"/>
          <w:spacing w:val="0"/>
          <w:sz w:val="24"/>
          <w:szCs w:val="24"/>
          <w:shd w:val="clear" w:fill="FFFFFF"/>
        </w:rPr>
        <w:t>安全生产管理人员</w:t>
      </w:r>
      <w:r>
        <w:rPr>
          <w:rFonts w:hint="eastAsia" w:ascii="Segoe UI" w:hAnsi="Segoe UI" w:eastAsia="宋体" w:cs="Segoe UI"/>
          <w:i w:val="0"/>
          <w:iCs w:val="0"/>
          <w:caps w:val="0"/>
          <w:color w:val="0F1115"/>
          <w:spacing w:val="0"/>
          <w:sz w:val="24"/>
          <w:szCs w:val="24"/>
          <w:shd w:val="clear" w:fill="FFFFFF"/>
          <w:lang w:val="en-US" w:eastAsia="zh-CN"/>
        </w:rPr>
        <w:t>须全程进行项目监督。</w:t>
      </w:r>
    </w:p>
    <w:p w14:paraId="43581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4、其他具体要求内容详见本采购文件。响应人须仔细阅读本采购文件，因未详细了解本采购文件造成报价项目遗漏，由响应人自行负责。</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五、完成时间</w:t>
      </w:r>
    </w:p>
    <w:p w14:paraId="19812F4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1" w:name="_Hlk165217387"/>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自合同签订之日起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个日历天内完成全部拆除施工及竣工验收。</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六、支付方式</w:t>
      </w:r>
    </w:p>
    <w:p w14:paraId="7D0585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工程完工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14:textFill>
            <w14:solidFill>
              <w14:schemeClr w14:val="tx1"/>
            </w14:solidFill>
          </w14:textFill>
        </w:rPr>
        <w:t>经采购人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合格后，成交人提交相应请款资料及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七、报价</w:t>
      </w:r>
    </w:p>
    <w:p w14:paraId="34F09004">
      <w:pPr>
        <w:pStyle w:val="16"/>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采购最高限价：</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324,800.00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2" w:name="_Hlk15041547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本项目发包方式为固定</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单价暂定</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总价包干，</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按实结算</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最终结算价不得高于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响应人报价应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包括但不限于：完成本项目的材料采购、运输、装卸、施工、人工、机械、管理、税费、质保期服务</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等在项目过程中可能产生的一切费用。响应人已充分考虑了本项目服务内容及要求描述工作量可能与最终实际工作量存在差距的风险。</w:t>
      </w:r>
    </w:p>
    <w:p w14:paraId="0F60F8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响应人</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在报价前应进行</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踏勘</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现场，</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熟悉项目情况，了解一切可能影响投标报价的情况。一旦中标，响应人不得以不完全了解项目为借口，而提出额外赔偿；若提交要求，采购人不作任何考虑，若因此影响</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工程</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质量，采购人将追究违约责任。</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踏勘现场照片须与投标文件一并递交，作为踏勘证明）踏勘现场联系人：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陈工18680068880</w:t>
      </w:r>
      <w:r>
        <w:rPr>
          <w:rFonts w:hint="eastAsia" w:asciiTheme="minorEastAsia" w:hAnsiTheme="minorEastAsia" w:eastAsiaTheme="minorEastAsia" w:cstheme="minorEastAsia"/>
          <w:b/>
          <w:bCs/>
          <w:color w:val="000000"/>
          <w:kern w:val="0"/>
          <w:sz w:val="24"/>
          <w:szCs w:val="24"/>
          <w:lang w:val="en-US" w:eastAsia="zh-CN"/>
        </w:rPr>
        <w:t>。</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八、保证金</w:t>
      </w:r>
    </w:p>
    <w:p w14:paraId="5881279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报价保证金：</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各响应人</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在</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开标前</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转账人民币6400元报价保证金到采购人财务部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（成交人与交款人名称必须一致，不接受个人名义转账；报价保证金须一笔转出，不接受分多笔转账；回单信息须完整，包括账户名称、银行账号、</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开户银行全称</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等），保证金收款账户信息：</w:t>
      </w:r>
    </w:p>
    <w:p w14:paraId="226A220C">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50F17ED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0D5B4408">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448A7FB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2、履约保证金:中标人与采购人签订合同后，其报价保证金在签订合同后转为履约保证金，成交单位合同履约完毕且无任何问题后由采购人无息退还。</w:t>
      </w:r>
    </w:p>
    <w:p w14:paraId="27D197BC">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3、未成交单位的报价保证金在采购人发出开标结果公示后30个工作日内无息退还。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十、采取的合同文本</w:t>
      </w:r>
    </w:p>
    <w:p w14:paraId="4A6D4E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5F1E4F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现场踏勘证明及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响应人须严格按照采购人提供的表单格式报价，响应文件必须</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合缝</w:t>
      </w:r>
      <w:r>
        <w:rPr>
          <w:rFonts w:hint="eastAsia" w:asciiTheme="minorEastAsia" w:hAnsiTheme="minorEastAsia" w:eastAsiaTheme="minorEastAsia" w:cstheme="minorEastAsia"/>
          <w:color w:val="000000" w:themeColor="text1"/>
          <w:sz w:val="24"/>
          <w:szCs w:val="24"/>
          <w14:textFill>
            <w14:solidFill>
              <w14:schemeClr w14:val="tx1"/>
            </w14:solidFill>
          </w14:textFill>
        </w:rPr>
        <w:t>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响应文件正本一份，并提供响应文件扫描件</w:t>
      </w:r>
      <w:r>
        <w:rPr>
          <w:rFonts w:hint="eastAsia" w:ascii="宋体" w:hAnsi="宋体" w:eastAsia="宋体" w:cs="宋体"/>
          <w:b/>
          <w:bCs/>
          <w:color w:val="000000" w:themeColor="text1"/>
          <w:sz w:val="24"/>
          <w:szCs w:val="24"/>
          <w:lang w:val="en-US" w:eastAsia="zh-CN"/>
          <w14:textFill>
            <w14:solidFill>
              <w14:schemeClr w14:val="tx1"/>
            </w14:solidFill>
          </w14:textFill>
        </w:rPr>
        <w:t>及需求清单ExceL的</w:t>
      </w:r>
      <w:r>
        <w:rPr>
          <w:rFonts w:hint="eastAsia" w:ascii="宋体" w:hAnsi="宋体" w:eastAsia="宋体" w:cs="宋体"/>
          <w:b/>
          <w:bCs/>
          <w:color w:val="000000" w:themeColor="text1"/>
          <w:sz w:val="24"/>
          <w:szCs w:val="24"/>
          <w14:textFill>
            <w14:solidFill>
              <w14:schemeClr w14:val="tx1"/>
            </w14:solidFill>
          </w14:textFill>
        </w:rPr>
        <w:t>电子版(</w:t>
      </w:r>
      <w:r>
        <w:rPr>
          <w:rFonts w:hint="eastAsia" w:ascii="宋体" w:hAnsi="宋体" w:eastAsia="宋体" w:cs="宋体"/>
          <w:b/>
          <w:bCs/>
          <w:color w:val="000000" w:themeColor="text1"/>
          <w:sz w:val="24"/>
          <w:szCs w:val="24"/>
          <w:lang w:val="en-US" w:eastAsia="zh-CN"/>
          <w14:textFill>
            <w14:solidFill>
              <w14:schemeClr w14:val="tx1"/>
            </w14:solidFill>
          </w14:textFill>
        </w:rPr>
        <w:t>U</w:t>
      </w:r>
      <w:r>
        <w:rPr>
          <w:rFonts w:hint="eastAsia" w:ascii="宋体" w:hAnsi="宋体" w:eastAsia="宋体" w:cs="宋体"/>
          <w:b/>
          <w:bCs/>
          <w:color w:val="000000" w:themeColor="text1"/>
          <w:sz w:val="24"/>
          <w:szCs w:val="24"/>
          <w14:textFill>
            <w14:solidFill>
              <w14:schemeClr w14:val="tx1"/>
            </w14:solidFill>
          </w14:textFill>
        </w:rPr>
        <w:t>盘)。</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十三、开标时间及地址</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1、开标时间：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24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上午10:00</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bookmarkStart w:id="5" w:name="_GoBack"/>
      <w:bookmarkEnd w:id="5"/>
    </w:p>
    <w:p w14:paraId="49DCB5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广东省东莞市莞城区东江大道鳒鱼洲文创园招商中心二楼会议室</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张先生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816810396</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 w:name="_Hlk517879660"/>
      <w:r>
        <w:rPr>
          <w:rFonts w:hint="eastAsia" w:asciiTheme="minorEastAsia" w:hAnsiTheme="minorEastAsia" w:eastAsiaTheme="minorEastAsia" w:cstheme="minorEastAsia"/>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不按采购需求标准执行</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，导致项目多次返工（换货）</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或返工（换货）后仍未达到采购需求标准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或影响项目正常进度</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9、有下列情形之一的，保证金将被没收，响应人纳入采购人供应商黑名单：</w:t>
      </w:r>
    </w:p>
    <w:p w14:paraId="1AB82A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（1）中标后无正当理由放弃中标或不与采购人签订合同。</w:t>
      </w:r>
    </w:p>
    <w:p w14:paraId="6DFAC88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（2）成交单位将本项目转让给他人，或者在响应文件中未说明，且未经采购人同意，将中标项目分包给他人。</w:t>
      </w:r>
    </w:p>
    <w:p w14:paraId="1EF71B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（3）响应人提供虚假响应文件或虚假补充文件。</w:t>
      </w:r>
    </w:p>
    <w:p w14:paraId="7DF987F4">
      <w:pPr>
        <w:pStyle w:val="2"/>
        <w:rPr>
          <w:rFonts w:hint="eastAsia"/>
        </w:rPr>
      </w:pPr>
    </w:p>
    <w:p w14:paraId="3BD2AF19">
      <w:pPr>
        <w:keepNext w:val="0"/>
        <w:keepLines w:val="0"/>
        <w:pageBreakBefore w:val="0"/>
        <w:kinsoku/>
        <w:wordWrap/>
        <w:overflowPunct/>
        <w:topLinePunct w:val="0"/>
        <w:autoSpaceDE/>
        <w:autoSpaceDN/>
        <w:bidi w:val="0"/>
        <w:spacing w:line="360" w:lineRule="auto"/>
        <w:jc w:val="righ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p>
    <w:p w14:paraId="60311BFC">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60377961">
      <w:pPr>
        <w:rPr>
          <w:rFonts w:hint="eastAsia"/>
        </w:rPr>
      </w:pPr>
      <w:r>
        <w:rPr>
          <w:rFonts w:hint="eastAsia"/>
        </w:rPr>
        <w:br w:type="page"/>
      </w:r>
    </w:p>
    <w:p w14:paraId="5CEC7F9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36"/>
          <w:szCs w:val="36"/>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
          <w14:textFill>
            <w14:solidFill>
              <w14:schemeClr w14:val="tx1"/>
            </w14:solidFill>
          </w14:textFill>
        </w:rPr>
        <w:t>一、投标须知</w:t>
      </w:r>
    </w:p>
    <w:tbl>
      <w:tblPr>
        <w:tblStyle w:val="20"/>
        <w:tblW w:w="87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965"/>
        <w:gridCol w:w="5951"/>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7"/>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965"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5951"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鳒鱼洲文创园44-45栋室内原装修拆除工程采购项目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工程地点</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东莞市莞城街道博厦社区鳒鱼洲路8号（鳒鱼洲文创园44-45栋）</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工程施工</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w:t>
            </w:r>
            <w:r>
              <w:rPr>
                <w:rFonts w:hint="eastAsia" w:asciiTheme="minorEastAsia" w:hAnsiTheme="minorEastAsia" w:eastAsiaTheme="minorEastAsia" w:cstheme="minorEastAsia"/>
                <w:color w:val="auto"/>
                <w:sz w:val="24"/>
                <w:szCs w:val="24"/>
                <w:lang w:val="en-US" w:eastAsia="zh-CN"/>
              </w:rPr>
              <w:t>单价暂定</w:t>
            </w:r>
            <w:r>
              <w:rPr>
                <w:rFonts w:hint="eastAsia" w:asciiTheme="minorEastAsia" w:hAnsiTheme="minorEastAsia" w:eastAsiaTheme="minorEastAsia" w:cstheme="minorEastAsia"/>
                <w:color w:val="auto"/>
                <w:sz w:val="24"/>
                <w:szCs w:val="24"/>
                <w:lang w:val="en-US"/>
              </w:rPr>
              <w:t>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工程质量需符合国家及行业相关标准，且满足</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rPr>
              <w:t>要求及</w:t>
            </w:r>
            <w:r>
              <w:rPr>
                <w:rFonts w:hint="eastAsia" w:asciiTheme="minorEastAsia" w:hAnsiTheme="minorEastAsia" w:eastAsiaTheme="minorEastAsia" w:cstheme="minorEastAsia"/>
                <w:color w:val="auto"/>
                <w:sz w:val="24"/>
                <w:szCs w:val="24"/>
                <w:lang w:val="en-US" w:eastAsia="zh-CN"/>
              </w:rPr>
              <w:t>园区</w:t>
            </w:r>
            <w:r>
              <w:rPr>
                <w:rFonts w:hint="eastAsia" w:asciiTheme="minorEastAsia" w:hAnsiTheme="minorEastAsia" w:eastAsiaTheme="minorEastAsia" w:cstheme="minorEastAsia"/>
                <w:color w:val="auto"/>
                <w:sz w:val="24"/>
                <w:szCs w:val="24"/>
                <w:lang w:val="en-US"/>
              </w:rPr>
              <w:t>正常</w:t>
            </w:r>
            <w:r>
              <w:rPr>
                <w:rFonts w:hint="eastAsia" w:asciiTheme="minorEastAsia" w:hAnsiTheme="minorEastAsia" w:eastAsiaTheme="minorEastAsia" w:cstheme="minorEastAsia"/>
                <w:color w:val="auto"/>
                <w:sz w:val="24"/>
                <w:szCs w:val="24"/>
                <w:lang w:val="en-US" w:eastAsia="zh-CN"/>
              </w:rPr>
              <w:t>运营</w:t>
            </w:r>
            <w:r>
              <w:rPr>
                <w:rFonts w:hint="eastAsia" w:asciiTheme="minorEastAsia" w:hAnsiTheme="minorEastAsia" w:eastAsiaTheme="minorEastAsia" w:cstheme="minorEastAsia"/>
                <w:color w:val="auto"/>
                <w:sz w:val="24"/>
                <w:szCs w:val="24"/>
                <w:lang w:val="en-US"/>
              </w:rPr>
              <w:t>需求；施工内容完整，无遗漏项。</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工期要求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68C1C1D6">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自合同签订之日起</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rPr>
              <w:t>0个日历天内完成全部施工及竣工验收。</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tc>
        <w:tc>
          <w:tcPr>
            <w:tcW w:w="1965"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5951"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72DA967B">
      <w:pPr>
        <w:keepNext w:val="0"/>
        <w:keepLines w:val="0"/>
        <w:widowControl w:val="0"/>
        <w:suppressLineNumbers w:val="0"/>
        <w:spacing w:before="0" w:beforeAutospacing="0" w:after="0" w:afterAutospacing="0"/>
        <w:ind w:left="0" w:right="0"/>
        <w:jc w:val="both"/>
        <w:rPr>
          <w:rFonts w:eastAsia="仿宋_GB2312"/>
          <w:color w:val="000000" w:themeColor="text1"/>
          <w:sz w:val="32"/>
          <w:szCs w:val="32"/>
          <w:lang w:val="en-US"/>
          <w14:textFill>
            <w14:solidFill>
              <w14:schemeClr w14:val="tx1"/>
            </w14:solidFill>
          </w14:textFill>
        </w:rPr>
      </w:pPr>
    </w:p>
    <w:p w14:paraId="2C28323E">
      <w:pPr>
        <w:pStyle w:val="72"/>
        <w:rPr>
          <w:rFonts w:hint="eastAsia" w:asciiTheme="minorEastAsia" w:hAnsiTheme="minorEastAsia" w:eastAsiaTheme="minorEastAsia"/>
          <w:color w:val="000000" w:themeColor="text1"/>
          <w:sz w:val="28"/>
          <w:szCs w:val="28"/>
          <w14:textFill>
            <w14:solidFill>
              <w14:schemeClr w14:val="tx1"/>
            </w14:solidFill>
          </w14:textFill>
        </w:rPr>
      </w:pPr>
    </w:p>
    <w:p w14:paraId="2DF6669C">
      <w:pPr>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p>
    <w:p w14:paraId="44C8C90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附件一</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密封文件袋封面</w:t>
      </w:r>
    </w:p>
    <w:p w14:paraId="07093B3E">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557A781">
      <w:pPr>
        <w:jc w:val="center"/>
        <w:rPr>
          <w:rFonts w:ascii="仿宋" w:hAnsi="仿宋" w:eastAsia="仿宋"/>
          <w:b/>
          <w:bCs/>
          <w:color w:val="000000" w:themeColor="text1"/>
          <w:sz w:val="52"/>
          <w:szCs w:val="52"/>
          <w14:textFill>
            <w14:solidFill>
              <w14:schemeClr w14:val="tx1"/>
            </w14:solidFill>
          </w14:textFill>
        </w:rPr>
      </w:pPr>
    </w:p>
    <w:p w14:paraId="54356405">
      <w:pPr>
        <w:adjustRightInd w:val="0"/>
        <w:snapToGrid w:val="0"/>
        <w:spacing w:line="276" w:lineRule="auto"/>
        <w:jc w:val="center"/>
        <w:rPr>
          <w:rFonts w:hint="eastAsia" w:asciiTheme="minorEastAsia" w:hAnsiTheme="minorEastAsia" w:eastAsiaTheme="minorEastAsia"/>
          <w:color w:val="000000" w:themeColor="text1"/>
          <w:sz w:val="48"/>
          <w:szCs w:val="48"/>
          <w14:textFill>
            <w14:solidFill>
              <w14:schemeClr w14:val="tx1"/>
            </w14:solidFill>
          </w14:textFill>
        </w:rPr>
      </w:pPr>
    </w:p>
    <w:p w14:paraId="3F148348">
      <w:pPr>
        <w:adjustRightInd w:val="0"/>
        <w:snapToGrid w:val="0"/>
        <w:spacing w:line="276" w:lineRule="auto"/>
        <w:jc w:val="center"/>
        <w:rPr>
          <w:rFonts w:asciiTheme="minorEastAsia" w:hAnsiTheme="minorEastAsia" w:eastAsiaTheme="minorEastAsia"/>
          <w:color w:val="000000" w:themeColor="text1"/>
          <w:sz w:val="48"/>
          <w:szCs w:val="48"/>
          <w14:textFill>
            <w14:solidFill>
              <w14:schemeClr w14:val="tx1"/>
            </w14:solidFill>
          </w14:textFill>
        </w:rPr>
      </w:pPr>
      <w:r>
        <w:rPr>
          <w:rFonts w:hint="eastAsia" w:asciiTheme="minorEastAsia" w:hAnsiTheme="minorEastAsia" w:eastAsiaTheme="minorEastAsia"/>
          <w:color w:val="000000" w:themeColor="text1"/>
          <w:sz w:val="48"/>
          <w:szCs w:val="48"/>
          <w:lang w:eastAsia="zh-CN"/>
          <w14:textFill>
            <w14:solidFill>
              <w14:schemeClr w14:val="tx1"/>
            </w14:solidFill>
          </w14:textFill>
        </w:rPr>
        <w:t>鳒鱼洲文创园44-45栋室内原装修拆除工程采购项目</w:t>
      </w:r>
      <w:r>
        <w:rPr>
          <w:rFonts w:hint="eastAsia" w:asciiTheme="minorEastAsia" w:hAnsiTheme="minorEastAsia" w:eastAsiaTheme="minorEastAsia"/>
          <w:color w:val="000000" w:themeColor="text1"/>
          <w:sz w:val="48"/>
          <w:szCs w:val="48"/>
          <w14:textFill>
            <w14:solidFill>
              <w14:schemeClr w14:val="tx1"/>
            </w14:solidFill>
          </w14:textFill>
        </w:rPr>
        <w:t>响应文件</w:t>
      </w:r>
    </w:p>
    <w:p w14:paraId="336EAEE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1E0CA1D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8AAA86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BC7F0F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44FB22BD">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25FD12E9">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响应人名称（加盖公章）：</w:t>
      </w:r>
      <w:r>
        <w:rPr>
          <w:rFonts w:ascii="宋体" w:hAnsi="宋体"/>
          <w:color w:val="000000" w:themeColor="text1"/>
          <w:sz w:val="32"/>
          <w:szCs w:val="32"/>
          <w:u w:val="single"/>
          <w14:textFill>
            <w14:solidFill>
              <w14:schemeClr w14:val="tx1"/>
            </w14:solidFill>
          </w14:textFill>
        </w:rPr>
        <w:t xml:space="preserve">                         </w:t>
      </w:r>
    </w:p>
    <w:p w14:paraId="623BBBDE">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联系人：</w:t>
      </w:r>
      <w:r>
        <w:rPr>
          <w:rFonts w:ascii="宋体" w:hAnsi="宋体"/>
          <w:color w:val="000000" w:themeColor="text1"/>
          <w:sz w:val="32"/>
          <w:szCs w:val="32"/>
          <w:u w:val="single"/>
          <w14:textFill>
            <w14:solidFill>
              <w14:schemeClr w14:val="tx1"/>
            </w14:solidFill>
          </w14:textFill>
        </w:rPr>
        <w:t xml:space="preserve">                         </w:t>
      </w:r>
    </w:p>
    <w:p w14:paraId="4F95B03B">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联系电话：</w:t>
      </w:r>
      <w:r>
        <w:rPr>
          <w:rFonts w:ascii="宋体" w:hAnsi="宋体"/>
          <w:color w:val="000000" w:themeColor="text1"/>
          <w:sz w:val="32"/>
          <w:szCs w:val="32"/>
          <w:u w:val="single"/>
          <w14:textFill>
            <w14:solidFill>
              <w14:schemeClr w14:val="tx1"/>
            </w14:solidFill>
          </w14:textFill>
        </w:rPr>
        <w:t xml:space="preserve">                         </w:t>
      </w:r>
    </w:p>
    <w:p w14:paraId="47717E2D">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日期：</w:t>
      </w:r>
      <w:r>
        <w:rPr>
          <w:rFonts w:ascii="宋体" w:hAnsi="宋体"/>
          <w:color w:val="000000" w:themeColor="text1"/>
          <w:sz w:val="32"/>
          <w:szCs w:val="32"/>
          <w:u w:val="single"/>
          <w14:textFill>
            <w14:solidFill>
              <w14:schemeClr w14:val="tx1"/>
            </w14:solidFill>
          </w14:textFill>
        </w:rPr>
        <w:t xml:space="preserve">                         </w:t>
      </w:r>
    </w:p>
    <w:p w14:paraId="65EEDB88">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7508E2A3">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0B1E5184">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60B50259">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5C1728F">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072BEC60">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7A884B1E">
      <w:pPr>
        <w:widowControl/>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附件二</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报价函</w:t>
      </w:r>
      <w:r>
        <w:rPr>
          <w:rFonts w:asciiTheme="minorEastAsia" w:hAnsiTheme="minorEastAsia" w:eastAsiaTheme="minorEastAsia"/>
          <w:color w:val="000000" w:themeColor="text1"/>
          <w:sz w:val="32"/>
          <w:szCs w:val="32"/>
          <w14:textFill>
            <w14:solidFill>
              <w14:schemeClr w14:val="tx1"/>
            </w14:solidFill>
          </w14:textFill>
        </w:rPr>
        <w:t xml:space="preserve"> </w:t>
      </w:r>
    </w:p>
    <w:p w14:paraId="5B14F5A6">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73CD83E">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33B7A4F">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04957D78">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5A723D74">
      <w:pPr>
        <w:adjustRightInd w:val="0"/>
        <w:snapToGrid w:val="0"/>
        <w:spacing w:line="600" w:lineRule="exact"/>
        <w:ind w:firstLine="640" w:firstLineChars="200"/>
        <w:rPr>
          <w:rFonts w:hint="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针对贵司</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鳒鱼洲文创园44-45栋室内原装修拆除工程采购项目，</w:t>
      </w:r>
      <w:r>
        <w:rPr>
          <w:rFonts w:hint="eastAsia" w:asciiTheme="minorEastAsia" w:hAnsiTheme="minorEastAsia" w:eastAsiaTheme="minorEastAsia"/>
          <w:color w:val="000000" w:themeColor="text1"/>
          <w:sz w:val="32"/>
          <w:szCs w:val="32"/>
          <w:highlight w:val="none"/>
          <w14:textFill>
            <w14:solidFill>
              <w14:schemeClr w14:val="tx1"/>
            </w14:solidFill>
          </w14:textFill>
        </w:rPr>
        <w:t>我司愿意</w:t>
      </w:r>
      <w:r>
        <w:rPr>
          <w:rFonts w:asciiTheme="minorEastAsia" w:hAnsiTheme="minorEastAsia" w:eastAsiaTheme="minorEastAsia"/>
          <w:color w:val="000000" w:themeColor="text1"/>
          <w:sz w:val="32"/>
          <w:szCs w:val="32"/>
          <w:highlight w:val="none"/>
          <w14:textFill>
            <w14:solidFill>
              <w14:schemeClr w14:val="tx1"/>
            </w14:solidFill>
          </w14:textFill>
        </w:rPr>
        <w:t>以含税价合计人民币</w:t>
      </w:r>
      <w:r>
        <w:rPr>
          <w:rFonts w:asciiTheme="minorEastAsia" w:hAnsiTheme="minorEastAsia" w:eastAsiaTheme="minorEastAsia"/>
          <w:color w:val="000000" w:themeColor="text1"/>
          <w:sz w:val="32"/>
          <w:szCs w:val="32"/>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税率X</w:t>
      </w:r>
      <w:r>
        <w:rPr>
          <w:rFonts w:asciiTheme="minorEastAsia" w:hAnsiTheme="minorEastAsia" w:eastAsiaTheme="minorEastAsia"/>
          <w:color w:val="000000" w:themeColor="text1"/>
          <w:sz w:val="32"/>
          <w:szCs w:val="32"/>
          <w:highlight w:val="none"/>
          <w:u w:val="single"/>
          <w14:textFill>
            <w14:solidFill>
              <w14:schemeClr w14:val="tx1"/>
            </w14:solidFill>
          </w14:textFill>
        </w:rPr>
        <w:t>X%</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专用发票</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发票类型</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asciiTheme="minorEastAsia" w:hAnsiTheme="minorEastAsia" w:eastAsiaTheme="minorEastAsia"/>
          <w:color w:val="000000" w:themeColor="text1"/>
          <w:sz w:val="32"/>
          <w:szCs w:val="32"/>
          <w:highlight w:val="none"/>
          <w:u w:val="none"/>
          <w14:textFill>
            <w14:solidFill>
              <w14:schemeClr w14:val="tx1"/>
            </w14:solidFill>
          </w14:textFill>
        </w:rPr>
        <w:t>承</w:t>
      </w:r>
      <w:r>
        <w:rPr>
          <w:rFonts w:eastAsiaTheme="minorEastAsia"/>
          <w:color w:val="000000" w:themeColor="text1"/>
          <w:sz w:val="32"/>
          <w:szCs w:val="32"/>
          <w:highlight w:val="none"/>
          <w14:textFill>
            <w14:solidFill>
              <w14:schemeClr w14:val="tx1"/>
            </w14:solidFill>
          </w14:textFill>
        </w:rPr>
        <w:t>接此项目</w:t>
      </w:r>
      <w:r>
        <w:rPr>
          <w:rFonts w:hint="eastAsia" w:eastAsiaTheme="minorEastAsia"/>
          <w:color w:val="000000" w:themeColor="text1"/>
          <w:sz w:val="32"/>
          <w:szCs w:val="32"/>
          <w:highlight w:val="none"/>
          <w:lang w:eastAsia="zh-CN"/>
          <w14:textFill>
            <w14:solidFill>
              <w14:schemeClr w14:val="tx1"/>
            </w14:solidFill>
          </w14:textFill>
        </w:rPr>
        <w:t>。</w:t>
      </w:r>
    </w:p>
    <w:p w14:paraId="15DB5885">
      <w:pPr>
        <w:keepNext w:val="0"/>
        <w:keepLines w:val="0"/>
        <w:widowControl w:val="0"/>
        <w:suppressLineNumbers w:val="0"/>
        <w:adjustRightInd w:val="0"/>
        <w:snapToGrid w:val="0"/>
        <w:spacing w:before="0" w:beforeAutospacing="0" w:after="0" w:afterAutospacing="0" w:line="560" w:lineRule="exact"/>
        <w:ind w:left="0" w:right="0"/>
        <w:jc w:val="both"/>
        <w:rPr>
          <w:color w:val="000000" w:themeColor="text1"/>
          <w:lang w:val="en-US"/>
          <w14:textFill>
            <w14:solidFill>
              <w14:schemeClr w14:val="tx1"/>
            </w14:solidFill>
          </w14:textFill>
        </w:rPr>
      </w:pPr>
    </w:p>
    <w:p w14:paraId="437371DF">
      <w:pPr>
        <w:rPr>
          <w:rFonts w:asciiTheme="minorEastAsia" w:hAnsiTheme="minorEastAsia" w:eastAsiaTheme="minorEastAsia"/>
          <w:color w:val="000000" w:themeColor="text1"/>
          <w:sz w:val="32"/>
          <w:szCs w:val="32"/>
          <w14:textFill>
            <w14:solidFill>
              <w14:schemeClr w14:val="tx1"/>
            </w14:solidFill>
          </w14:textFill>
        </w:rPr>
      </w:pPr>
    </w:p>
    <w:p w14:paraId="2EE00175">
      <w:pPr>
        <w:rPr>
          <w:rFonts w:asciiTheme="minorEastAsia" w:hAnsiTheme="minorEastAsia" w:eastAsiaTheme="minorEastAsia"/>
          <w:color w:val="000000" w:themeColor="text1"/>
          <w:sz w:val="32"/>
          <w:szCs w:val="32"/>
          <w14:textFill>
            <w14:solidFill>
              <w14:schemeClr w14:val="tx1"/>
            </w14:solidFill>
          </w14:textFill>
        </w:rPr>
      </w:pPr>
    </w:p>
    <w:p w14:paraId="365DBAF4">
      <w:pPr>
        <w:rPr>
          <w:rFonts w:asciiTheme="minorEastAsia" w:hAnsiTheme="minorEastAsia" w:eastAsiaTheme="minorEastAsia"/>
          <w:color w:val="000000" w:themeColor="text1"/>
          <w:sz w:val="32"/>
          <w:szCs w:val="32"/>
          <w14:textFill>
            <w14:solidFill>
              <w14:schemeClr w14:val="tx1"/>
            </w14:solidFill>
          </w14:textFill>
        </w:rPr>
      </w:pPr>
    </w:p>
    <w:p w14:paraId="59974B77">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2FB443B">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0BD65E3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联系人：</w:t>
      </w:r>
    </w:p>
    <w:p w14:paraId="1C0A520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联系电话：</w:t>
      </w:r>
    </w:p>
    <w:p w14:paraId="3F41A44C">
      <w:pPr>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2C38BBD3">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F0EA33A">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3C8F65E">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3A7F84FB">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bookmarkStart w:id="4" w:name="_Hlk524442005"/>
    </w:p>
    <w:p w14:paraId="3D69D01E">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附件三：报价清单</w:t>
      </w:r>
    </w:p>
    <w:p w14:paraId="65F76A7D">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注：详见</w:t>
      </w:r>
      <w:r>
        <w:rPr>
          <w:rFonts w:hint="eastAsia" w:cs="Times New Roman" w:asciiTheme="minorEastAsia" w:hAnsiTheme="minorEastAsia" w:eastAsiaTheme="minorEastAsia"/>
          <w:b/>
          <w:bCs/>
          <w:color w:val="000000" w:themeColor="text1"/>
          <w:kern w:val="0"/>
          <w:sz w:val="32"/>
          <w:szCs w:val="32"/>
          <w:lang w:val="en-US" w:eastAsia="zh-CN" w:bidi="ar-SA"/>
          <w14:textFill>
            <w14:solidFill>
              <w14:schemeClr w14:val="tx1"/>
            </w14:solidFill>
          </w14:textFill>
        </w:rPr>
        <w:t>附件《【报价清单】鳒鱼洲文创园44-45栋室内原装修拆除工程采购项目》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，请报价单位加盖公章后与报价文件一同密封递交。</w:t>
      </w:r>
    </w:p>
    <w:p w14:paraId="0DF671DB">
      <w:pPr>
        <w:rPr>
          <w:rFonts w:hint="eastAsia"/>
          <w:lang w:val="en-US" w:eastAsia="zh-CN"/>
        </w:rPr>
      </w:pPr>
    </w:p>
    <w:p w14:paraId="4AB99DA8">
      <w:pPr>
        <w:rPr>
          <w:rFonts w:hint="eastAsia"/>
        </w:rPr>
      </w:pPr>
    </w:p>
    <w:p w14:paraId="0DC52AE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br w:type="page"/>
      </w:r>
    </w:p>
    <w:p w14:paraId="13F6882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法定代表人证明</w:t>
      </w:r>
    </w:p>
    <w:p w14:paraId="193CA384">
      <w:pPr>
        <w:jc w:val="center"/>
        <w:rPr>
          <w:rFonts w:asciiTheme="minorEastAsia" w:hAnsiTheme="minorEastAsia" w:eastAsiaTheme="minorEastAsia"/>
          <w:b/>
          <w:bCs/>
          <w:color w:val="000000" w:themeColor="text1"/>
          <w:sz w:val="32"/>
          <w:szCs w:val="32"/>
          <w14:textFill>
            <w14:solidFill>
              <w14:schemeClr w14:val="tx1"/>
            </w14:solidFill>
          </w14:textFill>
        </w:rPr>
      </w:pPr>
    </w:p>
    <w:p w14:paraId="7F9AB83D">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法定代表人身份证明书及法定代表人身份证复印件</w:t>
      </w:r>
    </w:p>
    <w:p w14:paraId="1BC1168B">
      <w:pPr>
        <w:rPr>
          <w:rFonts w:asciiTheme="minorEastAsia" w:hAnsiTheme="minorEastAsia" w:eastAsiaTheme="minorEastAsia"/>
          <w:color w:val="000000" w:themeColor="text1"/>
          <w:sz w:val="32"/>
          <w:szCs w:val="32"/>
          <w14:textFill>
            <w14:solidFill>
              <w14:schemeClr w14:val="tx1"/>
            </w14:solidFill>
          </w14:textFill>
        </w:rPr>
      </w:pPr>
    </w:p>
    <w:p w14:paraId="3345D58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3FE8544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本证明书声明：注册于</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（国家名称）的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（响应人名称）在下面签字的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（法定代表人姓名、职务）为本公司的合法代表人（</w:t>
      </w:r>
      <w:r>
        <w:rPr>
          <w:rFonts w:hint="eastAsia" w:asciiTheme="minorEastAsia" w:hAnsiTheme="minorEastAsia" w:eastAsiaTheme="minorEastAsia"/>
          <w:b/>
          <w:bCs/>
          <w:color w:val="000000" w:themeColor="text1"/>
          <w:sz w:val="32"/>
          <w:szCs w:val="32"/>
          <w14:textFill>
            <w14:solidFill>
              <w14:schemeClr w14:val="tx1"/>
            </w14:solidFill>
          </w14:textFill>
        </w:rPr>
        <w:t>须附法定代表人身份证复印件</w:t>
      </w:r>
      <w:r>
        <w:rPr>
          <w:rFonts w:hint="eastAsia" w:asciiTheme="minorEastAsia" w:hAnsiTheme="minorEastAsia" w:eastAsiaTheme="minorEastAsia"/>
          <w:color w:val="000000" w:themeColor="text1"/>
          <w:sz w:val="32"/>
          <w:szCs w:val="32"/>
          <w14:textFill>
            <w14:solidFill>
              <w14:schemeClr w14:val="tx1"/>
            </w14:solidFill>
          </w14:textFill>
        </w:rPr>
        <w:t>）。</w:t>
      </w:r>
    </w:p>
    <w:p w14:paraId="20D62A6F">
      <w:pPr>
        <w:spacing w:line="600" w:lineRule="exact"/>
        <w:ind w:firstLine="480" w:firstLineChars="1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特此证明</w:t>
      </w:r>
    </w:p>
    <w:p w14:paraId="6526DF71">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2336162C">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30A84AFF">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6D38938E">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F82325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12405FF">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21A505C5">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5C5271">
      <w:pPr>
        <w:rPr>
          <w:rFonts w:asciiTheme="minorEastAsia" w:hAnsiTheme="minorEastAsia" w:eastAsiaTheme="minorEastAsia"/>
          <w:color w:val="000000" w:themeColor="text1"/>
          <w:sz w:val="32"/>
          <w:szCs w:val="32"/>
          <w14:textFill>
            <w14:solidFill>
              <w14:schemeClr w14:val="tx1"/>
            </w14:solidFill>
          </w14:textFill>
        </w:rPr>
      </w:pPr>
    </w:p>
    <w:p w14:paraId="21A37AC6">
      <w:pPr>
        <w:rPr>
          <w:rFonts w:asciiTheme="minorEastAsia" w:hAnsiTheme="minorEastAsia" w:eastAsiaTheme="minorEastAsia"/>
          <w:color w:val="000000" w:themeColor="text1"/>
          <w:sz w:val="32"/>
          <w:szCs w:val="32"/>
          <w14:textFill>
            <w14:solidFill>
              <w14:schemeClr w14:val="tx1"/>
            </w14:solidFill>
          </w14:textFill>
        </w:rPr>
      </w:pPr>
    </w:p>
    <w:p w14:paraId="340937C1">
      <w:pPr>
        <w:rPr>
          <w:rFonts w:asciiTheme="minorEastAsia" w:hAnsiTheme="minorEastAsia" w:eastAsiaTheme="minorEastAsia"/>
          <w:color w:val="000000" w:themeColor="text1"/>
          <w:sz w:val="32"/>
          <w:szCs w:val="32"/>
          <w14:textFill>
            <w14:solidFill>
              <w14:schemeClr w14:val="tx1"/>
            </w14:solidFill>
          </w14:textFill>
        </w:rPr>
      </w:pPr>
    </w:p>
    <w:p w14:paraId="13609AF7">
      <w:pPr>
        <w:rPr>
          <w:rFonts w:asciiTheme="minorEastAsia" w:hAnsiTheme="minorEastAsia" w:eastAsiaTheme="minorEastAsia"/>
          <w:color w:val="000000" w:themeColor="text1"/>
          <w:sz w:val="32"/>
          <w:szCs w:val="32"/>
          <w14:textFill>
            <w14:solidFill>
              <w14:schemeClr w14:val="tx1"/>
            </w14:solidFill>
          </w14:textFill>
        </w:rPr>
      </w:pPr>
    </w:p>
    <w:p w14:paraId="78E915A8">
      <w:pPr>
        <w:rPr>
          <w:rFonts w:asciiTheme="minorEastAsia" w:hAnsiTheme="minorEastAsia" w:eastAsiaTheme="minorEastAsia"/>
          <w:color w:val="000000" w:themeColor="text1"/>
          <w:sz w:val="32"/>
          <w:szCs w:val="32"/>
          <w14:textFill>
            <w14:solidFill>
              <w14:schemeClr w14:val="tx1"/>
            </w14:solidFill>
          </w14:textFill>
        </w:rPr>
      </w:pPr>
    </w:p>
    <w:p w14:paraId="1BEA1F00">
      <w:pPr>
        <w:rPr>
          <w:rFonts w:asciiTheme="minorEastAsia" w:hAnsiTheme="minorEastAsia" w:eastAsiaTheme="minorEastAsia"/>
          <w:color w:val="000000" w:themeColor="text1"/>
          <w:sz w:val="32"/>
          <w:szCs w:val="32"/>
          <w14:textFill>
            <w14:solidFill>
              <w14:schemeClr w14:val="tx1"/>
            </w14:solidFill>
          </w14:textFill>
        </w:rPr>
      </w:pPr>
    </w:p>
    <w:p w14:paraId="6E03B2E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法定代表人授权书</w:t>
      </w:r>
    </w:p>
    <w:p w14:paraId="4414F172">
      <w:pPr>
        <w:widowControl/>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授权委托书</w:t>
      </w:r>
    </w:p>
    <w:p w14:paraId="381B09E8">
      <w:pPr>
        <w:pStyle w:val="43"/>
        <w:ind w:firstLine="0" w:firstLineChars="0"/>
        <w:rPr>
          <w:rFonts w:asciiTheme="minorEastAsia" w:hAnsiTheme="minorEastAsia" w:eastAsiaTheme="minorEastAsia"/>
          <w:color w:val="000000" w:themeColor="text1"/>
          <w:sz w:val="32"/>
          <w:szCs w:val="32"/>
          <w14:textFill>
            <w14:solidFill>
              <w14:schemeClr w14:val="tx1"/>
            </w14:solidFill>
          </w14:textFill>
        </w:rPr>
      </w:pPr>
    </w:p>
    <w:p w14:paraId="36CA9637">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C232135">
      <w:pPr>
        <w:adjustRightInd w:val="0"/>
        <w:snapToGrid w:val="0"/>
        <w:spacing w:line="600" w:lineRule="exact"/>
        <w:ind w:firstLine="64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本委托书声明：在下面签字的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（填写法定代表人姓名、职务）</w:t>
      </w:r>
      <w:r>
        <w:rPr>
          <w:rFonts w:hint="eastAsia" w:asciiTheme="minorEastAsia" w:hAnsiTheme="minorEastAsia" w:eastAsiaTheme="minorEastAsia"/>
          <w:color w:val="000000" w:themeColor="text1"/>
          <w:sz w:val="32"/>
          <w:szCs w:val="32"/>
          <w14:textFill>
            <w14:solidFill>
              <w14:schemeClr w14:val="tx1"/>
            </w14:solidFill>
          </w14:textFill>
        </w:rPr>
        <w:t>代表</w:t>
      </w:r>
      <w:r>
        <w:rPr>
          <w:rFonts w:hint="eastAsia" w:asciiTheme="minorEastAsia" w:hAnsiTheme="minorEastAsia" w:eastAsiaTheme="minorEastAsia"/>
          <w:color w:val="000000" w:themeColor="text1"/>
          <w:sz w:val="32"/>
          <w:szCs w:val="32"/>
          <w:u w:val="single"/>
          <w14:textFill>
            <w14:solidFill>
              <w14:schemeClr w14:val="tx1"/>
            </w14:solidFill>
          </w14:textFill>
        </w:rPr>
        <w:t>（填写响应人名称）</w:t>
      </w:r>
      <w:r>
        <w:rPr>
          <w:rFonts w:hint="eastAsia" w:asciiTheme="minorEastAsia" w:hAnsiTheme="minorEastAsia" w:eastAsiaTheme="minorEastAsia"/>
          <w:color w:val="000000" w:themeColor="text1"/>
          <w:sz w:val="32"/>
          <w:szCs w:val="32"/>
          <w14:textFill>
            <w14:solidFill>
              <w14:schemeClr w14:val="tx1"/>
            </w14:solidFill>
          </w14:textFill>
        </w:rPr>
        <w:t>委托在下面签字的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（填写受委托人的姓名、职务）</w:t>
      </w:r>
      <w:r>
        <w:rPr>
          <w:rFonts w:hint="eastAsia" w:asciiTheme="minorEastAsia" w:hAnsiTheme="minorEastAsia" w:eastAsiaTheme="minorEastAsia"/>
          <w:color w:val="000000" w:themeColor="text1"/>
          <w:sz w:val="32"/>
          <w:szCs w:val="32"/>
          <w14:textFill>
            <w14:solidFill>
              <w14:schemeClr w14:val="tx1"/>
            </w14:solidFill>
          </w14:textFill>
        </w:rPr>
        <w:t>为本公司的合法代表人，就</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鳒鱼洲文创园44-45栋室内原装修拆除工程采购项目</w:t>
      </w:r>
      <w:r>
        <w:rPr>
          <w:rFonts w:hint="eastAsia" w:asciiTheme="minorEastAsia" w:hAnsiTheme="minorEastAsia" w:eastAsiaTheme="minorEastAsia"/>
          <w:color w:val="000000" w:themeColor="text1"/>
          <w:sz w:val="32"/>
          <w:szCs w:val="32"/>
          <w14:textFill>
            <w14:solidFill>
              <w14:schemeClr w14:val="tx1"/>
            </w14:solidFill>
          </w14:textFill>
        </w:rPr>
        <w:t>等相关服务的谈判和合同的执行，以我方的名义处理一切与之有关的事宜（相关身份证复印件须附后）。</w:t>
      </w:r>
    </w:p>
    <w:p w14:paraId="2C662B43">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7B1AD1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本委托书于</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日至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日</w:t>
      </w:r>
      <w:r>
        <w:rPr>
          <w:rFonts w:hint="eastAsia" w:asciiTheme="minorEastAsia" w:hAnsiTheme="minorEastAsia" w:eastAsiaTheme="minorEastAsia"/>
          <w:color w:val="000000" w:themeColor="text1"/>
          <w:sz w:val="32"/>
          <w:szCs w:val="32"/>
          <w14:textFill>
            <w14:solidFill>
              <w14:schemeClr w14:val="tx1"/>
            </w14:solidFill>
          </w14:textFill>
        </w:rPr>
        <w:t>签字生效，特此声明。（有效期不得少于</w:t>
      </w:r>
      <w:r>
        <w:rPr>
          <w:rFonts w:asciiTheme="minorEastAsia" w:hAnsiTheme="minorEastAsia" w:eastAsiaTheme="minorEastAsia"/>
          <w:color w:val="000000" w:themeColor="text1"/>
          <w:sz w:val="32"/>
          <w:szCs w:val="32"/>
          <w14:textFill>
            <w14:solidFill>
              <w14:schemeClr w14:val="tx1"/>
            </w14:solidFill>
          </w14:textFill>
        </w:rPr>
        <w:t>90个日历日）</w:t>
      </w:r>
    </w:p>
    <w:p w14:paraId="11EBE3E6">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F587267">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2CD264C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0036C803">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07CC804">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5F75553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受委托人（签字或盖章）：</w:t>
      </w:r>
    </w:p>
    <w:p w14:paraId="1C74728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F8A50E1">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3F123F34">
      <w:pPr>
        <w:widowControl/>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承诺函</w:t>
      </w:r>
    </w:p>
    <w:p w14:paraId="7C3FDE1D">
      <w:pPr>
        <w:pStyle w:val="44"/>
        <w:ind w:firstLine="0" w:firstLineChars="0"/>
        <w:jc w:val="center"/>
        <w:rPr>
          <w:rFonts w:asciiTheme="minorEastAsia" w:hAnsiTheme="minorEastAsia" w:eastAsiaTheme="minorEastAsia"/>
          <w:b/>
          <w:color w:val="000000" w:themeColor="text1"/>
          <w:sz w:val="32"/>
          <w:szCs w:val="32"/>
          <w14:textFill>
            <w14:solidFill>
              <w14:schemeClr w14:val="tx1"/>
            </w14:solidFill>
          </w14:textFill>
        </w:rPr>
      </w:pPr>
    </w:p>
    <w:p w14:paraId="11AE67D1">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承诺函</w:t>
      </w:r>
    </w:p>
    <w:p w14:paraId="4CD6F61A">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p>
    <w:p w14:paraId="2B8715CB">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1D2EE29">
      <w:pPr>
        <w:ind w:firstLine="640" w:firstLineChars="200"/>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我司就参加</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鳒鱼洲文创园44-45栋室内原装修拆除工程采购项目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报价，作出以下承诺：</w:t>
      </w:r>
    </w:p>
    <w:p w14:paraId="18EE13DB">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olor w:val="000000" w:themeColor="text1"/>
          <w:sz w:val="32"/>
          <w:szCs w:val="32"/>
          <w14:textFill>
            <w14:solidFill>
              <w14:schemeClr w14:val="tx1"/>
            </w14:solidFill>
          </w14:textFill>
        </w:rPr>
        <w:t>价完全响应采购文件的要求，我公司所提供的</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工程施工</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（内容）</w:t>
      </w:r>
      <w:r>
        <w:rPr>
          <w:rFonts w:hint="eastAsia" w:asciiTheme="minorEastAsia" w:hAnsiTheme="minorEastAsia" w:eastAsiaTheme="minorEastAsia"/>
          <w:color w:val="000000" w:themeColor="text1"/>
          <w:sz w:val="32"/>
          <w:szCs w:val="32"/>
          <w14:textFill>
            <w14:solidFill>
              <w14:schemeClr w14:val="tx1"/>
            </w14:solidFill>
          </w14:textFill>
        </w:rPr>
        <w:t>等于或优于采购人需求，并承诺如不满足采购人需求，采购人有权取消合同并进行违约处罚。</w:t>
      </w:r>
    </w:p>
    <w:p w14:paraId="2B87659C">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8AD12D8">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p>
    <w:p w14:paraId="5B28FE7E">
      <w:pPr>
        <w:jc w:val="left"/>
        <w:rPr>
          <w:rFonts w:asciiTheme="minorEastAsia" w:hAnsiTheme="minorEastAsia" w:eastAsiaTheme="minorEastAsia"/>
          <w:color w:val="000000" w:themeColor="text1"/>
          <w:sz w:val="32"/>
          <w:szCs w:val="32"/>
          <w14:textFill>
            <w14:solidFill>
              <w14:schemeClr w14:val="tx1"/>
            </w14:solidFill>
          </w14:textFill>
        </w:rPr>
      </w:pPr>
    </w:p>
    <w:p w14:paraId="0890B2AA">
      <w:pPr>
        <w:jc w:val="left"/>
        <w:rPr>
          <w:rFonts w:asciiTheme="minorEastAsia" w:hAnsiTheme="minorEastAsia" w:eastAsiaTheme="minorEastAsia"/>
          <w:color w:val="000000" w:themeColor="text1"/>
          <w:sz w:val="32"/>
          <w:szCs w:val="32"/>
          <w14:textFill>
            <w14:solidFill>
              <w14:schemeClr w14:val="tx1"/>
            </w14:solidFill>
          </w14:textFill>
        </w:rPr>
      </w:pPr>
    </w:p>
    <w:p w14:paraId="48120FC3">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635A846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4240210">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F42808F">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A358DA">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bookmarkEnd w:id="0"/>
    <w:bookmarkEnd w:id="4"/>
    <w:p w14:paraId="4E117AF9">
      <w:p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olor w:val="000000" w:themeColor="text1"/>
          <w:sz w:val="32"/>
          <w:szCs w:val="32"/>
          <w:lang w:val="en-US" w:eastAsia="zh-CN"/>
          <w14:textFill>
            <w14:solidFill>
              <w14:schemeClr w14:val="tx1"/>
            </w14:solidFill>
          </w14:textFill>
        </w:rPr>
        <w:br w:type="page"/>
      </w:r>
    </w:p>
    <w:p w14:paraId="3716603E">
      <w:pPr>
        <w:widowControl/>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项目需求书</w:t>
      </w:r>
    </w:p>
    <w:p w14:paraId="7D76A340">
      <w:pPr>
        <w:shd w:val="clear"/>
        <w:spacing w:line="560" w:lineRule="exact"/>
        <w:ind w:left="0" w:leftChars="0" w:firstLine="360" w:firstLine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拆除工程总体要求</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2AB444E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1.总体原则</w:t>
      </w:r>
    </w:p>
    <w:p w14:paraId="630A1112">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须坚持“安全第一、预防为主、保护优先”的原则，在拆除施工前必须进行现场实地踏勘，充分了解原建筑结构、管线走向及保留设施情况。严禁野蛮施工、盲目拆除，确保施工人员安全及未拆除区域（含保留成品）的绝对安全。</w:t>
      </w:r>
    </w:p>
    <w:p w14:paraId="210C5CA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安全施工核心要求</w:t>
      </w:r>
    </w:p>
    <w:p w14:paraId="3870CC36">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管线断离（硬性前置条件）：</w:t>
      </w:r>
      <w:r>
        <w:rPr>
          <w:rFonts w:hint="eastAsia" w:ascii="宋体" w:hAnsi="宋体" w:eastAsia="宋体" w:cs="宋体"/>
          <w:color w:val="000000" w:themeColor="text1"/>
          <w:sz w:val="24"/>
          <w:szCs w:val="24"/>
          <w:lang w:val="en-US" w:eastAsia="zh-CN"/>
          <w14:textFill>
            <w14:solidFill>
              <w14:schemeClr w14:val="tx1"/>
            </w14:solidFill>
          </w14:textFill>
        </w:rPr>
        <w:t>拆除作业前，</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必须会同相关部门对拆除区域内的水、电、气、暖、消防、智能化等管线进行精准断开（物理隔离），并悬挂明显标识。严禁在未确认断水、断电、断气的情况下进行拆除作业，严禁带电、带水、带气施工。</w:t>
      </w:r>
    </w:p>
    <w:p w14:paraId="4A91E6D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结构安全保护：</w:t>
      </w:r>
      <w:r>
        <w:rPr>
          <w:rFonts w:hint="eastAsia" w:ascii="宋体" w:hAnsi="宋体" w:eastAsia="宋体" w:cs="宋体"/>
          <w:color w:val="000000" w:themeColor="text1"/>
          <w:sz w:val="24"/>
          <w:szCs w:val="24"/>
          <w:lang w:val="en-US" w:eastAsia="zh-CN"/>
          <w14:textFill>
            <w14:solidFill>
              <w14:schemeClr w14:val="tx1"/>
            </w14:solidFill>
          </w14:textFill>
        </w:rPr>
        <w:t>本次拆除仅限装修装饰层（如面层、找平层、吊顶、隔墙等）。严禁破坏或扰动建筑主体结构（承重墙、梁、板、柱）、剪力墙及结构钢筋。如遇隐蔽工程中涉及结构安全的异常情况，必须立即停工并上报采购人，经确认后方可继续。</w:t>
      </w:r>
    </w:p>
    <w:p w14:paraId="28BCD7EC">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作业方式管控：</w:t>
      </w:r>
      <w:r>
        <w:rPr>
          <w:rFonts w:hint="eastAsia" w:ascii="宋体" w:hAnsi="宋体" w:eastAsia="宋体" w:cs="宋体"/>
          <w:color w:val="000000" w:themeColor="text1"/>
          <w:sz w:val="24"/>
          <w:szCs w:val="24"/>
          <w:lang w:val="en-US" w:eastAsia="zh-CN"/>
          <w14:textFill>
            <w14:solidFill>
              <w14:schemeClr w14:val="tx1"/>
            </w14:solidFill>
          </w14:textFill>
        </w:rPr>
        <w:t>严禁采用整体推倒或大锤重砸等野蛮方式拆除。对于天花吊顶、墙地砖等饰面层，应采用由上至下、分层剥离的精细化作业方式，防止因局部受力过大导致结构受损或粉尘大面积扩散。</w:t>
      </w:r>
    </w:p>
    <w:p w14:paraId="41BB1554">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消防与动火管理：</w:t>
      </w:r>
      <w:r>
        <w:rPr>
          <w:rFonts w:hint="eastAsia" w:ascii="宋体" w:hAnsi="宋体" w:eastAsia="宋体" w:cs="宋体"/>
          <w:color w:val="000000" w:themeColor="text1"/>
          <w:sz w:val="24"/>
          <w:szCs w:val="24"/>
          <w:lang w:val="en-US" w:eastAsia="zh-CN"/>
          <w14:textFill>
            <w14:solidFill>
              <w14:schemeClr w14:val="tx1"/>
            </w14:solidFill>
          </w14:textFill>
        </w:rPr>
        <w:t>现场严禁吸烟。如涉及电气焊等动火作业，必须提前办理“动火许可证”，现场配备专职看火人及足量有效灭火器材，且动火点下方必须铺设防火毯接挡焊渣。</w:t>
      </w:r>
    </w:p>
    <w:p w14:paraId="4B723AA0">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安全防护与文明施工：</w:t>
      </w:r>
      <w:r>
        <w:rPr>
          <w:rFonts w:hint="eastAsia" w:ascii="宋体" w:hAnsi="宋体" w:eastAsia="宋体" w:cs="宋体"/>
          <w:color w:val="000000" w:themeColor="text1"/>
          <w:sz w:val="24"/>
          <w:szCs w:val="24"/>
          <w:lang w:val="en-US" w:eastAsia="zh-CN"/>
          <w14:textFill>
            <w14:solidFill>
              <w14:schemeClr w14:val="tx1"/>
            </w14:solidFill>
          </w14:textFill>
        </w:rPr>
        <w:t>施工人员必须佩戴安全帽、防尘口罩、护目镜及防滑鞋等劳保用品。拆除产生的建筑垃圾必须做到“日产日清”，严禁从高处向下抛掷建筑垃圾或废弃物。</w:t>
      </w:r>
    </w:p>
    <w:p w14:paraId="22C9D337">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3.成品保护专项要求</w:t>
      </w:r>
    </w:p>
    <w:p w14:paraId="3DDBA59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区域物理隔离：</w:t>
      </w:r>
      <w:r>
        <w:rPr>
          <w:rFonts w:hint="eastAsia" w:ascii="宋体" w:hAnsi="宋体" w:eastAsia="宋体" w:cs="宋体"/>
          <w:color w:val="000000" w:themeColor="text1"/>
          <w:sz w:val="24"/>
          <w:szCs w:val="24"/>
          <w:lang w:val="en-US" w:eastAsia="zh-CN"/>
          <w14:textFill>
            <w14:solidFill>
              <w14:schemeClr w14:val="tx1"/>
            </w14:solidFill>
          </w14:textFill>
        </w:rPr>
        <w:t>拆除区域与非拆除区域（保留区域）必须采用硬质围挡或加厚防尘薄膜进行全封闭物理隔离，交接处应进行软包处理，防止拆除时的震动、飞石、粉尘对保留区域造成污染或损坏。</w:t>
      </w:r>
    </w:p>
    <w:p w14:paraId="709E190F">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保留设施“包扎保护”：</w:t>
      </w:r>
      <w:r>
        <w:rPr>
          <w:rFonts w:hint="eastAsia" w:ascii="宋体" w:hAnsi="宋体" w:eastAsia="宋体" w:cs="宋体"/>
          <w:color w:val="000000" w:themeColor="text1"/>
          <w:sz w:val="24"/>
          <w:szCs w:val="24"/>
          <w:lang w:val="en-US" w:eastAsia="zh-CN"/>
          <w14:textFill>
            <w14:solidFill>
              <w14:schemeClr w14:val="tx1"/>
            </w14:solidFill>
          </w14:textFill>
        </w:rPr>
        <w:t>对拆除区域内的保留设施（如：消防栓箱、配电箱、空调风口、阀门、开关插座、原有门窗等），必须在拆除前使用专用保护膜、木板或软性材料进行“包扎式”成品保护，严禁作为受力支点或踩踏平台。</w:t>
      </w:r>
    </w:p>
    <w:p w14:paraId="0FFA4443">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严禁违规利用：</w:t>
      </w:r>
      <w:r>
        <w:rPr>
          <w:rFonts w:hint="eastAsia" w:ascii="宋体" w:hAnsi="宋体" w:eastAsia="宋体" w:cs="宋体"/>
          <w:color w:val="000000" w:themeColor="text1"/>
          <w:sz w:val="24"/>
          <w:szCs w:val="24"/>
          <w:lang w:val="en-US" w:eastAsia="zh-CN"/>
          <w14:textFill>
            <w14:solidFill>
              <w14:schemeClr w14:val="tx1"/>
            </w14:solidFill>
          </w14:textFill>
        </w:rPr>
        <w:t>严禁将原有的通风管道、电缆桥架、给排水管道作为垃圾滑道或排污通道； 严禁在原有楼面上堆积过厚的重型建筑垃圾（单点堆载不得超过楼板设计荷载），防止楼板开裂或变形。</w:t>
      </w:r>
    </w:p>
    <w:p w14:paraId="0D6F812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交接与复核：</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在进场拆除前，须与采购人共同对“保留成品”的现状进行拍照录像留存，并签字确认交接清单。拆除完毕清理出场后，再次进行复核。</w:t>
      </w:r>
    </w:p>
    <w:p w14:paraId="46BE3B3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4.违约责任与费用承担</w:t>
      </w:r>
    </w:p>
    <w:p w14:paraId="01DEDBF8">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因野蛮施工导致原有建筑结构受损、保留成品被污染或破坏、隐蔽管线被误切断等，</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须承担100%的修复责任及由此引发的一切连带损失（如漏水泡毁、短路起火、停工损失等）。</w:t>
      </w:r>
    </w:p>
    <w:p w14:paraId="38393C58">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若</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拒绝修复或修复后未达到原标准的，采购人有权直接委托第三方进行修复，所发生的全部费用（含鉴定费、加急抢修费等）按实际发生额的1.2倍直接从</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的合同价款或履约保证金中扣除，并保留追究法律责任的权利。</w:t>
      </w:r>
    </w:p>
    <w:p w14:paraId="2B876071">
      <w:pPr>
        <w:shd w:val="clear"/>
        <w:spacing w:line="560" w:lineRule="exact"/>
        <w:ind w:left="0" w:leftChars="0" w:firstLine="360" w:firstLineChars="15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、施工</w:t>
      </w:r>
      <w:r>
        <w:rPr>
          <w:rFonts w:hint="eastAsia" w:ascii="宋体" w:hAnsi="宋体" w:cs="宋体"/>
          <w:b/>
          <w:bCs/>
          <w:color w:val="000000" w:themeColor="text1"/>
          <w:sz w:val="24"/>
          <w:szCs w:val="24"/>
          <w:lang w:val="en-US" w:eastAsia="zh-CN"/>
          <w14:textFill>
            <w14:solidFill>
              <w14:schemeClr w14:val="tx1"/>
            </w14:solidFill>
          </w14:textFill>
        </w:rPr>
        <w:t>内容及范围：</w:t>
      </w:r>
    </w:p>
    <w:p w14:paraId="6BC74DC2">
      <w:pPr>
        <w:shd w:val="clear"/>
        <w:spacing w:line="560" w:lineRule="exact"/>
        <w:ind w:left="0" w:leftChars="0" w:firstLine="360" w:firstLineChars="150"/>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44-45栋：外墙拆除（现场指定）</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44-45栋：室内一二楼立面墙面拆除（现场指定）</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sz w:val="24"/>
          <w:szCs w:val="24"/>
          <w:highlight w:val="none"/>
          <w:lang w:val="en-US" w:eastAsia="zh-CN"/>
        </w:rPr>
        <w:t>3.</w:t>
      </w:r>
      <w:r>
        <w:rPr>
          <w:rFonts w:hint="eastAsia" w:hAnsi="宋体" w:cs="宋体"/>
          <w:sz w:val="24"/>
          <w:szCs w:val="24"/>
          <w:highlight w:val="none"/>
          <w:lang w:val="en-US" w:eastAsia="zh-CN"/>
        </w:rPr>
        <w:t>44栋：二层室内屋顶拆除；</w:t>
      </w:r>
      <w:r>
        <w:rPr>
          <w:rFonts w:hint="eastAsia" w:ascii="宋体" w:hAnsi="宋体" w:cs="宋体"/>
          <w:sz w:val="24"/>
          <w:szCs w:val="24"/>
          <w:highlight w:val="none"/>
          <w:lang w:val="en-US" w:eastAsia="zh-CN"/>
        </w:rPr>
        <w:t>4.</w:t>
      </w:r>
      <w:r>
        <w:rPr>
          <w:rFonts w:hint="eastAsia" w:hAnsi="宋体" w:cs="宋体"/>
          <w:sz w:val="24"/>
          <w:szCs w:val="24"/>
          <w:highlight w:val="none"/>
          <w:lang w:val="en-US" w:eastAsia="zh-CN"/>
        </w:rPr>
        <w:t>44-45栋室内外现有垃圾清理；</w:t>
      </w:r>
      <w:r>
        <w:rPr>
          <w:rFonts w:hint="eastAsia" w:ascii="宋体" w:hAnsi="宋体" w:cs="宋体"/>
          <w:sz w:val="24"/>
          <w:szCs w:val="24"/>
          <w:highlight w:val="none"/>
          <w:lang w:val="en-US" w:eastAsia="zh-CN"/>
        </w:rPr>
        <w:t>5.</w:t>
      </w:r>
      <w:r>
        <w:rPr>
          <w:rFonts w:hint="eastAsia" w:hAnsi="宋体" w:cs="宋体"/>
          <w:sz w:val="24"/>
          <w:szCs w:val="24"/>
          <w:highlight w:val="none"/>
          <w:lang w:val="en-US" w:eastAsia="zh-CN"/>
        </w:rPr>
        <w:t>外广场建筑垃圾及所有拆除后垃圾清理外运处理（实际以采购人确认为准）。</w:t>
      </w:r>
    </w:p>
    <w:p w14:paraId="463F8EEC">
      <w:pPr>
        <w:numPr>
          <w:ilvl w:val="0"/>
          <w:numId w:val="0"/>
        </w:numPr>
        <w:shd w:val="clear"/>
        <w:spacing w:line="560" w:lineRule="exact"/>
        <w:ind w:left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val="en-US" w:eastAsia="zh-CN"/>
          <w14:textFill>
            <w14:solidFill>
              <w14:schemeClr w14:val="tx1"/>
            </w14:solidFill>
          </w14:textFill>
        </w:rPr>
        <w:t>、验收标准：</w:t>
      </w:r>
    </w:p>
    <w:p w14:paraId="7B8C806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本工程施工内容以经采购人书面确认的工程报价单</w:t>
      </w:r>
      <w:r>
        <w:rPr>
          <w:rFonts w:hint="eastAsia" w:ascii="宋体" w:hAnsi="宋体" w:cs="宋体"/>
          <w:color w:val="000000" w:themeColor="text1"/>
          <w:sz w:val="24"/>
          <w:szCs w:val="24"/>
          <w:lang w:val="en-US" w:eastAsia="zh-CN"/>
          <w14:textFill>
            <w14:solidFill>
              <w14:schemeClr w14:val="tx1"/>
            </w14:solidFill>
          </w14:textFill>
        </w:rPr>
        <w:t>、施工工程量、拆除点位、</w:t>
      </w:r>
      <w:r>
        <w:rPr>
          <w:rFonts w:hint="eastAsia" w:ascii="宋体" w:hAnsi="宋体" w:eastAsia="宋体" w:cs="宋体"/>
          <w:color w:val="000000" w:themeColor="text1"/>
          <w:sz w:val="24"/>
          <w:szCs w:val="24"/>
          <w:lang w:val="en-US" w:eastAsia="zh-CN"/>
          <w14:textFill>
            <w14:solidFill>
              <w14:schemeClr w14:val="tx1"/>
            </w14:solidFill>
          </w14:textFill>
        </w:rPr>
        <w:t>工程合同</w:t>
      </w:r>
      <w:r>
        <w:rPr>
          <w:rFonts w:hint="eastAsia" w:ascii="宋体" w:hAnsi="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lang w:val="en-US" w:eastAsia="zh-CN"/>
          <w14:textFill>
            <w14:solidFill>
              <w14:schemeClr w14:val="tx1"/>
            </w14:solidFill>
          </w14:textFill>
        </w:rPr>
        <w:t>作为验收依据。</w:t>
      </w:r>
    </w:p>
    <w:p w14:paraId="348F466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拟成交单位须保证本工程的施工质量应符合国家标准及行业标准。如国家标准、行业标准及采购人对拟成交单位提出的技术要求不一致的，采购人按照较高要求的标准及技术要求进行验收。</w:t>
      </w:r>
    </w:p>
    <w:p w14:paraId="7FB12C6B">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工程质量需符合国家及行业相关标准，且满足采购人要求及</w:t>
      </w:r>
      <w:r>
        <w:rPr>
          <w:rFonts w:hint="eastAsia" w:ascii="宋体" w:hAnsi="宋体" w:cs="宋体"/>
          <w:color w:val="000000" w:themeColor="text1"/>
          <w:sz w:val="24"/>
          <w:szCs w:val="24"/>
          <w:lang w:val="en-US" w:eastAsia="zh-CN"/>
          <w14:textFill>
            <w14:solidFill>
              <w14:schemeClr w14:val="tx1"/>
            </w14:solidFill>
          </w14:textFill>
        </w:rPr>
        <w:t>项目运营</w:t>
      </w:r>
      <w:r>
        <w:rPr>
          <w:rFonts w:hint="eastAsia" w:ascii="宋体" w:hAnsi="宋体" w:eastAsia="宋体" w:cs="宋体"/>
          <w:color w:val="000000" w:themeColor="text1"/>
          <w:sz w:val="24"/>
          <w:szCs w:val="24"/>
          <w:lang w:val="en-US" w:eastAsia="zh-CN"/>
          <w14:textFill>
            <w14:solidFill>
              <w14:schemeClr w14:val="tx1"/>
            </w14:solidFill>
          </w14:textFill>
        </w:rPr>
        <w:t>需求；施工内容完整，无遗漏项。</w:t>
      </w:r>
    </w:p>
    <w:p w14:paraId="3957A707">
      <w:pPr>
        <w:widowControl w:val="0"/>
        <w:numPr>
          <w:ilvl w:val="0"/>
          <w:numId w:val="0"/>
        </w:numPr>
        <w:shd w:val="clear"/>
        <w:spacing w:line="560" w:lineRule="exact"/>
        <w:ind w:left="0" w:leftChars="0" w:firstLine="360" w:firstLineChars="15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、人员要求：</w:t>
      </w:r>
    </w:p>
    <w:p w14:paraId="5B87510A">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.1项目负责人（1 名）：需具备 5 年以上建筑施工或商铺</w:t>
      </w:r>
      <w:r>
        <w:rPr>
          <w:rFonts w:hint="eastAsia" w:ascii="宋体" w:hAnsi="宋体" w:cs="宋体"/>
          <w:color w:val="000000" w:themeColor="text1"/>
          <w:sz w:val="24"/>
          <w:szCs w:val="24"/>
          <w:lang w:val="en-US" w:eastAsia="zh-CN"/>
          <w14:textFill>
            <w14:solidFill>
              <w14:schemeClr w14:val="tx1"/>
            </w14:solidFill>
          </w14:textFill>
        </w:rPr>
        <w:t>拆改</w:t>
      </w:r>
      <w:r>
        <w:rPr>
          <w:rFonts w:hint="eastAsia" w:ascii="宋体" w:hAnsi="宋体" w:eastAsia="宋体" w:cs="宋体"/>
          <w:color w:val="000000" w:themeColor="text1"/>
          <w:sz w:val="24"/>
          <w:szCs w:val="24"/>
          <w:lang w:val="en-US" w:eastAsia="zh-CN"/>
          <w14:textFill>
            <w14:solidFill>
              <w14:schemeClr w14:val="tx1"/>
            </w14:solidFill>
          </w14:textFill>
        </w:rPr>
        <w:t>工程施工管理经验，熟悉</w:t>
      </w:r>
      <w:r>
        <w:rPr>
          <w:rFonts w:hint="eastAsia" w:ascii="宋体" w:hAnsi="宋体" w:cs="宋体"/>
          <w:color w:val="000000" w:themeColor="text1"/>
          <w:sz w:val="24"/>
          <w:szCs w:val="24"/>
          <w:lang w:val="en-US" w:eastAsia="zh-CN"/>
          <w14:textFill>
            <w14:solidFill>
              <w14:schemeClr w14:val="tx1"/>
            </w14:solidFill>
          </w14:textFill>
        </w:rPr>
        <w:t>拆改工程的施工全过程</w:t>
      </w:r>
      <w:r>
        <w:rPr>
          <w:rFonts w:hint="eastAsia" w:ascii="宋体" w:hAnsi="宋体" w:eastAsia="宋体" w:cs="宋体"/>
          <w:color w:val="000000" w:themeColor="text1"/>
          <w:sz w:val="24"/>
          <w:szCs w:val="24"/>
          <w:lang w:val="en-US" w:eastAsia="zh-CN"/>
          <w14:textFill>
            <w14:solidFill>
              <w14:schemeClr w14:val="tx1"/>
            </w14:solidFill>
          </w14:textFill>
        </w:rPr>
        <w:t>，能够统筹协调项目进度、质量及安全管理，具备良好的沟通能力。</w:t>
      </w:r>
    </w:p>
    <w:p w14:paraId="1169E92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.2.技术人员（至少 1 名）：具备 3 年以上</w:t>
      </w:r>
      <w:r>
        <w:rPr>
          <w:rFonts w:hint="eastAsia" w:ascii="宋体" w:hAnsi="宋体" w:cs="宋体"/>
          <w:color w:val="000000" w:themeColor="text1"/>
          <w:sz w:val="24"/>
          <w:szCs w:val="24"/>
          <w:lang w:val="en-US" w:eastAsia="zh-CN"/>
          <w14:textFill>
            <w14:solidFill>
              <w14:schemeClr w14:val="tx1"/>
            </w14:solidFill>
          </w14:textFill>
        </w:rPr>
        <w:t>建筑</w:t>
      </w:r>
      <w:r>
        <w:rPr>
          <w:rFonts w:hint="eastAsia" w:ascii="宋体" w:hAnsi="宋体" w:eastAsia="宋体" w:cs="宋体"/>
          <w:color w:val="000000" w:themeColor="text1"/>
          <w:sz w:val="24"/>
          <w:szCs w:val="24"/>
          <w:lang w:val="en-US" w:eastAsia="zh-CN"/>
          <w14:textFill>
            <w14:solidFill>
              <w14:schemeClr w14:val="tx1"/>
            </w14:solidFill>
          </w14:textFill>
        </w:rPr>
        <w:t>工程</w:t>
      </w:r>
      <w:r>
        <w:rPr>
          <w:rFonts w:hint="eastAsia" w:ascii="宋体" w:hAnsi="宋体" w:cs="宋体"/>
          <w:color w:val="000000" w:themeColor="text1"/>
          <w:sz w:val="24"/>
          <w:szCs w:val="24"/>
          <w:lang w:val="en-US" w:eastAsia="zh-CN"/>
          <w14:textFill>
            <w14:solidFill>
              <w14:schemeClr w14:val="tx1"/>
            </w14:solidFill>
          </w14:textFill>
        </w:rPr>
        <w:t>拆改</w:t>
      </w:r>
      <w:r>
        <w:rPr>
          <w:rFonts w:hint="eastAsia" w:ascii="宋体" w:hAnsi="宋体" w:eastAsia="宋体" w:cs="宋体"/>
          <w:color w:val="000000" w:themeColor="text1"/>
          <w:sz w:val="24"/>
          <w:szCs w:val="24"/>
          <w:lang w:val="en-US" w:eastAsia="zh-CN"/>
          <w14:textFill>
            <w14:solidFill>
              <w14:schemeClr w14:val="tx1"/>
            </w14:solidFill>
          </w14:textFill>
        </w:rPr>
        <w:t>施工技术经验，熟悉给排水、电气、建筑结构等相关专业知识，能够解决施工过程中的技术问题。</w:t>
      </w:r>
    </w:p>
    <w:p w14:paraId="3FCC8E7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.3施工人员：需具备相应的施工技能及安全操作知识；特种作业人员（如</w:t>
      </w:r>
      <w:r>
        <w:rPr>
          <w:rFonts w:hint="eastAsia" w:ascii="宋体" w:hAnsi="宋体" w:cs="宋体"/>
          <w:color w:val="000000" w:themeColor="text1"/>
          <w:sz w:val="24"/>
          <w:szCs w:val="24"/>
          <w:lang w:val="en-US" w:eastAsia="zh-CN"/>
          <w14:textFill>
            <w14:solidFill>
              <w14:schemeClr w14:val="tx1"/>
            </w14:solidFill>
          </w14:textFill>
        </w:rPr>
        <w:t>特种作业人员、</w:t>
      </w:r>
      <w:r>
        <w:rPr>
          <w:rFonts w:hint="eastAsia" w:ascii="宋体" w:hAnsi="宋体" w:eastAsia="宋体" w:cs="宋体"/>
          <w:color w:val="000000" w:themeColor="text1"/>
          <w:sz w:val="24"/>
          <w:szCs w:val="24"/>
          <w:lang w:val="en-US" w:eastAsia="zh-CN"/>
          <w14:textFill>
            <w14:solidFill>
              <w14:schemeClr w14:val="tx1"/>
            </w14:solidFill>
          </w14:textFill>
        </w:rPr>
        <w:t>电工、焊工等）需持有效资格证书上岗，且所有施工人员需接受过安全生产培训。</w:t>
      </w:r>
    </w:p>
    <w:p w14:paraId="20F614AE">
      <w:pPr>
        <w:rPr>
          <w:rFonts w:hint="eastAsia" w:ascii="宋体" w:hAnsi="宋体" w:eastAsia="宋体" w:cs="宋体"/>
          <w:sz w:val="24"/>
          <w:szCs w:val="24"/>
          <w:lang w:val="en-US" w:eastAsia="zh-CN"/>
        </w:rPr>
      </w:pPr>
    </w:p>
    <w:p w14:paraId="3F52755F">
      <w:pPr>
        <w:rPr>
          <w:rFonts w:hint="default" w:ascii="宋体" w:hAnsi="宋体" w:eastAsia="宋体" w:cs="宋体"/>
          <w:sz w:val="24"/>
          <w:szCs w:val="24"/>
          <w:lang w:val="en-US" w:eastAsia="zh-CN"/>
        </w:rPr>
      </w:pPr>
    </w:p>
    <w:sectPr>
      <w:headerReference r:id="rId3" w:type="default"/>
      <w:footerReference r:id="rId4" w:type="default"/>
      <w:pgSz w:w="11907" w:h="16840"/>
      <w:pgMar w:top="1531" w:right="1588"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1"/>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2"/>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2BC3862"/>
    <w:rsid w:val="035D4211"/>
    <w:rsid w:val="037D5EE3"/>
    <w:rsid w:val="0402328C"/>
    <w:rsid w:val="049F4302"/>
    <w:rsid w:val="04CF6E29"/>
    <w:rsid w:val="051B17E7"/>
    <w:rsid w:val="059366CF"/>
    <w:rsid w:val="05D00163"/>
    <w:rsid w:val="06C50946"/>
    <w:rsid w:val="07343A19"/>
    <w:rsid w:val="07787F63"/>
    <w:rsid w:val="077C34B8"/>
    <w:rsid w:val="07A209C4"/>
    <w:rsid w:val="07A9153C"/>
    <w:rsid w:val="07AC1384"/>
    <w:rsid w:val="07C8325C"/>
    <w:rsid w:val="07F868D3"/>
    <w:rsid w:val="080D26DA"/>
    <w:rsid w:val="08284245"/>
    <w:rsid w:val="086F1260"/>
    <w:rsid w:val="0880226D"/>
    <w:rsid w:val="089F2BDE"/>
    <w:rsid w:val="08BB2505"/>
    <w:rsid w:val="093818AD"/>
    <w:rsid w:val="099A07E1"/>
    <w:rsid w:val="09A02D00"/>
    <w:rsid w:val="0A9B4FED"/>
    <w:rsid w:val="0B0C0A79"/>
    <w:rsid w:val="0B36526A"/>
    <w:rsid w:val="0B451F6A"/>
    <w:rsid w:val="0B462863"/>
    <w:rsid w:val="0B746C6E"/>
    <w:rsid w:val="0B807A4E"/>
    <w:rsid w:val="0C0C2F4A"/>
    <w:rsid w:val="0C6F4C8D"/>
    <w:rsid w:val="0C7A2E78"/>
    <w:rsid w:val="0D0E0EB6"/>
    <w:rsid w:val="0D285BFB"/>
    <w:rsid w:val="0D9D06CB"/>
    <w:rsid w:val="0DE142CB"/>
    <w:rsid w:val="0E3A21A7"/>
    <w:rsid w:val="0E495D1B"/>
    <w:rsid w:val="0ED57AD1"/>
    <w:rsid w:val="0F3155D8"/>
    <w:rsid w:val="0FDC1CDC"/>
    <w:rsid w:val="0FDD2089"/>
    <w:rsid w:val="10223C4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F7A0970"/>
    <w:rsid w:val="201E2179"/>
    <w:rsid w:val="209E2C67"/>
    <w:rsid w:val="213B16D2"/>
    <w:rsid w:val="216F32CA"/>
    <w:rsid w:val="219C7F98"/>
    <w:rsid w:val="21D43E18"/>
    <w:rsid w:val="22124112"/>
    <w:rsid w:val="23F57352"/>
    <w:rsid w:val="24290FC9"/>
    <w:rsid w:val="24516432"/>
    <w:rsid w:val="249A7996"/>
    <w:rsid w:val="25387269"/>
    <w:rsid w:val="25407ECB"/>
    <w:rsid w:val="26543C2E"/>
    <w:rsid w:val="267E2359"/>
    <w:rsid w:val="26BC7CBC"/>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C016BB8"/>
    <w:rsid w:val="2D3B1287"/>
    <w:rsid w:val="2D77461B"/>
    <w:rsid w:val="2E3A1DA5"/>
    <w:rsid w:val="2E400C5F"/>
    <w:rsid w:val="2E5209E3"/>
    <w:rsid w:val="2EB01AFE"/>
    <w:rsid w:val="2F022B5F"/>
    <w:rsid w:val="30592C7B"/>
    <w:rsid w:val="30D1119A"/>
    <w:rsid w:val="30F12F4C"/>
    <w:rsid w:val="310E0E7D"/>
    <w:rsid w:val="3112402E"/>
    <w:rsid w:val="313D3E38"/>
    <w:rsid w:val="32354487"/>
    <w:rsid w:val="32611BF0"/>
    <w:rsid w:val="33A83294"/>
    <w:rsid w:val="33CA657B"/>
    <w:rsid w:val="34011E26"/>
    <w:rsid w:val="3408308A"/>
    <w:rsid w:val="34173209"/>
    <w:rsid w:val="341B4D23"/>
    <w:rsid w:val="34F70559"/>
    <w:rsid w:val="361B6FFB"/>
    <w:rsid w:val="36A81FB2"/>
    <w:rsid w:val="3722158D"/>
    <w:rsid w:val="375E09FC"/>
    <w:rsid w:val="38525FA9"/>
    <w:rsid w:val="39003F1D"/>
    <w:rsid w:val="39276876"/>
    <w:rsid w:val="392B2930"/>
    <w:rsid w:val="39E160CD"/>
    <w:rsid w:val="3A327BED"/>
    <w:rsid w:val="3A8E43EC"/>
    <w:rsid w:val="3A9728C8"/>
    <w:rsid w:val="3AC853CC"/>
    <w:rsid w:val="3C16359F"/>
    <w:rsid w:val="3C582CD8"/>
    <w:rsid w:val="3E094E14"/>
    <w:rsid w:val="3E2546CD"/>
    <w:rsid w:val="3E684474"/>
    <w:rsid w:val="3E897B2C"/>
    <w:rsid w:val="3EB91405"/>
    <w:rsid w:val="3F6933F1"/>
    <w:rsid w:val="40531C58"/>
    <w:rsid w:val="41192D98"/>
    <w:rsid w:val="413E5CD9"/>
    <w:rsid w:val="415C663A"/>
    <w:rsid w:val="43425F9D"/>
    <w:rsid w:val="43E964A0"/>
    <w:rsid w:val="43F465D0"/>
    <w:rsid w:val="43FB625C"/>
    <w:rsid w:val="442A053D"/>
    <w:rsid w:val="44440739"/>
    <w:rsid w:val="446F65B8"/>
    <w:rsid w:val="44F057A6"/>
    <w:rsid w:val="45A95346"/>
    <w:rsid w:val="461A03DB"/>
    <w:rsid w:val="46416F41"/>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432C6A"/>
    <w:rsid w:val="4B7C7600"/>
    <w:rsid w:val="4C881310"/>
    <w:rsid w:val="4C8B4A7C"/>
    <w:rsid w:val="4CDC60D7"/>
    <w:rsid w:val="4CFC368B"/>
    <w:rsid w:val="4D4E6D7A"/>
    <w:rsid w:val="4D7E2C31"/>
    <w:rsid w:val="4D941421"/>
    <w:rsid w:val="4DE90850"/>
    <w:rsid w:val="4E056ED2"/>
    <w:rsid w:val="4E3C3076"/>
    <w:rsid w:val="4E7D412D"/>
    <w:rsid w:val="4F086AAF"/>
    <w:rsid w:val="4F3C010A"/>
    <w:rsid w:val="4F983596"/>
    <w:rsid w:val="4FB54925"/>
    <w:rsid w:val="5069668A"/>
    <w:rsid w:val="50A83CB2"/>
    <w:rsid w:val="512B42F2"/>
    <w:rsid w:val="521B3F21"/>
    <w:rsid w:val="538E5DEC"/>
    <w:rsid w:val="5495703C"/>
    <w:rsid w:val="54DE0134"/>
    <w:rsid w:val="56D076DF"/>
    <w:rsid w:val="56E34736"/>
    <w:rsid w:val="56FB15A3"/>
    <w:rsid w:val="572C3C94"/>
    <w:rsid w:val="57806BBC"/>
    <w:rsid w:val="57E17504"/>
    <w:rsid w:val="57E96040"/>
    <w:rsid w:val="58013662"/>
    <w:rsid w:val="5862688F"/>
    <w:rsid w:val="58963DA7"/>
    <w:rsid w:val="590429E2"/>
    <w:rsid w:val="592C3305"/>
    <w:rsid w:val="599C0D39"/>
    <w:rsid w:val="5A0A29D8"/>
    <w:rsid w:val="5A2C7551"/>
    <w:rsid w:val="5A400720"/>
    <w:rsid w:val="5A8A0F2A"/>
    <w:rsid w:val="5B256E78"/>
    <w:rsid w:val="5CAC586B"/>
    <w:rsid w:val="5CE40A65"/>
    <w:rsid w:val="5CF4139A"/>
    <w:rsid w:val="5D5F3891"/>
    <w:rsid w:val="5D693C9C"/>
    <w:rsid w:val="5DC34B2B"/>
    <w:rsid w:val="5DE973D6"/>
    <w:rsid w:val="5E7A0862"/>
    <w:rsid w:val="5E8D2D21"/>
    <w:rsid w:val="5EBD1212"/>
    <w:rsid w:val="5F077E24"/>
    <w:rsid w:val="5F7C2070"/>
    <w:rsid w:val="5F883CB9"/>
    <w:rsid w:val="5FB011CE"/>
    <w:rsid w:val="5FE82248"/>
    <w:rsid w:val="609D0B4D"/>
    <w:rsid w:val="60F65306"/>
    <w:rsid w:val="61784600"/>
    <w:rsid w:val="623F329A"/>
    <w:rsid w:val="62695E27"/>
    <w:rsid w:val="628242DE"/>
    <w:rsid w:val="62D94660"/>
    <w:rsid w:val="636127C3"/>
    <w:rsid w:val="6541100E"/>
    <w:rsid w:val="654C0BA8"/>
    <w:rsid w:val="660A7F07"/>
    <w:rsid w:val="664352EB"/>
    <w:rsid w:val="66F434E6"/>
    <w:rsid w:val="670E22D2"/>
    <w:rsid w:val="672079BD"/>
    <w:rsid w:val="67D63607"/>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E005A26"/>
    <w:rsid w:val="6E1250FA"/>
    <w:rsid w:val="6E6329C5"/>
    <w:rsid w:val="6EFF345A"/>
    <w:rsid w:val="6F0E41D6"/>
    <w:rsid w:val="6F2E7368"/>
    <w:rsid w:val="6F5C1EAB"/>
    <w:rsid w:val="6FB4540B"/>
    <w:rsid w:val="70630D85"/>
    <w:rsid w:val="70A35EB3"/>
    <w:rsid w:val="70C73255"/>
    <w:rsid w:val="71610FBE"/>
    <w:rsid w:val="721F0DFF"/>
    <w:rsid w:val="725008FF"/>
    <w:rsid w:val="72760778"/>
    <w:rsid w:val="72F3295B"/>
    <w:rsid w:val="73B07972"/>
    <w:rsid w:val="743104E3"/>
    <w:rsid w:val="74320C3C"/>
    <w:rsid w:val="74513162"/>
    <w:rsid w:val="75431AF8"/>
    <w:rsid w:val="757B75BC"/>
    <w:rsid w:val="763D7808"/>
    <w:rsid w:val="764C7A4B"/>
    <w:rsid w:val="764E0750"/>
    <w:rsid w:val="76703C4B"/>
    <w:rsid w:val="76A665D3"/>
    <w:rsid w:val="77846D70"/>
    <w:rsid w:val="78BD1F9D"/>
    <w:rsid w:val="79201CE1"/>
    <w:rsid w:val="79B14724"/>
    <w:rsid w:val="79C3228C"/>
    <w:rsid w:val="7A7A50DF"/>
    <w:rsid w:val="7B09415C"/>
    <w:rsid w:val="7B3E0A41"/>
    <w:rsid w:val="7C323980"/>
    <w:rsid w:val="7C955F82"/>
    <w:rsid w:val="7C9839D1"/>
    <w:rsid w:val="7D1B1CB5"/>
    <w:rsid w:val="7EE40FF2"/>
    <w:rsid w:val="7FC901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4"/>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1"/>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5"/>
    <w:qFormat/>
    <w:uiPriority w:val="99"/>
    <w:rPr>
      <w:rFonts w:ascii="宋体"/>
      <w:sz w:val="18"/>
      <w:szCs w:val="18"/>
    </w:rPr>
  </w:style>
  <w:style w:type="paragraph" w:styleId="8">
    <w:name w:val="annotation text"/>
    <w:basedOn w:val="1"/>
    <w:link w:val="36"/>
    <w:qFormat/>
    <w:uiPriority w:val="99"/>
    <w:pPr>
      <w:jc w:val="left"/>
    </w:pPr>
  </w:style>
  <w:style w:type="paragraph" w:styleId="9">
    <w:name w:val="Body Text"/>
    <w:basedOn w:val="1"/>
    <w:link w:val="37"/>
    <w:qFormat/>
    <w:uiPriority w:val="99"/>
    <w:pPr>
      <w:spacing w:after="120"/>
    </w:pPr>
  </w:style>
  <w:style w:type="paragraph" w:styleId="10">
    <w:name w:val="Plain Text"/>
    <w:basedOn w:val="1"/>
    <w:link w:val="53"/>
    <w:qFormat/>
    <w:uiPriority w:val="0"/>
    <w:pPr>
      <w:tabs>
        <w:tab w:val="left" w:pos="-105"/>
      </w:tabs>
      <w:spacing w:line="440" w:lineRule="exact"/>
      <w:ind w:right="-147" w:rightChars="-70"/>
      <w:outlineLvl w:val="2"/>
    </w:pPr>
    <w:rPr>
      <w:rFonts w:ascii="宋体" w:hAnsi="Courier New"/>
      <w:sz w:val="24"/>
      <w:szCs w:val="21"/>
    </w:rPr>
  </w:style>
  <w:style w:type="paragraph" w:styleId="11">
    <w:name w:val="Date"/>
    <w:basedOn w:val="1"/>
    <w:next w:val="1"/>
    <w:link w:val="64"/>
    <w:semiHidden/>
    <w:unhideWhenUsed/>
    <w:qFormat/>
    <w:uiPriority w:val="99"/>
    <w:pPr>
      <w:ind w:left="100" w:leftChars="2500"/>
    </w:pPr>
  </w:style>
  <w:style w:type="paragraph" w:styleId="12">
    <w:name w:val="Balloon Text"/>
    <w:basedOn w:val="1"/>
    <w:link w:val="38"/>
    <w:qFormat/>
    <w:uiPriority w:val="99"/>
    <w:rPr>
      <w:sz w:val="18"/>
      <w:szCs w:val="18"/>
    </w:rPr>
  </w:style>
  <w:style w:type="paragraph" w:styleId="13">
    <w:name w:val="footer"/>
    <w:basedOn w:val="1"/>
    <w:link w:val="39"/>
    <w:qFormat/>
    <w:uiPriority w:val="99"/>
    <w:pPr>
      <w:tabs>
        <w:tab w:val="center" w:pos="4153"/>
        <w:tab w:val="right" w:pos="8306"/>
      </w:tabs>
      <w:snapToGrid w:val="0"/>
      <w:jc w:val="left"/>
    </w:pPr>
    <w:rPr>
      <w:sz w:val="18"/>
      <w:szCs w:val="18"/>
    </w:rPr>
  </w:style>
  <w:style w:type="paragraph" w:styleId="14">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8"/>
    <w:semiHidden/>
    <w:qFormat/>
    <w:uiPriority w:val="99"/>
    <w:rPr>
      <w:b/>
      <w:bCs/>
    </w:rPr>
  </w:style>
  <w:style w:type="paragraph" w:styleId="19">
    <w:name w:val="Body Text First Indent"/>
    <w:basedOn w:val="9"/>
    <w:link w:val="41"/>
    <w:qFormat/>
    <w:uiPriority w:val="99"/>
    <w:pPr>
      <w:widowControl/>
      <w:ind w:firstLine="420" w:firstLineChars="100"/>
    </w:pPr>
    <w:rPr>
      <w:rFonts w:ascii="Calibri" w:hAnsi="Calibri" w:cs="宋体"/>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FollowedHyperlink"/>
    <w:basedOn w:val="22"/>
    <w:semiHidden/>
    <w:unhideWhenUsed/>
    <w:qFormat/>
    <w:uiPriority w:val="99"/>
    <w:rPr>
      <w:color w:val="0782C1"/>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qFormat/>
    <w:uiPriority w:val="99"/>
    <w:rPr>
      <w:rFonts w:cs="Times New Roman"/>
      <w:color w:val="0000FF"/>
      <w:u w:val="single"/>
    </w:rPr>
  </w:style>
  <w:style w:type="character" w:styleId="28">
    <w:name w:val="HTML Code"/>
    <w:basedOn w:val="22"/>
    <w:semiHidden/>
    <w:unhideWhenUsed/>
    <w:qFormat/>
    <w:uiPriority w:val="99"/>
    <w:rPr>
      <w:rFonts w:ascii="Courier New" w:hAnsi="Courier New"/>
      <w:sz w:val="20"/>
    </w:rPr>
  </w:style>
  <w:style w:type="character" w:styleId="29">
    <w:name w:val="annotation reference"/>
    <w:basedOn w:val="22"/>
    <w:qFormat/>
    <w:uiPriority w:val="99"/>
    <w:rPr>
      <w:rFonts w:cs="Times New Roman"/>
      <w:sz w:val="21"/>
      <w:szCs w:val="21"/>
    </w:rPr>
  </w:style>
  <w:style w:type="character" w:styleId="30">
    <w:name w:val="HTML Cite"/>
    <w:basedOn w:val="22"/>
    <w:semiHidden/>
    <w:unhideWhenUsed/>
    <w:qFormat/>
    <w:uiPriority w:val="99"/>
  </w:style>
  <w:style w:type="character" w:customStyle="1" w:styleId="31">
    <w:name w:val="标题 1 字符"/>
    <w:basedOn w:val="22"/>
    <w:link w:val="3"/>
    <w:qFormat/>
    <w:locked/>
    <w:uiPriority w:val="99"/>
    <w:rPr>
      <w:rFonts w:ascii="Times New Roman" w:hAnsi="Times New Roman" w:eastAsia="宋体" w:cs="Times New Roman"/>
      <w:b/>
      <w:bCs/>
      <w:kern w:val="44"/>
      <w:sz w:val="44"/>
      <w:szCs w:val="44"/>
    </w:rPr>
  </w:style>
  <w:style w:type="character" w:customStyle="1" w:styleId="32">
    <w:name w:val="标题 2 字符"/>
    <w:basedOn w:val="22"/>
    <w:link w:val="2"/>
    <w:qFormat/>
    <w:locked/>
    <w:uiPriority w:val="99"/>
    <w:rPr>
      <w:rFonts w:ascii="Cambria" w:hAnsi="Cambria" w:eastAsia="宋体" w:cs="Times New Roman"/>
      <w:b/>
      <w:bCs/>
      <w:kern w:val="2"/>
      <w:sz w:val="32"/>
      <w:szCs w:val="32"/>
    </w:rPr>
  </w:style>
  <w:style w:type="character" w:customStyle="1" w:styleId="33">
    <w:name w:val="标题 3 字符"/>
    <w:basedOn w:val="22"/>
    <w:link w:val="4"/>
    <w:qFormat/>
    <w:locked/>
    <w:uiPriority w:val="99"/>
    <w:rPr>
      <w:rFonts w:eastAsia="宋体" w:cs="Times New Roman"/>
      <w:b/>
      <w:sz w:val="32"/>
    </w:rPr>
  </w:style>
  <w:style w:type="character" w:customStyle="1" w:styleId="34">
    <w:name w:val="标题 4 字符1"/>
    <w:basedOn w:val="22"/>
    <w:link w:val="5"/>
    <w:qFormat/>
    <w:locked/>
    <w:uiPriority w:val="99"/>
    <w:rPr>
      <w:rFonts w:ascii="Arial" w:hAnsi="Arial" w:eastAsia="黑体" w:cs="Times New Roman"/>
      <w:b/>
      <w:bCs/>
      <w:kern w:val="2"/>
      <w:sz w:val="28"/>
      <w:szCs w:val="28"/>
    </w:rPr>
  </w:style>
  <w:style w:type="character" w:customStyle="1" w:styleId="35">
    <w:name w:val="文档结构图 字符"/>
    <w:basedOn w:val="22"/>
    <w:link w:val="7"/>
    <w:qFormat/>
    <w:locked/>
    <w:uiPriority w:val="99"/>
    <w:rPr>
      <w:rFonts w:ascii="宋体" w:hAnsi="Times New Roman" w:eastAsia="宋体" w:cs="Times New Roman"/>
      <w:kern w:val="2"/>
      <w:sz w:val="18"/>
      <w:szCs w:val="18"/>
    </w:rPr>
  </w:style>
  <w:style w:type="character" w:customStyle="1" w:styleId="36">
    <w:name w:val="批注文字 字符"/>
    <w:basedOn w:val="22"/>
    <w:link w:val="8"/>
    <w:qFormat/>
    <w:locked/>
    <w:uiPriority w:val="99"/>
    <w:rPr>
      <w:rFonts w:ascii="Times New Roman" w:hAnsi="Times New Roman" w:cs="Times New Roman"/>
      <w:kern w:val="2"/>
      <w:sz w:val="21"/>
    </w:rPr>
  </w:style>
  <w:style w:type="character" w:customStyle="1" w:styleId="37">
    <w:name w:val="正文文本 字符"/>
    <w:basedOn w:val="22"/>
    <w:link w:val="9"/>
    <w:qFormat/>
    <w:locked/>
    <w:uiPriority w:val="99"/>
    <w:rPr>
      <w:rFonts w:ascii="Times New Roman" w:hAnsi="Times New Roman" w:eastAsia="宋体" w:cs="Times New Roman"/>
      <w:sz w:val="20"/>
      <w:szCs w:val="20"/>
    </w:rPr>
  </w:style>
  <w:style w:type="character" w:customStyle="1" w:styleId="38">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9">
    <w:name w:val="页脚 字符"/>
    <w:basedOn w:val="22"/>
    <w:link w:val="13"/>
    <w:qFormat/>
    <w:locked/>
    <w:uiPriority w:val="99"/>
    <w:rPr>
      <w:rFonts w:ascii="Times New Roman" w:hAnsi="Times New Roman" w:eastAsia="宋体" w:cs="Times New Roman"/>
      <w:sz w:val="18"/>
      <w:szCs w:val="18"/>
    </w:rPr>
  </w:style>
  <w:style w:type="character" w:customStyle="1" w:styleId="40">
    <w:name w:val="页眉 字符"/>
    <w:basedOn w:val="22"/>
    <w:link w:val="14"/>
    <w:qFormat/>
    <w:locked/>
    <w:uiPriority w:val="99"/>
    <w:rPr>
      <w:rFonts w:ascii="Times New Roman" w:hAnsi="Times New Roman" w:eastAsia="宋体" w:cs="Times New Roman"/>
      <w:sz w:val="18"/>
      <w:szCs w:val="18"/>
    </w:rPr>
  </w:style>
  <w:style w:type="character" w:customStyle="1" w:styleId="41">
    <w:name w:val="正文文本首行缩进 字符"/>
    <w:basedOn w:val="37"/>
    <w:link w:val="19"/>
    <w:qFormat/>
    <w:locked/>
    <w:uiPriority w:val="99"/>
    <w:rPr>
      <w:rFonts w:ascii="Times New Roman" w:hAnsi="Times New Roman" w:eastAsia="宋体" w:cs="Times New Roman"/>
      <w:sz w:val="20"/>
      <w:szCs w:val="20"/>
    </w:rPr>
  </w:style>
  <w:style w:type="character" w:customStyle="1" w:styleId="42">
    <w:name w:val="正文缩进2格 Char"/>
    <w:link w:val="43"/>
    <w:qFormat/>
    <w:locked/>
    <w:uiPriority w:val="99"/>
    <w:rPr>
      <w:rFonts w:ascii="仿宋_GB2312" w:hAnsi="宋体" w:eastAsia="仿宋_GB2312"/>
      <w:sz w:val="31"/>
    </w:rPr>
  </w:style>
  <w:style w:type="paragraph" w:customStyle="1" w:styleId="43">
    <w:name w:val="正文缩进2格"/>
    <w:basedOn w:val="1"/>
    <w:link w:val="42"/>
    <w:qFormat/>
    <w:uiPriority w:val="99"/>
    <w:pPr>
      <w:spacing w:line="600" w:lineRule="exact"/>
      <w:ind w:firstLine="639" w:firstLineChars="206"/>
    </w:pPr>
    <w:rPr>
      <w:rFonts w:ascii="仿宋_GB2312" w:hAnsi="宋体" w:eastAsia="仿宋_GB2312"/>
      <w:kern w:val="0"/>
      <w:sz w:val="31"/>
      <w:szCs w:val="31"/>
    </w:rPr>
  </w:style>
  <w:style w:type="paragraph" w:customStyle="1" w:styleId="44">
    <w:name w:val="列出段落1"/>
    <w:basedOn w:val="1"/>
    <w:qFormat/>
    <w:uiPriority w:val="99"/>
    <w:pPr>
      <w:ind w:firstLine="420" w:firstLineChars="200"/>
    </w:pPr>
  </w:style>
  <w:style w:type="paragraph" w:customStyle="1" w:styleId="45">
    <w:name w:val="列出段落2"/>
    <w:basedOn w:val="1"/>
    <w:qFormat/>
    <w:uiPriority w:val="99"/>
    <w:pPr>
      <w:ind w:firstLine="420" w:firstLineChars="200"/>
    </w:pPr>
  </w:style>
  <w:style w:type="paragraph" w:styleId="46">
    <w:name w:val="List Paragraph"/>
    <w:basedOn w:val="1"/>
    <w:qFormat/>
    <w:uiPriority w:val="99"/>
    <w:pPr>
      <w:ind w:firstLine="420" w:firstLineChars="200"/>
    </w:pPr>
  </w:style>
  <w:style w:type="character" w:customStyle="1" w:styleId="47">
    <w:name w:val="fontstyle01"/>
    <w:basedOn w:val="22"/>
    <w:qFormat/>
    <w:uiPriority w:val="99"/>
    <w:rPr>
      <w:rFonts w:ascii="仿宋" w:hAnsi="仿宋" w:eastAsia="仿宋" w:cs="Times New Roman"/>
      <w:color w:val="000000"/>
      <w:sz w:val="28"/>
      <w:szCs w:val="28"/>
    </w:rPr>
  </w:style>
  <w:style w:type="character" w:customStyle="1" w:styleId="48">
    <w:name w:val="！正文 Char"/>
    <w:link w:val="49"/>
    <w:qFormat/>
    <w:locked/>
    <w:uiPriority w:val="99"/>
    <w:rPr>
      <w:rFonts w:ascii="Arial" w:hAnsi="Arial"/>
      <w:sz w:val="24"/>
    </w:rPr>
  </w:style>
  <w:style w:type="paragraph" w:customStyle="1" w:styleId="49">
    <w:name w:val="！正文"/>
    <w:basedOn w:val="1"/>
    <w:link w:val="48"/>
    <w:qFormat/>
    <w:uiPriority w:val="99"/>
    <w:pPr>
      <w:spacing w:line="360" w:lineRule="auto"/>
      <w:ind w:firstLine="200" w:firstLineChars="200"/>
    </w:pPr>
    <w:rPr>
      <w:rFonts w:ascii="Arial" w:hAnsi="Arial" w:eastAsia="等线"/>
      <w:kern w:val="0"/>
      <w:sz w:val="24"/>
      <w:szCs w:val="24"/>
    </w:rPr>
  </w:style>
  <w:style w:type="paragraph" w:customStyle="1" w:styleId="50">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1">
    <w:name w:val="正文缩进 字符"/>
    <w:link w:val="6"/>
    <w:qFormat/>
    <w:locked/>
    <w:uiPriority w:val="99"/>
    <w:rPr>
      <w:sz w:val="24"/>
    </w:rPr>
  </w:style>
  <w:style w:type="paragraph" w:customStyle="1" w:styleId="52">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3">
    <w:name w:val="纯文本 字符"/>
    <w:basedOn w:val="22"/>
    <w:link w:val="10"/>
    <w:qFormat/>
    <w:locked/>
    <w:uiPriority w:val="0"/>
    <w:rPr>
      <w:rFonts w:ascii="宋体" w:hAnsi="Courier New" w:eastAsia="宋体" w:cs="Times New Roman"/>
      <w:kern w:val="2"/>
      <w:sz w:val="21"/>
      <w:szCs w:val="21"/>
    </w:rPr>
  </w:style>
  <w:style w:type="character" w:customStyle="1" w:styleId="54">
    <w:name w:val="未处理的提及1"/>
    <w:basedOn w:val="22"/>
    <w:semiHidden/>
    <w:qFormat/>
    <w:uiPriority w:val="99"/>
    <w:rPr>
      <w:rFonts w:cs="Times New Roman"/>
      <w:color w:val="605E5C"/>
      <w:shd w:val="clear" w:color="auto" w:fill="E1DFDD"/>
    </w:rPr>
  </w:style>
  <w:style w:type="paragraph" w:customStyle="1" w:styleId="55">
    <w:name w:val="样式"/>
    <w:basedOn w:val="1"/>
    <w:next w:val="46"/>
    <w:qFormat/>
    <w:uiPriority w:val="99"/>
    <w:pPr>
      <w:ind w:firstLine="420" w:firstLineChars="200"/>
    </w:pPr>
    <w:rPr>
      <w:rFonts w:ascii="Calibri" w:hAnsi="Calibri"/>
      <w:szCs w:val="22"/>
    </w:rPr>
  </w:style>
  <w:style w:type="character" w:customStyle="1" w:styleId="56">
    <w:name w:val="Body Text Indent 2 Char Char"/>
    <w:link w:val="57"/>
    <w:qFormat/>
    <w:locked/>
    <w:uiPriority w:val="99"/>
  </w:style>
  <w:style w:type="paragraph" w:customStyle="1" w:styleId="57">
    <w:name w:val="正文文本缩进 21"/>
    <w:basedOn w:val="1"/>
    <w:link w:val="56"/>
    <w:qFormat/>
    <w:uiPriority w:val="99"/>
    <w:pPr>
      <w:adjustRightInd w:val="0"/>
      <w:spacing w:line="480" w:lineRule="auto"/>
      <w:ind w:firstLine="540"/>
    </w:pPr>
    <w:rPr>
      <w:rFonts w:ascii="Calibri" w:hAnsi="Calibri" w:eastAsia="等线"/>
      <w:kern w:val="0"/>
      <w:sz w:val="20"/>
    </w:rPr>
  </w:style>
  <w:style w:type="character" w:customStyle="1" w:styleId="58">
    <w:name w:val="批注主题 字符"/>
    <w:basedOn w:val="36"/>
    <w:link w:val="18"/>
    <w:semiHidden/>
    <w:qFormat/>
    <w:locked/>
    <w:uiPriority w:val="99"/>
    <w:rPr>
      <w:rFonts w:ascii="Times New Roman" w:hAnsi="Times New Roman" w:eastAsia="宋体" w:cs="Times New Roman"/>
      <w:b/>
      <w:bCs/>
      <w:kern w:val="2"/>
      <w:sz w:val="21"/>
    </w:rPr>
  </w:style>
  <w:style w:type="character" w:customStyle="1" w:styleId="59">
    <w:name w:val="标题 4 字符"/>
    <w:basedOn w:val="22"/>
    <w:semiHidden/>
    <w:qFormat/>
    <w:uiPriority w:val="99"/>
    <w:rPr>
      <w:rFonts w:ascii="Cambria" w:hAnsi="Cambria" w:eastAsia="宋体" w:cs="Times New Roman"/>
      <w:b/>
      <w:bCs/>
      <w:kern w:val="2"/>
      <w:sz w:val="28"/>
      <w:szCs w:val="28"/>
    </w:rPr>
  </w:style>
  <w:style w:type="paragraph" w:customStyle="1" w:styleId="60">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1">
    <w:name w:val="致远要点"/>
    <w:basedOn w:val="46"/>
    <w:link w:val="62"/>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2">
    <w:name w:val="致远要点 字符"/>
    <w:basedOn w:val="22"/>
    <w:link w:val="61"/>
    <w:qFormat/>
    <w:locked/>
    <w:uiPriority w:val="99"/>
    <w:rPr>
      <w:rFonts w:ascii="黑体" w:hAnsi="黑体" w:eastAsia="黑体" w:cs="宋体"/>
      <w:kern w:val="2"/>
      <w:sz w:val="22"/>
      <w:szCs w:val="22"/>
    </w:rPr>
  </w:style>
  <w:style w:type="paragraph" w:customStyle="1" w:styleId="63">
    <w:name w:val="SANGFOR_6_正文"/>
    <w:basedOn w:val="1"/>
    <w:qFormat/>
    <w:uiPriority w:val="99"/>
    <w:pPr>
      <w:spacing w:line="360" w:lineRule="auto"/>
    </w:pPr>
    <w:rPr>
      <w:szCs w:val="24"/>
    </w:rPr>
  </w:style>
  <w:style w:type="character" w:customStyle="1" w:styleId="64">
    <w:name w:val="日期 字符"/>
    <w:basedOn w:val="22"/>
    <w:link w:val="11"/>
    <w:semiHidden/>
    <w:qFormat/>
    <w:uiPriority w:val="99"/>
    <w:rPr>
      <w:kern w:val="2"/>
      <w:sz w:val="21"/>
    </w:rPr>
  </w:style>
  <w:style w:type="paragraph" w:customStyle="1" w:styleId="65">
    <w:name w:val="Other|1"/>
    <w:basedOn w:val="1"/>
    <w:qFormat/>
    <w:uiPriority w:val="0"/>
    <w:rPr>
      <w:rFonts w:ascii="Calibri" w:hAnsi="Calibri"/>
      <w:sz w:val="17"/>
      <w:szCs w:val="17"/>
    </w:rPr>
  </w:style>
  <w:style w:type="character" w:customStyle="1" w:styleId="66">
    <w:name w:val="HTML 预设格式 字符"/>
    <w:basedOn w:val="22"/>
    <w:link w:val="16"/>
    <w:qFormat/>
    <w:uiPriority w:val="99"/>
    <w:rPr>
      <w:rFonts w:ascii="宋体" w:hAnsi="宋体" w:cs="宋体"/>
      <w:sz w:val="24"/>
      <w:szCs w:val="24"/>
    </w:rPr>
  </w:style>
  <w:style w:type="paragraph" w:customStyle="1" w:styleId="67">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8">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9">
    <w:name w:val="font41"/>
    <w:basedOn w:val="22"/>
    <w:qFormat/>
    <w:uiPriority w:val="0"/>
    <w:rPr>
      <w:rFonts w:ascii="宋体" w:hAnsi="宋体" w:eastAsia="宋体" w:cs="宋体"/>
      <w:b/>
      <w:bCs/>
      <w:color w:val="000000"/>
      <w:sz w:val="18"/>
      <w:szCs w:val="18"/>
      <w:u w:val="none"/>
    </w:rPr>
  </w:style>
  <w:style w:type="character" w:customStyle="1" w:styleId="70">
    <w:name w:val="font51"/>
    <w:basedOn w:val="22"/>
    <w:qFormat/>
    <w:uiPriority w:val="0"/>
    <w:rPr>
      <w:rFonts w:ascii="宋体" w:hAnsi="宋体" w:eastAsia="宋体" w:cs="宋体"/>
      <w:color w:val="000000"/>
      <w:sz w:val="16"/>
      <w:szCs w:val="16"/>
      <w:u w:val="none"/>
    </w:rPr>
  </w:style>
  <w:style w:type="character" w:customStyle="1" w:styleId="71">
    <w:name w:val="font61"/>
    <w:basedOn w:val="22"/>
    <w:qFormat/>
    <w:uiPriority w:val="0"/>
    <w:rPr>
      <w:rFonts w:ascii="宋体" w:hAnsi="宋体" w:eastAsia="宋体" w:cs="宋体"/>
      <w:b/>
      <w:bCs/>
      <w:color w:val="000000"/>
      <w:sz w:val="16"/>
      <w:szCs w:val="16"/>
      <w:u w:val="none"/>
    </w:rPr>
  </w:style>
  <w:style w:type="paragraph" w:customStyle="1" w:styleId="7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3">
    <w:name w:val="Table Text"/>
    <w:basedOn w:val="1"/>
    <w:semiHidden/>
    <w:qFormat/>
    <w:uiPriority w:val="0"/>
    <w:rPr>
      <w:rFonts w:ascii="宋体" w:hAnsi="宋体" w:eastAsia="宋体" w:cs="宋体"/>
      <w:sz w:val="24"/>
      <w:szCs w:val="24"/>
      <w:lang w:val="en-US" w:eastAsia="en-US" w:bidi="ar-SA"/>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Body Text First Indent 2"/>
    <w:basedOn w:val="76"/>
    <w:qFormat/>
    <w:uiPriority w:val="0"/>
    <w:pPr>
      <w:ind w:left="420" w:firstLine="420" w:firstLineChars="200"/>
    </w:pPr>
    <w:rPr>
      <w:rFonts w:ascii="Times New Roman" w:hAnsi="Times New Roman" w:eastAsia="宋体" w:cs="Times New Roman"/>
    </w:rPr>
  </w:style>
  <w:style w:type="paragraph" w:customStyle="1" w:styleId="76">
    <w:name w:val="Body Text Indent1"/>
    <w:basedOn w:val="1"/>
    <w:next w:val="77"/>
    <w:qFormat/>
    <w:uiPriority w:val="0"/>
    <w:pPr>
      <w:spacing w:after="120" w:afterLines="0"/>
      <w:ind w:left="420" w:leftChars="200"/>
    </w:pPr>
  </w:style>
  <w:style w:type="paragraph" w:customStyle="1" w:styleId="77">
    <w:name w:val="envelope return1"/>
    <w:basedOn w:val="1"/>
    <w:qFormat/>
    <w:uiPriority w:val="0"/>
    <w:pPr>
      <w:snapToGrid w:val="0"/>
    </w:pPr>
    <w:rPr>
      <w:rFonts w:ascii="Arial" w:hAnsi="Arial" w:eastAsia="宋体" w:cs="Times New Roman"/>
    </w:rPr>
  </w:style>
  <w:style w:type="character" w:customStyle="1" w:styleId="78">
    <w:name w:val="font131"/>
    <w:basedOn w:val="22"/>
    <w:qFormat/>
    <w:uiPriority w:val="0"/>
    <w:rPr>
      <w:rFonts w:hint="eastAsia" w:ascii="宋体" w:hAnsi="宋体" w:eastAsia="宋体" w:cs="宋体"/>
      <w:color w:val="000000"/>
      <w:sz w:val="22"/>
      <w:szCs w:val="22"/>
      <w:u w:val="none"/>
      <w:vertAlign w:val="superscript"/>
    </w:rPr>
  </w:style>
  <w:style w:type="character" w:customStyle="1" w:styleId="79">
    <w:name w:val="font14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17</Pages>
  <Words>971</Words>
  <Characters>1037</Characters>
  <Lines>1</Lines>
  <Paragraphs>1</Paragraphs>
  <TotalTime>15</TotalTime>
  <ScaleCrop>false</ScaleCrop>
  <LinksUpToDate>false</LinksUpToDate>
  <CharactersWithSpaces>1037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2026-03-13T10:00:00Z</cp:lastPrinted>
  <dcterms:modified xsi:type="dcterms:W3CDTF">2026-04-20T03:14:20Z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65A513E7BC7A4AEEADFAD430112E3D3E</vt:lpwstr>
  </property>
  <property fmtid="{D5CDD505-2E9C-101B-9397-08002B2CF9AE}" pid="4" name="KSOTemplateDocerSaveRecord">
    <vt:lpwstr>eyJoZGlkIjoiNmRiNTkwMWQxZDFhOWUzZGU2YWM2MjBkMGI0YWY5MDkiLCJ1c2VySWQiOiIxNzQwMjE2MzI3In0=</vt:lpwstr>
  </property>
</Properties>
</file>