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3D31A2">
      <w:pPr>
        <w:adjustRightInd w:val="0"/>
        <w:snapToGrid w:val="0"/>
        <w:spacing w:before="120" w:after="120" w:line="276" w:lineRule="auto"/>
        <w:jc w:val="center"/>
        <w:rPr>
          <w:rFonts w:eastAsia="华文中宋"/>
          <w:sz w:val="44"/>
          <w:szCs w:val="44"/>
          <w:highlight w:val="none"/>
        </w:rPr>
      </w:pPr>
      <w:r>
        <w:rPr>
          <w:rFonts w:hint="eastAsia" w:eastAsia="华文中宋"/>
          <w:sz w:val="44"/>
          <w:szCs w:val="44"/>
          <w:highlight w:val="none"/>
        </w:rPr>
        <w:t>询价文件</w:t>
      </w:r>
    </w:p>
    <w:p w14:paraId="32CAB621">
      <w:pPr>
        <w:spacing w:line="600" w:lineRule="exact"/>
        <w:ind w:firstLine="640" w:firstLineChars="200"/>
        <w:rPr>
          <w:rFonts w:eastAsia="仿宋_GB2312"/>
          <w:sz w:val="32"/>
          <w:szCs w:val="32"/>
          <w:highlight w:val="none"/>
        </w:rPr>
      </w:pPr>
      <w:r>
        <w:rPr>
          <w:rFonts w:hint="eastAsia" w:eastAsia="仿宋_GB2312"/>
          <w:sz w:val="32"/>
          <w:szCs w:val="32"/>
          <w:highlight w:val="none"/>
          <w:u w:val="single"/>
        </w:rPr>
        <w:t>东莞市东寮安居建设有限公司</w:t>
      </w:r>
      <w:r>
        <w:rPr>
          <w:rFonts w:hint="eastAsia" w:eastAsia="仿宋_GB2312"/>
          <w:sz w:val="32"/>
          <w:szCs w:val="32"/>
          <w:highlight w:val="none"/>
        </w:rPr>
        <w:t>需采购一家</w:t>
      </w:r>
      <w:r>
        <w:rPr>
          <w:rFonts w:hint="eastAsia" w:eastAsia="仿宋_GB2312"/>
          <w:color w:val="auto"/>
          <w:sz w:val="32"/>
          <w:szCs w:val="32"/>
          <w:highlight w:val="none"/>
          <w:u w:val="single"/>
          <w:lang w:val="en-US" w:eastAsia="zh-CN"/>
        </w:rPr>
        <w:t>物料制作服务</w:t>
      </w:r>
      <w:r>
        <w:rPr>
          <w:rFonts w:hint="eastAsia" w:eastAsia="仿宋_GB2312"/>
          <w:sz w:val="32"/>
          <w:szCs w:val="32"/>
          <w:highlight w:val="none"/>
        </w:rPr>
        <w:t>单位，现将相关情况介绍如下：</w:t>
      </w:r>
    </w:p>
    <w:p w14:paraId="68F47987">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一、项目名称及内容</w:t>
      </w:r>
    </w:p>
    <w:p w14:paraId="2CBA865F">
      <w:pPr>
        <w:adjustRightInd w:val="0"/>
        <w:snapToGrid w:val="0"/>
        <w:spacing w:line="600" w:lineRule="exact"/>
        <w:ind w:firstLine="640" w:firstLineChars="200"/>
        <w:rPr>
          <w:rFonts w:hint="eastAsia" w:eastAsia="仿宋_GB2312"/>
          <w:sz w:val="32"/>
          <w:szCs w:val="32"/>
          <w:highlight w:val="none"/>
          <w:u w:val="single"/>
          <w:lang w:eastAsia="zh-CN"/>
        </w:rPr>
      </w:pPr>
      <w:r>
        <w:rPr>
          <w:rFonts w:eastAsia="仿宋_GB2312"/>
          <w:sz w:val="32"/>
          <w:szCs w:val="32"/>
          <w:highlight w:val="none"/>
        </w:rPr>
        <w:t>1</w:t>
      </w:r>
      <w:r>
        <w:rPr>
          <w:rFonts w:hint="eastAsia" w:eastAsia="仿宋_GB2312"/>
          <w:sz w:val="32"/>
          <w:szCs w:val="32"/>
          <w:highlight w:val="none"/>
        </w:rPr>
        <w:t>、项目名称：</w:t>
      </w:r>
      <w:r>
        <w:rPr>
          <w:rFonts w:hint="eastAsia" w:eastAsia="仿宋_GB2312"/>
          <w:sz w:val="32"/>
          <w:szCs w:val="32"/>
          <w:highlight w:val="none"/>
          <w:u w:val="single"/>
          <w:lang w:eastAsia="zh-CN"/>
        </w:rPr>
        <w:t>东寮·溪江苑营销物料制作(</w:t>
      </w:r>
      <w:r>
        <w:rPr>
          <w:rFonts w:hint="eastAsia" w:eastAsia="仿宋_GB2312"/>
          <w:sz w:val="32"/>
          <w:szCs w:val="32"/>
          <w:highlight w:val="none"/>
          <w:u w:val="single"/>
          <w:lang w:val="en-US" w:eastAsia="zh-CN"/>
        </w:rPr>
        <w:t>三</w:t>
      </w:r>
      <w:r>
        <w:rPr>
          <w:rFonts w:hint="eastAsia" w:eastAsia="仿宋_GB2312"/>
          <w:sz w:val="32"/>
          <w:szCs w:val="32"/>
          <w:highlight w:val="none"/>
          <w:u w:val="single"/>
          <w:lang w:eastAsia="zh-CN"/>
        </w:rPr>
        <w:t>)。</w:t>
      </w:r>
    </w:p>
    <w:p w14:paraId="4A0E2EB3">
      <w:pPr>
        <w:adjustRightInd w:val="0"/>
        <w:snapToGrid w:val="0"/>
        <w:spacing w:line="600" w:lineRule="exact"/>
        <w:ind w:firstLine="640" w:firstLineChars="200"/>
        <w:rPr>
          <w:rFonts w:eastAsia="仿宋_GB2312"/>
          <w:sz w:val="32"/>
          <w:szCs w:val="32"/>
          <w:highlight w:val="none"/>
          <w:u w:val="single"/>
        </w:rPr>
      </w:pPr>
      <w:r>
        <w:rPr>
          <w:rFonts w:hint="eastAsia" w:eastAsia="仿宋_GB2312"/>
          <w:sz w:val="32"/>
          <w:szCs w:val="32"/>
          <w:highlight w:val="none"/>
          <w:lang w:val="en-US" w:eastAsia="zh-CN"/>
        </w:rPr>
        <w:t>2、</w:t>
      </w:r>
      <w:r>
        <w:rPr>
          <w:rFonts w:hint="eastAsia" w:eastAsia="仿宋_GB2312"/>
          <w:sz w:val="32"/>
          <w:szCs w:val="32"/>
          <w:highlight w:val="none"/>
        </w:rPr>
        <w:t>采购范围：</w:t>
      </w:r>
      <w:r>
        <w:rPr>
          <w:rFonts w:hint="default" w:eastAsia="仿宋_GB2312"/>
          <w:sz w:val="32"/>
          <w:szCs w:val="32"/>
          <w:highlight w:val="none"/>
          <w:u w:val="single"/>
          <w:lang w:val="en-US" w:eastAsia="zh-CN"/>
        </w:rPr>
        <w:t>本次物料</w:t>
      </w:r>
      <w:r>
        <w:rPr>
          <w:rFonts w:hint="eastAsia" w:eastAsia="仿宋_GB2312"/>
          <w:sz w:val="32"/>
          <w:szCs w:val="32"/>
          <w:highlight w:val="none"/>
          <w:u w:val="single"/>
          <w:lang w:val="en-US" w:eastAsia="zh-CN"/>
        </w:rPr>
        <w:t>制作</w:t>
      </w:r>
      <w:r>
        <w:rPr>
          <w:rFonts w:hint="default" w:eastAsia="仿宋_GB2312"/>
          <w:sz w:val="32"/>
          <w:szCs w:val="32"/>
          <w:highlight w:val="none"/>
          <w:u w:val="single"/>
          <w:lang w:val="en-US" w:eastAsia="zh-CN"/>
        </w:rPr>
        <w:t>主要包括户外桁架架子</w:t>
      </w:r>
      <w:r>
        <w:rPr>
          <w:rFonts w:hint="eastAsia" w:eastAsia="仿宋_GB2312"/>
          <w:sz w:val="32"/>
          <w:szCs w:val="32"/>
          <w:highlight w:val="none"/>
          <w:u w:val="single"/>
          <w:lang w:val="en-US" w:eastAsia="zh-CN"/>
        </w:rPr>
        <w:t>、户外桁架灯布、围挡灯布换画、宣传展板、宣传海报、拉网展架、拉网展架kt板画面等</w:t>
      </w:r>
      <w:r>
        <w:rPr>
          <w:rFonts w:ascii="Times New Roman" w:hAnsi="Times New Roman" w:eastAsia="仿宋_GB2312" w:cs="Times New Roman"/>
          <w:i w:val="0"/>
          <w:iCs w:val="0"/>
          <w:caps w:val="0"/>
          <w:spacing w:val="0"/>
          <w:sz w:val="32"/>
          <w:szCs w:val="32"/>
          <w:highlight w:val="none"/>
          <w:u w:val="single"/>
        </w:rPr>
        <w:t>（详见附件物料清单）</w:t>
      </w:r>
      <w:r>
        <w:rPr>
          <w:rFonts w:hint="eastAsia" w:eastAsia="仿宋_GB2312"/>
          <w:sz w:val="32"/>
          <w:szCs w:val="32"/>
          <w:highlight w:val="none"/>
          <w:u w:val="single"/>
          <w:lang w:val="en-US" w:eastAsia="zh-CN"/>
        </w:rPr>
        <w:t>。</w:t>
      </w:r>
    </w:p>
    <w:p w14:paraId="366AE022">
      <w:pPr>
        <w:adjustRightInd w:val="0"/>
        <w:snapToGrid w:val="0"/>
        <w:spacing w:line="600" w:lineRule="exact"/>
        <w:ind w:firstLine="640" w:firstLineChars="200"/>
        <w:rPr>
          <w:rFonts w:hint="eastAsia" w:eastAsia="仿宋_GB2312"/>
          <w:sz w:val="32"/>
          <w:szCs w:val="32"/>
          <w:highlight w:val="none"/>
          <w:u w:val="single"/>
          <w:lang w:val="en-US" w:eastAsia="zh-CN"/>
        </w:rPr>
      </w:pPr>
      <w:r>
        <w:rPr>
          <w:rFonts w:hint="eastAsia" w:eastAsia="仿宋_GB2312"/>
          <w:sz w:val="32"/>
          <w:szCs w:val="32"/>
          <w:highlight w:val="none"/>
          <w:lang w:val="en-US" w:eastAsia="zh-CN"/>
        </w:rPr>
        <w:t>3</w:t>
      </w:r>
      <w:r>
        <w:rPr>
          <w:rFonts w:hint="eastAsia" w:eastAsia="仿宋_GB2312"/>
          <w:sz w:val="32"/>
          <w:szCs w:val="32"/>
          <w:highlight w:val="none"/>
        </w:rPr>
        <w:t>、项目地点：</w:t>
      </w:r>
      <w:r>
        <w:rPr>
          <w:rFonts w:hint="eastAsia" w:eastAsia="仿宋_GB2312"/>
          <w:sz w:val="32"/>
          <w:szCs w:val="32"/>
          <w:highlight w:val="none"/>
          <w:u w:val="single"/>
        </w:rPr>
        <w:t>东莞市</w:t>
      </w:r>
      <w:r>
        <w:rPr>
          <w:rFonts w:hint="eastAsia" w:eastAsia="仿宋_GB2312"/>
          <w:sz w:val="32"/>
          <w:szCs w:val="32"/>
          <w:highlight w:val="none"/>
          <w:u w:val="single"/>
          <w:lang w:val="en-US" w:eastAsia="zh-CN"/>
        </w:rPr>
        <w:t>寮步镇</w:t>
      </w:r>
      <w:r>
        <w:rPr>
          <w:rFonts w:hint="eastAsia" w:eastAsia="仿宋_GB2312"/>
          <w:sz w:val="32"/>
          <w:szCs w:val="32"/>
          <w:highlight w:val="none"/>
          <w:u w:val="none"/>
          <w:lang w:val="en-US" w:eastAsia="zh-CN"/>
        </w:rPr>
        <w:t>。</w:t>
      </w:r>
    </w:p>
    <w:p w14:paraId="2400766E">
      <w:pPr>
        <w:shd w:val="clear" w:color="auto" w:fill="auto"/>
        <w:adjustRightInd w:val="0"/>
        <w:snapToGrid w:val="0"/>
        <w:spacing w:line="600" w:lineRule="exact"/>
        <w:ind w:firstLine="640" w:firstLineChars="200"/>
        <w:outlineLvl w:val="9"/>
        <w:rPr>
          <w:rFonts w:hint="default" w:eastAsia="仿宋_GB2312"/>
          <w:sz w:val="32"/>
          <w:szCs w:val="32"/>
          <w:highlight w:val="none"/>
          <w:u w:val="single"/>
          <w:lang w:val="en-US" w:eastAsia="zh-CN"/>
        </w:rPr>
      </w:pPr>
      <w:r>
        <w:rPr>
          <w:rFonts w:hint="eastAsia" w:eastAsia="仿宋_GB2312"/>
          <w:sz w:val="32"/>
          <w:szCs w:val="32"/>
          <w:highlight w:val="none"/>
          <w:lang w:val="en-US" w:eastAsia="zh-CN"/>
        </w:rPr>
        <w:t>4</w:t>
      </w:r>
      <w:r>
        <w:rPr>
          <w:rFonts w:hint="eastAsia" w:eastAsia="仿宋_GB2312"/>
          <w:sz w:val="32"/>
          <w:szCs w:val="32"/>
          <w:highlight w:val="none"/>
        </w:rPr>
        <w:t>、服务时间：</w:t>
      </w:r>
      <w:r>
        <w:rPr>
          <w:rFonts w:hint="default" w:eastAsia="仿宋_GB2312"/>
          <w:color w:val="auto"/>
          <w:sz w:val="32"/>
          <w:szCs w:val="32"/>
          <w:highlight w:val="none"/>
          <w:u w:val="single"/>
          <w:lang w:val="en-US"/>
        </w:rPr>
        <w:t>详见本询价文件</w:t>
      </w:r>
      <w:r>
        <w:rPr>
          <w:rFonts w:hint="eastAsia" w:eastAsia="仿宋_GB2312"/>
          <w:color w:val="auto"/>
          <w:sz w:val="32"/>
          <w:szCs w:val="32"/>
          <w:highlight w:val="none"/>
          <w:u w:val="single"/>
          <w:lang w:val="en-US" w:eastAsia="zh-CN"/>
        </w:rPr>
        <w:t>附件七</w:t>
      </w:r>
      <w:r>
        <w:rPr>
          <w:rFonts w:hint="default" w:eastAsia="仿宋_GB2312"/>
          <w:color w:val="auto"/>
          <w:sz w:val="32"/>
          <w:szCs w:val="32"/>
          <w:highlight w:val="none"/>
          <w:u w:val="single"/>
          <w:lang w:val="en-US"/>
        </w:rPr>
        <w:t>《合同文本》</w:t>
      </w:r>
      <w:r>
        <w:rPr>
          <w:rFonts w:hint="eastAsia" w:eastAsia="仿宋_GB2312"/>
          <w:color w:val="auto"/>
          <w:sz w:val="32"/>
          <w:szCs w:val="32"/>
          <w:highlight w:val="none"/>
          <w:u w:val="none"/>
          <w:lang w:val="en-US" w:eastAsia="zh-CN"/>
        </w:rPr>
        <w:t>。</w:t>
      </w:r>
    </w:p>
    <w:p w14:paraId="69B1A454">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二、项目发布</w:t>
      </w:r>
    </w:p>
    <w:p w14:paraId="1B6179BF">
      <w:pPr>
        <w:adjustRightInd w:val="0"/>
        <w:snapToGrid w:val="0"/>
        <w:spacing w:line="600" w:lineRule="exact"/>
        <w:ind w:firstLine="640" w:firstLineChars="200"/>
        <w:rPr>
          <w:rFonts w:eastAsia="仿宋_GB2312"/>
          <w:sz w:val="32"/>
          <w:szCs w:val="32"/>
          <w:highlight w:val="none"/>
        </w:rPr>
      </w:pPr>
      <w:r>
        <w:rPr>
          <w:rFonts w:hint="eastAsia" w:eastAsia="仿宋_GB2312"/>
          <w:sz w:val="32"/>
          <w:szCs w:val="32"/>
          <w:highlight w:val="none"/>
        </w:rPr>
        <w:t>本采购项目信息在东莞实业投资控股集团有限公司网站（</w:t>
      </w:r>
      <w:r>
        <w:rPr>
          <w:rFonts w:eastAsia="仿宋_GB2312"/>
          <w:sz w:val="32"/>
          <w:szCs w:val="32"/>
          <w:highlight w:val="none"/>
        </w:rPr>
        <w:t>http://www.dgsy.com.cn/</w:t>
      </w:r>
      <w:r>
        <w:rPr>
          <w:rFonts w:hint="eastAsia" w:eastAsia="仿宋_GB2312"/>
          <w:sz w:val="32"/>
          <w:szCs w:val="32"/>
          <w:highlight w:val="none"/>
        </w:rPr>
        <w:t>）发布。</w:t>
      </w:r>
    </w:p>
    <w:p w14:paraId="402A8880">
      <w:pPr>
        <w:adjustRightInd w:val="0"/>
        <w:snapToGrid w:val="0"/>
        <w:spacing w:line="600" w:lineRule="exact"/>
        <w:ind w:firstLine="640" w:firstLineChars="200"/>
        <w:outlineLvl w:val="1"/>
        <w:rPr>
          <w:rFonts w:eastAsia="黑体"/>
          <w:sz w:val="32"/>
          <w:szCs w:val="32"/>
          <w:highlight w:val="none"/>
        </w:rPr>
      </w:pPr>
      <w:r>
        <w:rPr>
          <w:rFonts w:eastAsia="黑体"/>
          <w:sz w:val="32"/>
          <w:szCs w:val="32"/>
          <w:highlight w:val="none"/>
        </w:rPr>
        <w:sym w:font="Wingdings" w:char="F0AB"/>
      </w:r>
      <w:r>
        <w:rPr>
          <w:rFonts w:hint="eastAsia" w:eastAsia="黑体"/>
          <w:sz w:val="32"/>
          <w:szCs w:val="32"/>
          <w:highlight w:val="none"/>
        </w:rPr>
        <w:t>三、响应人资格要求</w:t>
      </w:r>
    </w:p>
    <w:p w14:paraId="3C6071DD">
      <w:pPr>
        <w:adjustRightInd w:val="0"/>
        <w:snapToGrid w:val="0"/>
        <w:spacing w:line="360" w:lineRule="auto"/>
        <w:ind w:firstLine="640" w:firstLineChars="200"/>
        <w:rPr>
          <w:rFonts w:ascii="仿宋" w:hAnsi="仿宋" w:eastAsia="仿宋"/>
          <w:sz w:val="32"/>
          <w:szCs w:val="32"/>
          <w:highlight w:val="none"/>
        </w:rPr>
      </w:pPr>
      <w:r>
        <w:rPr>
          <w:rFonts w:hint="eastAsia" w:ascii="仿宋" w:hAnsi="仿宋" w:eastAsia="仿宋"/>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以</w:t>
      </w:r>
      <w:r>
        <w:rPr>
          <w:rFonts w:hint="eastAsia" w:ascii="仿宋" w:hAnsi="仿宋" w:eastAsia="仿宋"/>
          <w:sz w:val="32"/>
          <w:szCs w:val="32"/>
          <w:highlight w:val="none"/>
        </w:rPr>
        <w:t>分支机构投标的，</w:t>
      </w:r>
      <w:r>
        <w:rPr>
          <w:rFonts w:hint="eastAsia" w:ascii="仿宋" w:hAnsi="仿宋" w:eastAsia="仿宋"/>
          <w:sz w:val="32"/>
          <w:szCs w:val="32"/>
          <w:highlight w:val="none"/>
          <w:lang w:val="en-US" w:eastAsia="zh-CN"/>
        </w:rPr>
        <w:t>投标单位</w:t>
      </w:r>
      <w:r>
        <w:rPr>
          <w:rFonts w:hint="eastAsia" w:ascii="仿宋" w:hAnsi="仿宋" w:eastAsia="仿宋"/>
          <w:sz w:val="32"/>
          <w:szCs w:val="32"/>
          <w:highlight w:val="none"/>
        </w:rPr>
        <w:t>须提供总公司和分公司营业执照副本复印件，</w:t>
      </w:r>
      <w:r>
        <w:rPr>
          <w:rFonts w:hint="eastAsia" w:ascii="仿宋" w:hAnsi="仿宋" w:eastAsia="仿宋"/>
          <w:sz w:val="32"/>
          <w:szCs w:val="32"/>
          <w:highlight w:val="none"/>
          <w:lang w:val="en-US" w:eastAsia="zh-CN"/>
        </w:rPr>
        <w:t>以及</w:t>
      </w:r>
      <w:r>
        <w:rPr>
          <w:rFonts w:hint="eastAsia" w:ascii="仿宋" w:hAnsi="仿宋" w:eastAsia="仿宋"/>
          <w:sz w:val="32"/>
          <w:szCs w:val="32"/>
          <w:highlight w:val="none"/>
        </w:rPr>
        <w:t>总公司出具给分支机构的授权书。】</w:t>
      </w:r>
    </w:p>
    <w:p w14:paraId="73010DC8">
      <w:pPr>
        <w:adjustRightInd w:val="0"/>
        <w:snapToGrid w:val="0"/>
        <w:spacing w:line="360" w:lineRule="auto"/>
        <w:ind w:firstLine="640" w:firstLineChars="200"/>
        <w:rPr>
          <w:rFonts w:eastAsia="仿宋_GB2312"/>
          <w:sz w:val="32"/>
          <w:szCs w:val="32"/>
          <w:highlight w:val="none"/>
        </w:rPr>
      </w:pPr>
      <w:r>
        <w:rPr>
          <w:rFonts w:hint="eastAsia" w:ascii="仿宋" w:hAnsi="仿宋" w:eastAsia="仿宋"/>
          <w:sz w:val="32"/>
          <w:szCs w:val="32"/>
          <w:highlight w:val="none"/>
        </w:rPr>
        <w:t>2</w:t>
      </w:r>
      <w:r>
        <w:rPr>
          <w:rFonts w:hint="eastAsia" w:ascii="仿宋" w:hAnsi="仿宋" w:eastAsia="仿宋" w:cs="仿宋"/>
          <w:sz w:val="32"/>
          <w:szCs w:val="32"/>
          <w:highlight w:val="none"/>
        </w:rPr>
        <w:t>、资质要求：</w:t>
      </w:r>
      <w:r>
        <w:rPr>
          <w:rFonts w:hint="eastAsia" w:ascii="仿宋" w:hAnsi="仿宋" w:eastAsia="仿宋"/>
          <w:sz w:val="32"/>
          <w:szCs w:val="32"/>
          <w:highlight w:val="none"/>
        </w:rPr>
        <w:t>响应人须具备</w:t>
      </w:r>
      <w:r>
        <w:rPr>
          <w:rFonts w:ascii="仿宋" w:hAnsi="仿宋" w:eastAsia="仿宋"/>
          <w:sz w:val="32"/>
          <w:szCs w:val="32"/>
          <w:highlight w:val="none"/>
          <w:u w:val="single"/>
        </w:rPr>
        <w:t xml:space="preserve">   </w:t>
      </w:r>
      <w:r>
        <w:rPr>
          <w:rFonts w:hint="default" w:ascii="仿宋" w:hAnsi="仿宋" w:eastAsia="仿宋"/>
          <w:sz w:val="32"/>
          <w:szCs w:val="32"/>
          <w:highlight w:val="none"/>
          <w:u w:val="single"/>
          <w:lang w:val="en-US"/>
        </w:rPr>
        <w:t>/</w:t>
      </w:r>
      <w:r>
        <w:rPr>
          <w:rFonts w:ascii="仿宋" w:hAnsi="仿宋" w:eastAsia="仿宋"/>
          <w:sz w:val="32"/>
          <w:szCs w:val="32"/>
          <w:highlight w:val="none"/>
          <w:u w:val="single"/>
        </w:rPr>
        <w:t xml:space="preserve">   </w:t>
      </w:r>
      <w:r>
        <w:rPr>
          <w:rFonts w:hint="eastAsia" w:ascii="仿宋" w:hAnsi="仿宋" w:eastAsia="仿宋"/>
          <w:sz w:val="32"/>
          <w:szCs w:val="32"/>
          <w:highlight w:val="none"/>
        </w:rPr>
        <w:t>颁发的</w:t>
      </w:r>
      <w:r>
        <w:rPr>
          <w:rFonts w:ascii="仿宋" w:hAnsi="仿宋" w:eastAsia="仿宋"/>
          <w:sz w:val="32"/>
          <w:szCs w:val="32"/>
          <w:highlight w:val="none"/>
          <w:u w:val="single"/>
        </w:rPr>
        <w:t xml:space="preserve">   </w:t>
      </w:r>
      <w:r>
        <w:rPr>
          <w:rFonts w:hint="default" w:ascii="仿宋" w:hAnsi="仿宋" w:eastAsia="仿宋"/>
          <w:sz w:val="32"/>
          <w:szCs w:val="32"/>
          <w:highlight w:val="none"/>
          <w:u w:val="single"/>
          <w:lang w:val="en-US"/>
        </w:rPr>
        <w:t>/</w:t>
      </w:r>
      <w:r>
        <w:rPr>
          <w:rFonts w:ascii="仿宋" w:hAnsi="仿宋" w:eastAsia="仿宋"/>
          <w:sz w:val="32"/>
          <w:szCs w:val="32"/>
          <w:highlight w:val="none"/>
          <w:u w:val="single"/>
        </w:rPr>
        <w:t xml:space="preserve">  </w:t>
      </w:r>
      <w:r>
        <w:rPr>
          <w:rFonts w:hint="eastAsia" w:ascii="仿宋" w:hAnsi="仿宋" w:eastAsia="仿宋"/>
          <w:sz w:val="32"/>
          <w:szCs w:val="32"/>
          <w:highlight w:val="none"/>
        </w:rPr>
        <w:t>资质且在有效期内。【</w:t>
      </w:r>
      <w:r>
        <w:rPr>
          <w:rFonts w:hint="eastAsia" w:ascii="仿宋" w:hAnsi="仿宋" w:eastAsia="仿宋"/>
          <w:b/>
          <w:bCs/>
          <w:sz w:val="32"/>
          <w:szCs w:val="32"/>
          <w:highlight w:val="none"/>
        </w:rPr>
        <w:t>提供资质证书复印件（加盖公章）</w:t>
      </w:r>
      <w:r>
        <w:rPr>
          <w:rFonts w:hint="eastAsia" w:ascii="仿宋" w:hAnsi="仿宋" w:eastAsia="仿宋"/>
          <w:sz w:val="32"/>
          <w:szCs w:val="32"/>
          <w:highlight w:val="none"/>
        </w:rPr>
        <w:t>】</w:t>
      </w:r>
    </w:p>
    <w:p w14:paraId="22EC2B52">
      <w:pPr>
        <w:adjustRightInd w:val="0"/>
        <w:snapToGrid w:val="0"/>
        <w:spacing w:line="360" w:lineRule="auto"/>
        <w:ind w:firstLine="640" w:firstLineChars="200"/>
        <w:rPr>
          <w:rFonts w:eastAsia="仿宋_GB2312"/>
          <w:color w:val="auto"/>
          <w:sz w:val="32"/>
          <w:szCs w:val="32"/>
          <w:highlight w:val="none"/>
        </w:rPr>
      </w:pPr>
      <w:r>
        <w:rPr>
          <w:rFonts w:hint="eastAsia" w:eastAsia="仿宋_GB2312"/>
          <w:sz w:val="32"/>
          <w:szCs w:val="32"/>
          <w:highlight w:val="none"/>
        </w:rPr>
        <w:t>3、业绩要求：</w:t>
      </w:r>
      <w:r>
        <w:rPr>
          <w:rFonts w:hint="eastAsia" w:ascii="仿宋" w:hAnsi="仿宋" w:eastAsia="仿宋" w:cs="仿宋"/>
          <w:sz w:val="32"/>
          <w:szCs w:val="32"/>
          <w:highlight w:val="none"/>
        </w:rPr>
        <w:t>具备</w:t>
      </w:r>
      <w:r>
        <w:rPr>
          <w:rFonts w:hint="eastAsia" w:ascii="仿宋" w:hAnsi="仿宋" w:eastAsia="仿宋" w:cs="仿宋"/>
          <w:sz w:val="32"/>
          <w:szCs w:val="32"/>
          <w:highlight w:val="none"/>
          <w:u w:val="single"/>
        </w:rPr>
        <w:t xml:space="preserve"> </w:t>
      </w:r>
      <w:r>
        <w:rPr>
          <w:rFonts w:hint="eastAsia" w:ascii="仿宋" w:hAnsi="仿宋" w:eastAsia="仿宋"/>
          <w:color w:val="auto"/>
          <w:sz w:val="32"/>
          <w:szCs w:val="32"/>
          <w:highlight w:val="none"/>
          <w:u w:val="single"/>
          <w:lang w:val="en-US" w:eastAsia="zh-CN"/>
        </w:rPr>
        <w:t>物料制作服务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项目经验，要求</w:t>
      </w:r>
      <w:r>
        <w:rPr>
          <w:rFonts w:hint="eastAsia" w:ascii="仿宋" w:hAnsi="仿宋" w:eastAsia="仿宋" w:cs="仿宋"/>
          <w:sz w:val="32"/>
          <w:szCs w:val="32"/>
          <w:highlight w:val="none"/>
          <w:u w:val="single"/>
        </w:rPr>
        <w:t>20</w:t>
      </w:r>
      <w:r>
        <w:rPr>
          <w:rFonts w:hint="eastAsia" w:ascii="仿宋" w:hAnsi="仿宋" w:eastAsia="仿宋" w:cs="仿宋"/>
          <w:sz w:val="32"/>
          <w:szCs w:val="32"/>
          <w:highlight w:val="none"/>
          <w:u w:val="single"/>
          <w:lang w:val="en-US" w:eastAsia="zh-CN"/>
        </w:rPr>
        <w:t>21</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年</w:t>
      </w:r>
      <w:r>
        <w:rPr>
          <w:rFonts w:hint="eastAsia" w:ascii="仿宋" w:hAnsi="仿宋" w:eastAsia="仿宋" w:cs="仿宋"/>
          <w:sz w:val="32"/>
          <w:szCs w:val="32"/>
          <w:highlight w:val="none"/>
          <w:u w:val="single"/>
          <w:lang w:val="en-US" w:eastAsia="zh-CN"/>
        </w:rPr>
        <w:t>3</w:t>
      </w:r>
      <w:r>
        <w:rPr>
          <w:rFonts w:hint="eastAsia" w:ascii="仿宋" w:hAnsi="仿宋" w:eastAsia="仿宋" w:cs="仿宋"/>
          <w:sz w:val="32"/>
          <w:szCs w:val="32"/>
          <w:highlight w:val="none"/>
        </w:rPr>
        <w:t>月</w:t>
      </w:r>
      <w:r>
        <w:rPr>
          <w:rFonts w:hint="eastAsia" w:ascii="仿宋" w:hAnsi="仿宋" w:eastAsia="仿宋" w:cs="仿宋"/>
          <w:sz w:val="32"/>
          <w:szCs w:val="32"/>
          <w:highlight w:val="none"/>
          <w:u w:val="single"/>
        </w:rPr>
        <w:t xml:space="preserve"> 01 </w:t>
      </w:r>
      <w:r>
        <w:rPr>
          <w:rFonts w:hint="eastAsia" w:ascii="仿宋" w:hAnsi="仿宋" w:eastAsia="仿宋" w:cs="仿宋"/>
          <w:sz w:val="32"/>
          <w:szCs w:val="32"/>
          <w:highlight w:val="none"/>
        </w:rPr>
        <w:t>日起至</w:t>
      </w:r>
      <w:r>
        <w:rPr>
          <w:rFonts w:hint="eastAsia" w:ascii="仿宋" w:hAnsi="仿宋" w:eastAsia="仿宋" w:cs="仿宋"/>
          <w:sz w:val="32"/>
          <w:szCs w:val="32"/>
          <w:highlight w:val="none"/>
          <w:u w:val="single"/>
          <w:lang w:val="en-US" w:eastAsia="zh-CN"/>
        </w:rPr>
        <w:t>响应截止</w:t>
      </w:r>
      <w:r>
        <w:rPr>
          <w:rFonts w:hint="eastAsia" w:ascii="仿宋" w:hAnsi="仿宋" w:eastAsia="仿宋" w:cs="仿宋"/>
          <w:sz w:val="32"/>
          <w:szCs w:val="32"/>
          <w:highlight w:val="none"/>
        </w:rPr>
        <w:t>日，完成至少1个</w:t>
      </w:r>
      <w:r>
        <w:rPr>
          <w:rFonts w:hint="eastAsia" w:ascii="仿宋" w:hAnsi="仿宋" w:eastAsia="仿宋" w:cs="仿宋"/>
          <w:sz w:val="32"/>
          <w:szCs w:val="32"/>
          <w:highlight w:val="none"/>
          <w:u w:val="single"/>
        </w:rPr>
        <w:t xml:space="preserve"> </w:t>
      </w:r>
      <w:r>
        <w:rPr>
          <w:rFonts w:hint="eastAsia" w:eastAsia="仿宋_GB2312"/>
          <w:color w:val="auto"/>
          <w:sz w:val="32"/>
          <w:szCs w:val="32"/>
          <w:highlight w:val="none"/>
          <w:u w:val="single"/>
          <w:lang w:val="en-US" w:eastAsia="zh-CN"/>
        </w:rPr>
        <w:t>物料制作</w:t>
      </w:r>
      <w:r>
        <w:rPr>
          <w:rFonts w:hint="eastAsia" w:ascii="仿宋" w:hAnsi="仿宋" w:eastAsia="仿宋" w:cs="仿宋"/>
          <w:sz w:val="32"/>
          <w:szCs w:val="32"/>
          <w:highlight w:val="none"/>
          <w:u w:val="single"/>
          <w:lang w:val="en-US" w:eastAsia="zh-CN"/>
        </w:rPr>
        <w:t>服务</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业绩。</w:t>
      </w:r>
      <w:r>
        <w:rPr>
          <w:rFonts w:hint="eastAsia" w:ascii="仿宋" w:hAnsi="仿宋" w:eastAsia="仿宋" w:cs="仿宋"/>
          <w:color w:val="auto"/>
          <w:sz w:val="32"/>
          <w:szCs w:val="32"/>
          <w:highlight w:val="none"/>
        </w:rPr>
        <w:t>【</w:t>
      </w:r>
      <w:r>
        <w:rPr>
          <w:rFonts w:hint="eastAsia" w:ascii="仿宋" w:hAnsi="仿宋" w:eastAsia="仿宋"/>
          <w:color w:val="auto"/>
          <w:sz w:val="32"/>
          <w:szCs w:val="32"/>
          <w:highlight w:val="none"/>
        </w:rPr>
        <w:t>按合同签订时间为准，须提供合同关键页复印件</w:t>
      </w:r>
      <w:r>
        <w:rPr>
          <w:rFonts w:hint="eastAsia" w:ascii="仿宋" w:hAnsi="仿宋" w:eastAsia="仿宋"/>
          <w:b/>
          <w:bCs/>
          <w:color w:val="auto"/>
          <w:sz w:val="32"/>
          <w:szCs w:val="32"/>
          <w:highlight w:val="none"/>
        </w:rPr>
        <w:t>（包含但不限于合同首页、合同金额页、合同签字页等）、该合同期内任意一期发票复印件</w:t>
      </w:r>
      <w:r>
        <w:rPr>
          <w:rFonts w:hint="eastAsia" w:ascii="仿宋" w:hAnsi="仿宋" w:eastAsia="仿宋"/>
          <w:b/>
          <w:bCs/>
          <w:color w:val="auto"/>
          <w:sz w:val="32"/>
          <w:szCs w:val="32"/>
          <w:highlight w:val="none"/>
          <w:lang w:eastAsia="zh-CN"/>
        </w:rPr>
        <w:t>，</w:t>
      </w:r>
      <w:r>
        <w:rPr>
          <w:rFonts w:hint="eastAsia" w:ascii="仿宋" w:hAnsi="仿宋" w:eastAsia="仿宋"/>
          <w:b/>
          <w:bCs/>
          <w:color w:val="auto"/>
          <w:sz w:val="32"/>
          <w:szCs w:val="32"/>
          <w:highlight w:val="none"/>
        </w:rPr>
        <w:t>并加盖投标人公章。</w:t>
      </w:r>
      <w:r>
        <w:rPr>
          <w:rFonts w:hint="eastAsia" w:eastAsia="仿宋_GB2312"/>
          <w:color w:val="auto"/>
          <w:sz w:val="32"/>
          <w:szCs w:val="32"/>
          <w:highlight w:val="none"/>
        </w:rPr>
        <w:t>】</w:t>
      </w:r>
    </w:p>
    <w:p w14:paraId="21234187">
      <w:pPr>
        <w:adjustRightInd w:val="0"/>
        <w:snapToGrid w:val="0"/>
        <w:spacing w:line="360" w:lineRule="auto"/>
        <w:ind w:firstLine="640" w:firstLineChars="200"/>
        <w:rPr>
          <w:rFonts w:ascii="仿宋" w:hAnsi="仿宋" w:eastAsia="仿宋" w:cs="仿宋"/>
          <w:color w:val="auto"/>
          <w:highlight w:val="none"/>
        </w:rPr>
      </w:pPr>
      <w:r>
        <w:rPr>
          <w:rFonts w:hint="eastAsia" w:eastAsia="仿宋_GB2312"/>
          <w:color w:val="auto"/>
          <w:sz w:val="32"/>
          <w:szCs w:val="32"/>
          <w:highlight w:val="none"/>
        </w:rPr>
        <w:t>4、</w:t>
      </w:r>
      <w:r>
        <w:rPr>
          <w:rFonts w:hint="eastAsia" w:ascii="仿宋" w:hAnsi="仿宋" w:eastAsia="仿宋"/>
          <w:color w:val="auto"/>
          <w:sz w:val="32"/>
          <w:szCs w:val="32"/>
          <w:highlight w:val="none"/>
        </w:rPr>
        <w:t>人员要求：响应人拟派项目负责人须具备</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。响应人拟派项目专职人员须</w:t>
      </w:r>
      <w:r>
        <w:rPr>
          <w:rFonts w:ascii="仿宋" w:hAnsi="仿宋" w:eastAsia="仿宋"/>
          <w:color w:val="auto"/>
          <w:sz w:val="32"/>
          <w:szCs w:val="32"/>
          <w:highlight w:val="none"/>
          <w:u w:val="single"/>
        </w:rPr>
        <w:t xml:space="preserve"> </w:t>
      </w:r>
      <w:r>
        <w:rPr>
          <w:rFonts w:hint="default" w:ascii="仿宋" w:hAnsi="仿宋" w:eastAsia="仿宋"/>
          <w:color w:val="auto"/>
          <w:sz w:val="32"/>
          <w:szCs w:val="32"/>
          <w:highlight w:val="none"/>
          <w:u w:val="single"/>
          <w:lang w:val="en-US"/>
        </w:rPr>
        <w:t>/</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w:t>
      </w:r>
      <w:r>
        <w:rPr>
          <w:rFonts w:hint="eastAsia" w:ascii="仿宋" w:hAnsi="仿宋" w:eastAsia="仿宋"/>
          <w:b/>
          <w:bCs/>
          <w:color w:val="auto"/>
          <w:sz w:val="32"/>
          <w:szCs w:val="32"/>
          <w:highlight w:val="none"/>
        </w:rPr>
        <w:t>提供</w:t>
      </w:r>
      <w:r>
        <w:rPr>
          <w:rFonts w:ascii="仿宋" w:hAnsi="仿宋" w:eastAsia="仿宋"/>
          <w:b/>
          <w:bCs/>
          <w:color w:val="auto"/>
          <w:sz w:val="32"/>
          <w:szCs w:val="32"/>
          <w:highlight w:val="none"/>
          <w:u w:val="single"/>
        </w:rPr>
        <w:t xml:space="preserve">  </w:t>
      </w:r>
      <w:r>
        <w:rPr>
          <w:rFonts w:hint="default" w:ascii="仿宋" w:hAnsi="仿宋" w:eastAsia="仿宋"/>
          <w:b/>
          <w:bCs/>
          <w:color w:val="auto"/>
          <w:sz w:val="32"/>
          <w:szCs w:val="32"/>
          <w:highlight w:val="none"/>
          <w:u w:val="single"/>
          <w:lang w:val="en-US"/>
        </w:rPr>
        <w:t>/</w:t>
      </w:r>
      <w:r>
        <w:rPr>
          <w:rFonts w:ascii="仿宋" w:hAnsi="仿宋" w:eastAsia="仿宋"/>
          <w:b/>
          <w:bCs/>
          <w:color w:val="auto"/>
          <w:sz w:val="32"/>
          <w:szCs w:val="32"/>
          <w:highlight w:val="none"/>
          <w:u w:val="single"/>
        </w:rPr>
        <w:t xml:space="preserve"> </w:t>
      </w:r>
      <w:r>
        <w:rPr>
          <w:rFonts w:hint="eastAsia" w:ascii="仿宋" w:hAnsi="仿宋" w:eastAsia="仿宋"/>
          <w:b/>
          <w:bCs/>
          <w:color w:val="auto"/>
          <w:sz w:val="32"/>
          <w:szCs w:val="32"/>
          <w:highlight w:val="none"/>
        </w:rPr>
        <w:t>证书复印件（加盖公章）</w:t>
      </w:r>
      <w:r>
        <w:rPr>
          <w:rFonts w:hint="eastAsia" w:ascii="仿宋" w:hAnsi="仿宋" w:eastAsia="仿宋"/>
          <w:color w:val="auto"/>
          <w:sz w:val="32"/>
          <w:szCs w:val="32"/>
          <w:highlight w:val="none"/>
        </w:rPr>
        <w:t>】</w:t>
      </w:r>
    </w:p>
    <w:p w14:paraId="248B04C8">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w:t>
      </w:r>
      <w:r>
        <w:rPr>
          <w:rFonts w:hint="eastAsia" w:eastAsia="仿宋_GB2312"/>
          <w:sz w:val="32"/>
          <w:szCs w:val="32"/>
          <w:highlight w:val="none"/>
        </w:rPr>
        <w:t>未被列入东实集团及下属企业相关领域黑名单。【以东莞实业投资控股集团有限公司发文（东实通〔2021〕44号）、（东实通〔2021〕98号）、（东实通〔2022〕75号）（东实通〔2023〕37号）、（东实通〔2024〕163号）、（东实通〔2024〕195号）</w:t>
      </w:r>
      <w:r>
        <w:rPr>
          <w:rFonts w:hint="eastAsia" w:eastAsia="仿宋_GB2312"/>
          <w:sz w:val="32"/>
          <w:szCs w:val="32"/>
          <w:highlight w:val="none"/>
          <w:lang w:eastAsia="zh-CN"/>
        </w:rPr>
        <w:t>、</w:t>
      </w:r>
      <w:r>
        <w:rPr>
          <w:rFonts w:hint="eastAsia" w:eastAsia="仿宋_GB2312"/>
          <w:sz w:val="32"/>
          <w:szCs w:val="32"/>
          <w:highlight w:val="none"/>
        </w:rPr>
        <w:t>（东实通[2025〕157）为准，如有最新发文通知，按最新文件执行。】</w:t>
      </w:r>
    </w:p>
    <w:p w14:paraId="452E9E1E">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四、采购内容及要求</w:t>
      </w:r>
    </w:p>
    <w:p w14:paraId="2AB9008D">
      <w:p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u w:val="single"/>
        </w:rPr>
        <w:t>具体要求详见本询价文件</w:t>
      </w:r>
      <w:r>
        <w:rPr>
          <w:rFonts w:hint="eastAsia" w:eastAsia="仿宋_GB2312"/>
          <w:color w:val="000000"/>
          <w:sz w:val="32"/>
          <w:szCs w:val="32"/>
          <w:highlight w:val="none"/>
        </w:rPr>
        <w:t>。响应人须仔细阅读本</w:t>
      </w:r>
      <w:r>
        <w:rPr>
          <w:rFonts w:hint="eastAsia" w:eastAsia="仿宋_GB2312"/>
          <w:color w:val="000000"/>
          <w:sz w:val="32"/>
          <w:szCs w:val="32"/>
          <w:highlight w:val="none"/>
          <w:lang w:eastAsia="zh-CN"/>
        </w:rPr>
        <w:t>询价文件</w:t>
      </w:r>
      <w:r>
        <w:rPr>
          <w:rFonts w:hint="eastAsia" w:eastAsia="仿宋_GB2312"/>
          <w:color w:val="000000"/>
          <w:sz w:val="32"/>
          <w:szCs w:val="32"/>
          <w:highlight w:val="none"/>
        </w:rPr>
        <w:t>，因未详细了解本</w:t>
      </w:r>
      <w:r>
        <w:rPr>
          <w:rFonts w:hint="eastAsia" w:eastAsia="仿宋_GB2312"/>
          <w:color w:val="000000"/>
          <w:sz w:val="32"/>
          <w:szCs w:val="32"/>
          <w:highlight w:val="none"/>
          <w:lang w:eastAsia="zh-CN"/>
        </w:rPr>
        <w:t>询价文件</w:t>
      </w:r>
      <w:r>
        <w:rPr>
          <w:rFonts w:hint="eastAsia" w:eastAsia="仿宋_GB2312"/>
          <w:color w:val="000000"/>
          <w:sz w:val="32"/>
          <w:szCs w:val="32"/>
          <w:highlight w:val="none"/>
        </w:rPr>
        <w:t>造成报价项目遗漏，由响应人自行负责。</w:t>
      </w:r>
    </w:p>
    <w:p w14:paraId="37EB0376">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五、完成时间</w:t>
      </w:r>
    </w:p>
    <w:p w14:paraId="556AF795">
      <w:pPr>
        <w:spacing w:line="600" w:lineRule="exact"/>
        <w:ind w:firstLine="640" w:firstLineChars="200"/>
        <w:rPr>
          <w:rFonts w:hint="eastAsia" w:ascii="Times New Roman" w:hAnsi="Times New Roman" w:eastAsia="仿宋_GB2312" w:cs="Times New Roman"/>
          <w:sz w:val="32"/>
          <w:szCs w:val="32"/>
          <w:highlight w:val="none"/>
          <w:u w:val="single"/>
        </w:rPr>
      </w:pPr>
      <w:r>
        <w:rPr>
          <w:rFonts w:hint="eastAsia" w:ascii="Times New Roman" w:hAnsi="Times New Roman" w:eastAsia="仿宋_GB2312" w:cs="Times New Roman"/>
          <w:sz w:val="32"/>
          <w:szCs w:val="32"/>
          <w:highlight w:val="none"/>
          <w:u w:val="single"/>
        </w:rPr>
        <w:t>详见《询价文件》</w:t>
      </w:r>
      <w:r>
        <w:rPr>
          <w:rFonts w:hint="eastAsia" w:ascii="Times New Roman" w:hAnsi="Times New Roman" w:eastAsia="仿宋_GB2312" w:cs="Times New Roman"/>
          <w:sz w:val="32"/>
          <w:szCs w:val="32"/>
          <w:highlight w:val="none"/>
          <w:u w:val="single"/>
          <w:lang w:eastAsia="zh-CN"/>
        </w:rPr>
        <w:t>附件</w:t>
      </w:r>
      <w:r>
        <w:rPr>
          <w:rFonts w:hint="eastAsia" w:eastAsia="仿宋_GB2312" w:cs="Times New Roman"/>
          <w:sz w:val="32"/>
          <w:szCs w:val="32"/>
          <w:highlight w:val="none"/>
          <w:u w:val="single"/>
          <w:lang w:val="en-US" w:eastAsia="zh-CN"/>
        </w:rPr>
        <w:t>七</w:t>
      </w:r>
      <w:r>
        <w:rPr>
          <w:rFonts w:hint="eastAsia"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合同文本</w:t>
      </w:r>
      <w:r>
        <w:rPr>
          <w:rFonts w:hint="eastAsia" w:eastAsia="仿宋_GB2312" w:cs="Times New Roman"/>
          <w:sz w:val="32"/>
          <w:szCs w:val="32"/>
          <w:highlight w:val="none"/>
          <w:u w:val="single"/>
          <w:lang w:eastAsia="zh-CN"/>
        </w:rPr>
        <w:t>》</w:t>
      </w:r>
      <w:r>
        <w:rPr>
          <w:rFonts w:hint="eastAsia" w:ascii="Times New Roman" w:hAnsi="Times New Roman" w:eastAsia="仿宋_GB2312" w:cs="Times New Roman"/>
          <w:sz w:val="32"/>
          <w:szCs w:val="32"/>
          <w:highlight w:val="none"/>
          <w:u w:val="single"/>
        </w:rPr>
        <w:t>。</w:t>
      </w:r>
    </w:p>
    <w:p w14:paraId="78AA3E71">
      <w:pPr>
        <w:adjustRightInd w:val="0"/>
        <w:snapToGrid w:val="0"/>
        <w:spacing w:line="600" w:lineRule="exact"/>
        <w:ind w:firstLine="640" w:firstLineChars="200"/>
        <w:rPr>
          <w:rFonts w:eastAsia="黑体"/>
          <w:sz w:val="32"/>
          <w:szCs w:val="32"/>
          <w:highlight w:val="none"/>
        </w:rPr>
      </w:pPr>
      <w:r>
        <w:rPr>
          <w:rFonts w:hint="eastAsia" w:eastAsia="黑体"/>
          <w:sz w:val="32"/>
          <w:szCs w:val="32"/>
          <w:highlight w:val="none"/>
        </w:rPr>
        <w:t>六、支付方式</w:t>
      </w:r>
    </w:p>
    <w:p w14:paraId="5BBD5EF2">
      <w:pPr>
        <w:spacing w:line="600" w:lineRule="exact"/>
        <w:ind w:firstLine="640" w:firstLineChars="200"/>
        <w:rPr>
          <w:rFonts w:hint="eastAsia"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lang w:eastAsia="zh-CN"/>
        </w:rPr>
        <w:t>（</w:t>
      </w:r>
      <w:r>
        <w:rPr>
          <w:rFonts w:hint="eastAsia" w:ascii="Times New Roman" w:hAnsi="Times New Roman" w:eastAsia="仿宋_GB2312" w:cs="Times New Roman"/>
          <w:color w:val="000000"/>
          <w:sz w:val="32"/>
          <w:szCs w:val="32"/>
          <w:highlight w:val="none"/>
          <w:lang w:val="en-US" w:eastAsia="zh-CN"/>
        </w:rPr>
        <w:t>1）</w:t>
      </w:r>
      <w:r>
        <w:rPr>
          <w:rFonts w:hint="eastAsia" w:ascii="Times New Roman" w:hAnsi="Times New Roman" w:eastAsia="仿宋_GB2312" w:cs="Times New Roman"/>
          <w:color w:val="000000"/>
          <w:sz w:val="32"/>
          <w:szCs w:val="32"/>
          <w:highlight w:val="none"/>
        </w:rPr>
        <w:t>完成合同约定的所有工作内容且经甲方验收合格，乙方提交完整</w:t>
      </w:r>
      <w:r>
        <w:rPr>
          <w:rFonts w:hint="eastAsia" w:ascii="Times New Roman" w:hAnsi="Times New Roman" w:eastAsia="仿宋_GB2312" w:cs="Times New Roman"/>
          <w:color w:val="000000"/>
          <w:sz w:val="32"/>
          <w:szCs w:val="32"/>
          <w:highlight w:val="none"/>
          <w:lang w:val="en-US" w:eastAsia="zh-CN"/>
        </w:rPr>
        <w:t>结算资料、</w:t>
      </w:r>
      <w:r>
        <w:rPr>
          <w:rFonts w:hint="eastAsia" w:ascii="Times New Roman" w:hAnsi="Times New Roman" w:eastAsia="仿宋_GB2312" w:cs="Times New Roman"/>
          <w:color w:val="000000"/>
          <w:sz w:val="32"/>
          <w:szCs w:val="32"/>
          <w:highlight w:val="none"/>
        </w:rPr>
        <w:t>请款资料及合法等额的增值税专有发票给甲方，经甲方确认后</w:t>
      </w:r>
      <w:r>
        <w:rPr>
          <w:rFonts w:hint="eastAsia" w:ascii="Times New Roman" w:hAnsi="Times New Roman" w:eastAsia="仿宋_GB2312" w:cs="Times New Roman"/>
          <w:color w:val="000000"/>
          <w:sz w:val="32"/>
          <w:szCs w:val="32"/>
          <w:highlight w:val="none"/>
          <w:lang w:val="en-US"/>
        </w:rPr>
        <w:t>15</w:t>
      </w:r>
      <w:r>
        <w:rPr>
          <w:rFonts w:hint="eastAsia" w:ascii="Times New Roman" w:hAnsi="Times New Roman" w:eastAsia="仿宋_GB2312" w:cs="Times New Roman"/>
          <w:color w:val="000000"/>
          <w:sz w:val="32"/>
          <w:szCs w:val="32"/>
          <w:highlight w:val="none"/>
          <w:lang w:val="en-US" w:eastAsia="zh-CN"/>
        </w:rPr>
        <w:t>个工作日内</w:t>
      </w:r>
      <w:r>
        <w:rPr>
          <w:rFonts w:hint="eastAsia" w:ascii="Times New Roman" w:hAnsi="Times New Roman" w:eastAsia="仿宋_GB2312" w:cs="Times New Roman"/>
          <w:color w:val="000000"/>
          <w:sz w:val="32"/>
          <w:szCs w:val="32"/>
          <w:highlight w:val="none"/>
        </w:rPr>
        <w:t>，支付至实际完成量的</w:t>
      </w:r>
      <w:r>
        <w:rPr>
          <w:rFonts w:hint="eastAsia" w:ascii="Times New Roman" w:hAnsi="Times New Roman" w:eastAsia="仿宋_GB2312" w:cs="Times New Roman"/>
          <w:color w:val="000000"/>
          <w:sz w:val="32"/>
          <w:szCs w:val="32"/>
          <w:highlight w:val="none"/>
          <w:lang w:val="en-US" w:eastAsia="zh-CN"/>
        </w:rPr>
        <w:t>95</w:t>
      </w:r>
      <w:r>
        <w:rPr>
          <w:rFonts w:hint="eastAsia"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lang w:val="en-US" w:eastAsia="zh-CN"/>
        </w:rPr>
        <w:t>；</w:t>
      </w:r>
    </w:p>
    <w:p w14:paraId="2071E877">
      <w:pPr>
        <w:spacing w:line="600" w:lineRule="exact"/>
        <w:ind w:firstLine="640" w:firstLineChars="200"/>
        <w:rPr>
          <w:rFonts w:hint="eastAsia"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lang w:val="en-US" w:eastAsia="zh-CN"/>
        </w:rPr>
        <w:t>2</w:t>
      </w:r>
      <w:r>
        <w:rPr>
          <w:rFonts w:hint="eastAsia" w:ascii="Times New Roman" w:hAnsi="Times New Roman" w:eastAsia="仿宋_GB2312" w:cs="Times New Roman"/>
          <w:color w:val="000000"/>
          <w:sz w:val="32"/>
          <w:szCs w:val="32"/>
          <w:highlight w:val="none"/>
        </w:rPr>
        <w:t>）物料验收合格交付使用满</w:t>
      </w:r>
      <w:r>
        <w:rPr>
          <w:rFonts w:hint="eastAsia" w:ascii="Times New Roman" w:hAnsi="Times New Roman" w:eastAsia="仿宋_GB2312" w:cs="Times New Roman"/>
          <w:color w:val="000000"/>
          <w:sz w:val="32"/>
          <w:szCs w:val="32"/>
          <w:highlight w:val="none"/>
          <w:lang w:val="en-US" w:eastAsia="zh-CN"/>
        </w:rPr>
        <w:t>3个月</w:t>
      </w:r>
      <w:r>
        <w:rPr>
          <w:rFonts w:hint="eastAsia" w:ascii="Times New Roman" w:hAnsi="Times New Roman" w:eastAsia="仿宋_GB2312" w:cs="Times New Roman"/>
          <w:color w:val="000000"/>
          <w:sz w:val="32"/>
          <w:szCs w:val="32"/>
          <w:highlight w:val="none"/>
        </w:rPr>
        <w:t>后</w:t>
      </w:r>
      <w:r>
        <w:rPr>
          <w:rFonts w:hint="eastAsia"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rPr>
        <w:t>甲方向乙方支付剩余结算款（无息）。</w:t>
      </w:r>
    </w:p>
    <w:p w14:paraId="706C56BE">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七、报价</w:t>
      </w:r>
    </w:p>
    <w:p w14:paraId="1EF4DB48">
      <w:pPr>
        <w:spacing w:line="600" w:lineRule="exact"/>
        <w:ind w:firstLine="640" w:firstLineChars="200"/>
        <w:rPr>
          <w:rFonts w:eastAsia="仿宋_GB2312"/>
          <w:b/>
          <w:bCs/>
          <w:sz w:val="32"/>
          <w:szCs w:val="32"/>
          <w:highlight w:val="none"/>
        </w:rPr>
      </w:pPr>
      <w:r>
        <w:rPr>
          <w:rFonts w:hint="eastAsia" w:eastAsia="仿宋_GB2312"/>
          <w:b/>
          <w:bCs/>
          <w:sz w:val="32"/>
          <w:szCs w:val="32"/>
          <w:highlight w:val="none"/>
        </w:rPr>
        <w:t>采购限价：</w:t>
      </w:r>
      <w:r>
        <w:rPr>
          <w:rFonts w:eastAsia="仿宋_GB2312"/>
          <w:b/>
          <w:bCs/>
          <w:sz w:val="32"/>
          <w:szCs w:val="32"/>
          <w:highlight w:val="none"/>
        </w:rPr>
        <w:t>¥</w:t>
      </w:r>
      <w:r>
        <w:rPr>
          <w:rFonts w:hint="eastAsia" w:eastAsia="仿宋_GB2312"/>
          <w:b/>
          <w:bCs/>
          <w:sz w:val="32"/>
          <w:szCs w:val="32"/>
          <w:highlight w:val="none"/>
          <w:u w:val="single"/>
          <w:lang w:val="en-US" w:eastAsia="zh-CN"/>
        </w:rPr>
        <w:t>15649.47</w:t>
      </w:r>
      <w:r>
        <w:rPr>
          <w:rFonts w:hint="eastAsia" w:eastAsia="仿宋_GB2312"/>
          <w:b/>
          <w:bCs/>
          <w:sz w:val="32"/>
          <w:szCs w:val="32"/>
          <w:highlight w:val="none"/>
        </w:rPr>
        <w:t>元（含税）。</w:t>
      </w:r>
    </w:p>
    <w:p w14:paraId="7A691ED2">
      <w:pPr>
        <w:spacing w:line="600" w:lineRule="exact"/>
        <w:ind w:firstLine="640" w:firstLineChars="200"/>
        <w:rPr>
          <w:rFonts w:eastAsia="仿宋_GB2312"/>
          <w:sz w:val="32"/>
          <w:szCs w:val="32"/>
          <w:highlight w:val="none"/>
        </w:rPr>
      </w:pPr>
      <w:r>
        <w:rPr>
          <w:rFonts w:hint="eastAsia" w:eastAsia="仿宋_GB2312"/>
          <w:sz w:val="32"/>
          <w:szCs w:val="32"/>
          <w:highlight w:val="none"/>
        </w:rPr>
        <w:t>本项目发包方式为</w:t>
      </w:r>
      <w:r>
        <w:rPr>
          <w:rFonts w:hint="eastAsia" w:eastAsia="仿宋_GB2312"/>
          <w:sz w:val="32"/>
          <w:szCs w:val="32"/>
          <w:highlight w:val="none"/>
          <w:u w:val="single"/>
        </w:rPr>
        <w:t>固</w:t>
      </w:r>
      <w:r>
        <w:rPr>
          <w:rFonts w:hint="eastAsia" w:eastAsia="仿宋_GB2312"/>
          <w:color w:val="auto"/>
          <w:sz w:val="32"/>
          <w:szCs w:val="32"/>
          <w:highlight w:val="none"/>
          <w:u w:val="single"/>
        </w:rPr>
        <w:t>定</w:t>
      </w:r>
      <w:r>
        <w:rPr>
          <w:rFonts w:hint="eastAsia" w:eastAsia="仿宋_GB2312"/>
          <w:color w:val="auto"/>
          <w:sz w:val="32"/>
          <w:szCs w:val="32"/>
          <w:highlight w:val="none"/>
          <w:u w:val="single"/>
          <w:lang w:eastAsia="zh-CN"/>
        </w:rPr>
        <w:t>总价</w:t>
      </w:r>
      <w:r>
        <w:rPr>
          <w:rFonts w:hint="eastAsia" w:eastAsia="仿宋_GB2312"/>
          <w:color w:val="auto"/>
          <w:sz w:val="32"/>
          <w:szCs w:val="32"/>
          <w:highlight w:val="none"/>
          <w:u w:val="single"/>
        </w:rPr>
        <w:t>包</w:t>
      </w:r>
      <w:r>
        <w:rPr>
          <w:rFonts w:hint="eastAsia" w:eastAsia="仿宋_GB2312"/>
          <w:sz w:val="32"/>
          <w:szCs w:val="32"/>
          <w:highlight w:val="none"/>
          <w:u w:val="single"/>
        </w:rPr>
        <w:t>干，实行固定价格报价，包括但不限于：完成本项目的成本、利润、税金等在项目过程中可能产生的一切费用。响应人已充分考虑了本项目服务内容及要求描述工作量可能与最终实际工作量存在差距的风险。</w:t>
      </w:r>
    </w:p>
    <w:p w14:paraId="03EDFCF0">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八、定标</w:t>
      </w:r>
    </w:p>
    <w:p w14:paraId="5BD32AF7">
      <w:pPr>
        <w:spacing w:line="600" w:lineRule="exact"/>
        <w:ind w:firstLine="640" w:firstLineChars="200"/>
        <w:rPr>
          <w:rFonts w:eastAsia="仿宋_GB2312"/>
          <w:sz w:val="32"/>
          <w:szCs w:val="32"/>
          <w:highlight w:val="none"/>
          <w:u w:val="single"/>
        </w:rPr>
      </w:pPr>
      <w:r>
        <w:rPr>
          <w:rFonts w:hint="eastAsia" w:eastAsia="仿宋_GB2312"/>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3F2307E7">
      <w:pPr>
        <w:spacing w:line="600" w:lineRule="exact"/>
        <w:ind w:firstLine="640" w:firstLineChars="200"/>
        <w:rPr>
          <w:rFonts w:eastAsia="仿宋_GB2312"/>
          <w:sz w:val="32"/>
          <w:szCs w:val="32"/>
          <w:highlight w:val="none"/>
          <w:u w:val="single"/>
        </w:rPr>
      </w:pPr>
      <w:r>
        <w:rPr>
          <w:rFonts w:hint="eastAsia" w:eastAsia="仿宋_GB2312"/>
          <w:sz w:val="32"/>
          <w:szCs w:val="32"/>
          <w:highlight w:val="none"/>
          <w:u w:val="single"/>
        </w:rPr>
        <w:t>询价结束后，招标采购工作小组将相关询价情况按程序审批并确定成交人。</w:t>
      </w:r>
    </w:p>
    <w:p w14:paraId="2F7C5895">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九、采取的合同文本</w:t>
      </w:r>
    </w:p>
    <w:p w14:paraId="30399143">
      <w:pPr>
        <w:spacing w:line="600" w:lineRule="exact"/>
        <w:ind w:firstLine="640" w:firstLineChars="200"/>
        <w:rPr>
          <w:rFonts w:eastAsia="仿宋_GB2312"/>
          <w:sz w:val="32"/>
          <w:szCs w:val="32"/>
          <w:highlight w:val="none"/>
        </w:rPr>
      </w:pPr>
      <w:r>
        <w:rPr>
          <w:rFonts w:hint="eastAsia" w:eastAsia="仿宋_GB2312"/>
          <w:sz w:val="32"/>
          <w:szCs w:val="32"/>
          <w:highlight w:val="none"/>
        </w:rPr>
        <w:t>合同签订的依据为询价函、响应文件及补充说明等。确定成交单位后，成交单位在</w:t>
      </w:r>
      <w:r>
        <w:rPr>
          <w:rFonts w:hint="eastAsia" w:eastAsia="仿宋_GB2312"/>
          <w:sz w:val="32"/>
          <w:szCs w:val="32"/>
          <w:highlight w:val="none"/>
          <w:u w:val="single"/>
        </w:rPr>
        <w:t>3</w:t>
      </w:r>
      <w:r>
        <w:rPr>
          <w:rFonts w:eastAsia="仿宋_GB2312"/>
          <w:sz w:val="32"/>
          <w:szCs w:val="32"/>
          <w:highlight w:val="none"/>
          <w:u w:val="single"/>
        </w:rPr>
        <w:t>0</w:t>
      </w:r>
      <w:r>
        <w:rPr>
          <w:rFonts w:hint="eastAsia" w:eastAsia="仿宋_GB2312"/>
          <w:sz w:val="32"/>
          <w:szCs w:val="32"/>
          <w:highlight w:val="none"/>
        </w:rPr>
        <w:t>天内与采购人签订合同。</w:t>
      </w:r>
    </w:p>
    <w:p w14:paraId="6576F3FB">
      <w:pPr>
        <w:spacing w:line="600" w:lineRule="exact"/>
        <w:ind w:firstLine="640" w:firstLineChars="200"/>
        <w:rPr>
          <w:rFonts w:eastAsia="仿宋_GB2312"/>
          <w:sz w:val="32"/>
          <w:szCs w:val="32"/>
          <w:highlight w:val="none"/>
        </w:rPr>
      </w:pPr>
      <w:r>
        <w:rPr>
          <w:rFonts w:hint="eastAsia" w:eastAsia="仿宋_GB2312"/>
          <w:sz w:val="32"/>
          <w:szCs w:val="32"/>
          <w:highlight w:val="none"/>
        </w:rPr>
        <w:t>响应人收款前需向采购人提供请款材料和开具合法有效等额的增值税专用发票，否则采购人有权拒绝付款。</w:t>
      </w:r>
    </w:p>
    <w:p w14:paraId="73E18B3C">
      <w:pPr>
        <w:adjustRightInd w:val="0"/>
        <w:snapToGrid w:val="0"/>
        <w:spacing w:line="600" w:lineRule="exact"/>
        <w:ind w:firstLine="640" w:firstLineChars="200"/>
        <w:outlineLvl w:val="1"/>
        <w:rPr>
          <w:rFonts w:eastAsia="黑体"/>
          <w:sz w:val="32"/>
          <w:szCs w:val="32"/>
          <w:highlight w:val="none"/>
        </w:rPr>
      </w:pPr>
      <w:r>
        <w:rPr>
          <w:rFonts w:eastAsia="黑体"/>
          <w:sz w:val="32"/>
          <w:szCs w:val="32"/>
          <w:highlight w:val="none"/>
        </w:rPr>
        <w:sym w:font="Wingdings" w:char="F0AB"/>
      </w:r>
      <w:r>
        <w:rPr>
          <w:rFonts w:hint="eastAsia" w:eastAsia="黑体"/>
          <w:sz w:val="32"/>
          <w:szCs w:val="32"/>
          <w:highlight w:val="none"/>
        </w:rPr>
        <w:t>十、响应文件的组成部分（响应文件本项资料如有不全，则作无效报价处理）</w:t>
      </w:r>
    </w:p>
    <w:p w14:paraId="0DD0A03B">
      <w:pPr>
        <w:numPr>
          <w:ilvl w:val="0"/>
          <w:numId w:val="3"/>
        </w:numPr>
        <w:spacing w:line="600" w:lineRule="exact"/>
        <w:ind w:firstLine="640" w:firstLineChars="200"/>
        <w:rPr>
          <w:rFonts w:eastAsia="仿宋_GB2312"/>
          <w:color w:val="000000"/>
          <w:sz w:val="32"/>
          <w:szCs w:val="32"/>
          <w:highlight w:val="none"/>
        </w:rPr>
      </w:pPr>
      <w:r>
        <w:rPr>
          <w:rFonts w:hint="eastAsia" w:eastAsia="仿宋_GB2312"/>
          <w:color w:val="000000"/>
          <w:sz w:val="32"/>
          <w:szCs w:val="32"/>
          <w:highlight w:val="none"/>
        </w:rPr>
        <w:t>报价函（模板）</w:t>
      </w:r>
      <w:r>
        <w:rPr>
          <w:rFonts w:hint="eastAsia" w:eastAsia="仿宋_GB2312"/>
          <w:color w:val="auto"/>
          <w:sz w:val="32"/>
          <w:szCs w:val="32"/>
          <w:highlight w:val="none"/>
          <w:lang w:val="en-US" w:eastAsia="zh-CN"/>
        </w:rPr>
        <w:t>及报价清单（模板）</w:t>
      </w:r>
      <w:r>
        <w:rPr>
          <w:rFonts w:hint="eastAsia" w:eastAsia="仿宋_GB2312"/>
          <w:color w:val="000000"/>
          <w:sz w:val="32"/>
          <w:szCs w:val="32"/>
          <w:highlight w:val="none"/>
        </w:rPr>
        <w:t>；</w:t>
      </w:r>
    </w:p>
    <w:p w14:paraId="698E1D38">
      <w:pPr>
        <w:spacing w:line="600" w:lineRule="exact"/>
        <w:ind w:firstLine="640" w:firstLineChars="200"/>
        <w:rPr>
          <w:rFonts w:eastAsia="仿宋_GB2312"/>
          <w:color w:val="auto"/>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700EB77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47FE9FB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64CF5C83">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7BD99CDF">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3321141B">
      <w:pPr>
        <w:spacing w:line="600" w:lineRule="exact"/>
        <w:ind w:firstLine="640" w:firstLineChars="200"/>
        <w:rPr>
          <w:rFonts w:eastAsia="仿宋_GB2312"/>
          <w:sz w:val="32"/>
          <w:szCs w:val="32"/>
          <w:highlight w:val="none"/>
        </w:rPr>
      </w:pPr>
      <w:r>
        <w:rPr>
          <w:rFonts w:hint="eastAsia" w:eastAsia="仿宋_GB2312"/>
          <w:sz w:val="32"/>
          <w:szCs w:val="32"/>
          <w:highlight w:val="none"/>
        </w:rPr>
        <w:t>响应人须严格按照采购人提供的表单格式报价，响应文件必须装订完整，于骑缝处加盖投标单位企业公章。</w:t>
      </w:r>
      <w:r>
        <w:rPr>
          <w:rFonts w:hint="eastAsia" w:eastAsia="仿宋_GB2312"/>
          <w:b/>
          <w:bCs/>
          <w:sz w:val="32"/>
          <w:szCs w:val="32"/>
          <w:highlight w:val="none"/>
        </w:rPr>
        <w:t>装有响应文件的文件袋须贴有密封条，于骑缝处加盖企业公章。</w:t>
      </w:r>
    </w:p>
    <w:p w14:paraId="12DDF7F5">
      <w:pPr>
        <w:adjustRightInd w:val="0"/>
        <w:snapToGrid w:val="0"/>
        <w:spacing w:line="600" w:lineRule="exact"/>
        <w:ind w:firstLine="640" w:firstLineChars="200"/>
        <w:outlineLvl w:val="1"/>
        <w:rPr>
          <w:rFonts w:eastAsia="黑体"/>
          <w:sz w:val="32"/>
          <w:szCs w:val="32"/>
          <w:highlight w:val="none"/>
        </w:rPr>
      </w:pPr>
      <w:r>
        <w:rPr>
          <w:rFonts w:hint="eastAsia" w:eastAsia="黑体"/>
          <w:sz w:val="32"/>
          <w:szCs w:val="32"/>
          <w:highlight w:val="none"/>
        </w:rPr>
        <w:t>十一、响应文件份数</w:t>
      </w:r>
    </w:p>
    <w:p w14:paraId="6CCFCD95">
      <w:pPr>
        <w:spacing w:line="600" w:lineRule="exact"/>
        <w:ind w:firstLine="640" w:firstLineChars="200"/>
        <w:rPr>
          <w:rFonts w:eastAsia="仿宋_GB2312"/>
          <w:sz w:val="32"/>
          <w:szCs w:val="32"/>
          <w:highlight w:val="none"/>
        </w:rPr>
      </w:pPr>
      <w:r>
        <w:rPr>
          <w:rFonts w:hint="eastAsia" w:eastAsia="仿宋_GB2312"/>
          <w:b/>
          <w:bCs/>
          <w:sz w:val="32"/>
          <w:szCs w:val="32"/>
          <w:highlight w:val="none"/>
        </w:rPr>
        <w:t>正本一份，并提供响应文件扫描件电子版（U盘）</w:t>
      </w:r>
      <w:r>
        <w:rPr>
          <w:rFonts w:hint="eastAsia" w:eastAsia="仿宋_GB2312"/>
          <w:sz w:val="32"/>
          <w:szCs w:val="32"/>
          <w:highlight w:val="none"/>
        </w:rPr>
        <w:t>。</w:t>
      </w:r>
    </w:p>
    <w:p w14:paraId="3D794757">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eastAsia="黑体"/>
          <w:sz w:val="32"/>
          <w:szCs w:val="32"/>
          <w:highlight w:val="none"/>
        </w:rPr>
        <w:t>十二、</w:t>
      </w:r>
      <w:r>
        <w:rPr>
          <w:rFonts w:hint="eastAsia" w:ascii="黑体" w:hAnsi="黑体" w:eastAsia="黑体" w:cs="黑体"/>
          <w:i w:val="0"/>
          <w:iCs w:val="0"/>
          <w:caps w:val="0"/>
          <w:color w:val="auto"/>
          <w:spacing w:val="0"/>
          <w:sz w:val="32"/>
          <w:szCs w:val="32"/>
          <w:highlight w:val="none"/>
        </w:rPr>
        <w:t>保证金金额及缴纳方式</w:t>
      </w:r>
    </w:p>
    <w:p w14:paraId="40465EEB">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14:paraId="0DB84C66">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1、报价保证金：详见附件一《</w:t>
      </w:r>
      <w:r>
        <w:rPr>
          <w:rFonts w:hint="eastAsia" w:eastAsia="仿宋_GB2312" w:cs="Times New Roman"/>
          <w:color w:val="auto"/>
          <w:sz w:val="32"/>
          <w:szCs w:val="32"/>
          <w:highlight w:val="none"/>
          <w:u w:val="single"/>
          <w:lang w:val="en-US" w:eastAsia="zh-CN"/>
        </w:rPr>
        <w:t>响应</w:t>
      </w:r>
      <w:r>
        <w:rPr>
          <w:rFonts w:hint="eastAsia" w:ascii="Times New Roman" w:hAnsi="Times New Roman" w:eastAsia="仿宋_GB2312" w:cs="Times New Roman"/>
          <w:color w:val="auto"/>
          <w:sz w:val="32"/>
          <w:szCs w:val="32"/>
          <w:highlight w:val="none"/>
          <w:u w:val="single"/>
          <w:lang w:val="en-US" w:eastAsia="zh-CN"/>
        </w:rPr>
        <w:t>须知》</w:t>
      </w:r>
    </w:p>
    <w:p w14:paraId="08252EA9">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2、履约保证金：详见附件一《</w:t>
      </w:r>
      <w:r>
        <w:rPr>
          <w:rFonts w:hint="eastAsia" w:eastAsia="仿宋_GB2312" w:cs="Times New Roman"/>
          <w:color w:val="auto"/>
          <w:sz w:val="32"/>
          <w:szCs w:val="32"/>
          <w:highlight w:val="none"/>
          <w:u w:val="single"/>
          <w:lang w:val="en-US" w:eastAsia="zh-CN"/>
        </w:rPr>
        <w:t>响应</w:t>
      </w:r>
      <w:r>
        <w:rPr>
          <w:rFonts w:hint="eastAsia" w:ascii="Times New Roman" w:hAnsi="Times New Roman" w:eastAsia="仿宋_GB2312" w:cs="Times New Roman"/>
          <w:color w:val="auto"/>
          <w:sz w:val="32"/>
          <w:szCs w:val="32"/>
          <w:highlight w:val="none"/>
          <w:u w:val="single"/>
          <w:lang w:val="en-US" w:eastAsia="zh-CN"/>
        </w:rPr>
        <w:t>须知》</w:t>
      </w:r>
    </w:p>
    <w:p w14:paraId="640A113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lang w:eastAsia="zh-CN"/>
        </w:rPr>
        <w:t>十三、</w:t>
      </w:r>
      <w:r>
        <w:rPr>
          <w:rFonts w:hint="eastAsia" w:eastAsia="黑体"/>
          <w:color w:val="auto"/>
          <w:sz w:val="32"/>
          <w:szCs w:val="32"/>
          <w:highlight w:val="none"/>
        </w:rPr>
        <w:t>开标时间及地址</w:t>
      </w:r>
    </w:p>
    <w:p w14:paraId="0BA0BF18">
      <w:pPr>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hint="eastAsia" w:eastAsia="仿宋_GB2312"/>
          <w:b/>
          <w:color w:val="auto"/>
          <w:sz w:val="32"/>
          <w:szCs w:val="32"/>
          <w:highlight w:val="none"/>
          <w:u w:val="single"/>
          <w:lang w:val="en-US" w:eastAsia="zh-CN"/>
        </w:rPr>
        <w:t xml:space="preserve"> 2026 </w:t>
      </w:r>
      <w:r>
        <w:rPr>
          <w:rFonts w:hint="eastAsia" w:eastAsia="仿宋_GB2312"/>
          <w:b/>
          <w:color w:val="auto"/>
          <w:sz w:val="32"/>
          <w:szCs w:val="32"/>
          <w:highlight w:val="none"/>
        </w:rPr>
        <w:t>年</w:t>
      </w:r>
      <w:r>
        <w:rPr>
          <w:rFonts w:hint="eastAsia" w:eastAsia="仿宋_GB2312"/>
          <w:b/>
          <w:color w:val="auto"/>
          <w:sz w:val="32"/>
          <w:szCs w:val="32"/>
          <w:highlight w:val="none"/>
          <w:u w:val="single"/>
          <w:lang w:val="en-US" w:eastAsia="zh-CN"/>
        </w:rPr>
        <w:t xml:space="preserve"> 3</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 xml:space="preserve"> 20 </w:t>
      </w:r>
      <w:r>
        <w:rPr>
          <w:rFonts w:hint="eastAsia" w:eastAsia="仿宋_GB2312"/>
          <w:b/>
          <w:color w:val="auto"/>
          <w:sz w:val="32"/>
          <w:szCs w:val="32"/>
          <w:highlight w:val="none"/>
        </w:rPr>
        <w:t>日（星期</w:t>
      </w:r>
      <w:r>
        <w:rPr>
          <w:rFonts w:hint="eastAsia" w:eastAsia="仿宋_GB2312"/>
          <w:b/>
          <w:color w:val="auto"/>
          <w:sz w:val="32"/>
          <w:szCs w:val="32"/>
          <w:highlight w:val="none"/>
          <w:u w:val="single"/>
          <w:lang w:val="en-US" w:eastAsia="zh-CN"/>
        </w:rPr>
        <w:t xml:space="preserve"> 五 </w:t>
      </w:r>
      <w:r>
        <w:rPr>
          <w:rFonts w:hint="eastAsia" w:eastAsia="仿宋_GB2312"/>
          <w:b/>
          <w:color w:val="auto"/>
          <w:sz w:val="32"/>
          <w:szCs w:val="32"/>
          <w:highlight w:val="none"/>
        </w:rPr>
        <w:t>）</w:t>
      </w:r>
      <w:r>
        <w:rPr>
          <w:rFonts w:hint="eastAsia" w:eastAsia="仿宋_GB2312"/>
          <w:b/>
          <w:color w:val="auto"/>
          <w:sz w:val="32"/>
          <w:szCs w:val="32"/>
          <w:highlight w:val="none"/>
          <w:u w:val="single"/>
          <w:lang w:val="en-US" w:eastAsia="zh-CN"/>
        </w:rPr>
        <w:t>上</w:t>
      </w:r>
      <w:r>
        <w:rPr>
          <w:rFonts w:hint="eastAsia" w:eastAsia="仿宋_GB2312"/>
          <w:b/>
          <w:color w:val="auto"/>
          <w:sz w:val="32"/>
          <w:szCs w:val="32"/>
          <w:highlight w:val="none"/>
          <w:u w:val="none"/>
          <w:lang w:val="en-US" w:eastAsia="zh-CN"/>
        </w:rPr>
        <w:t>午</w:t>
      </w:r>
      <w:r>
        <w:rPr>
          <w:rFonts w:hint="eastAsia" w:eastAsia="仿宋_GB2312"/>
          <w:b/>
          <w:color w:val="auto"/>
          <w:sz w:val="32"/>
          <w:szCs w:val="32"/>
          <w:highlight w:val="none"/>
          <w:u w:val="single"/>
          <w:lang w:val="en-US" w:eastAsia="zh-CN"/>
        </w:rPr>
        <w:t>10</w:t>
      </w:r>
      <w:bookmarkStart w:id="4" w:name="_GoBack"/>
      <w:bookmarkEnd w:id="4"/>
      <w:r>
        <w:rPr>
          <w:rFonts w:hint="eastAsia" w:eastAsia="仿宋_GB2312"/>
          <w:b/>
          <w:color w:val="auto"/>
          <w:sz w:val="32"/>
          <w:szCs w:val="32"/>
          <w:highlight w:val="none"/>
          <w:u w:val="single"/>
          <w:lang w:val="en-US" w:eastAsia="zh-CN"/>
        </w:rPr>
        <w:t xml:space="preserve">:00 </w:t>
      </w:r>
      <w:r>
        <w:rPr>
          <w:rFonts w:hint="eastAsia" w:eastAsia="仿宋_GB2312"/>
          <w:b/>
          <w:color w:val="auto"/>
          <w:sz w:val="32"/>
          <w:szCs w:val="32"/>
          <w:highlight w:val="none"/>
        </w:rPr>
        <w:t>。</w:t>
      </w:r>
    </w:p>
    <w:p w14:paraId="27520080">
      <w:pPr>
        <w:spacing w:line="600" w:lineRule="exact"/>
        <w:ind w:firstLine="640"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东莞市东城区八一路1号机关二号大院9号楼103会议室</w:t>
      </w:r>
    </w:p>
    <w:p w14:paraId="0E8EE7E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吴先生</w:t>
      </w:r>
      <w:r>
        <w:rPr>
          <w:rFonts w:eastAsia="仿宋_GB2312"/>
          <w:color w:val="auto"/>
          <w:sz w:val="32"/>
          <w:szCs w:val="32"/>
          <w:highlight w:val="none"/>
          <w:u w:val="single"/>
        </w:rPr>
        <w:t xml:space="preserve">   </w:t>
      </w:r>
    </w:p>
    <w:p w14:paraId="66049A58">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18126818023</w:t>
      </w:r>
      <w:r>
        <w:rPr>
          <w:rFonts w:eastAsia="仿宋_GB2312"/>
          <w:color w:val="auto"/>
          <w:sz w:val="32"/>
          <w:szCs w:val="32"/>
          <w:highlight w:val="none"/>
          <w:u w:val="single"/>
        </w:rPr>
        <w:t xml:space="preserve"> </w:t>
      </w:r>
    </w:p>
    <w:p w14:paraId="0215FFE5">
      <w:pPr>
        <w:spacing w:line="600" w:lineRule="exact"/>
        <w:ind w:firstLine="640" w:firstLineChars="200"/>
        <w:rPr>
          <w:rFonts w:eastAsia="仿宋_GB2312"/>
          <w:color w:val="auto"/>
          <w:sz w:val="32"/>
          <w:szCs w:val="32"/>
          <w:highlight w:val="none"/>
          <w:u w:val="single"/>
        </w:rPr>
      </w:pPr>
    </w:p>
    <w:p w14:paraId="5EFED2DC">
      <w:pPr>
        <w:spacing w:line="600" w:lineRule="exact"/>
        <w:ind w:firstLine="640" w:firstLineChars="200"/>
        <w:rPr>
          <w:rFonts w:eastAsia="仿宋_GB2312"/>
          <w:color w:val="auto"/>
          <w:sz w:val="32"/>
          <w:szCs w:val="32"/>
          <w:highlight w:val="none"/>
          <w:u w:val="single"/>
        </w:rPr>
      </w:pPr>
    </w:p>
    <w:p w14:paraId="1445D0F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eastAsia="zh-CN"/>
        </w:rPr>
        <w:t>四</w:t>
      </w:r>
      <w:r>
        <w:rPr>
          <w:rFonts w:hint="eastAsia" w:eastAsia="黑体"/>
          <w:color w:val="auto"/>
          <w:sz w:val="32"/>
          <w:szCs w:val="32"/>
          <w:highlight w:val="none"/>
        </w:rPr>
        <w:t>、注意事项</w:t>
      </w:r>
    </w:p>
    <w:p w14:paraId="4271B50C">
      <w:pPr>
        <w:spacing w:line="600" w:lineRule="exact"/>
        <w:ind w:firstLine="640" w:firstLineChars="200"/>
        <w:rPr>
          <w:rFonts w:eastAsia="仿宋_GB2312"/>
          <w:color w:val="auto"/>
          <w:sz w:val="32"/>
          <w:szCs w:val="32"/>
          <w:highlight w:val="none"/>
        </w:rPr>
      </w:pPr>
      <w:bookmarkStart w:id="0"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6E88B87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3545680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0"/>
    </w:p>
    <w:p w14:paraId="0AF59310">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24E73B51">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6E511997">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22F9261F">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5DF5833C">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77CF824">
      <w:pPr>
        <w:pStyle w:val="21"/>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0B51E913">
      <w:pPr>
        <w:spacing w:line="600" w:lineRule="exact"/>
        <w:ind w:firstLine="640" w:firstLineChars="200"/>
        <w:jc w:val="both"/>
        <w:rPr>
          <w:rFonts w:hint="eastAsia"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630D23AE">
      <w:pPr>
        <w:spacing w:line="600" w:lineRule="exact"/>
        <w:ind w:firstLine="640" w:firstLineChars="200"/>
        <w:jc w:val="both"/>
        <w:rPr>
          <w:rFonts w:hint="eastAsia" w:eastAsia="仿宋_GB2312" w:cs="Times New Roman"/>
          <w:color w:val="auto"/>
          <w:kern w:val="2"/>
          <w:sz w:val="32"/>
          <w:szCs w:val="32"/>
          <w:highlight w:val="none"/>
          <w:lang w:val="en-US" w:eastAsia="zh-CN" w:bidi="ar-SA"/>
        </w:rPr>
      </w:pPr>
    </w:p>
    <w:p w14:paraId="13BC0CC1">
      <w:pPr>
        <w:spacing w:line="600" w:lineRule="exact"/>
        <w:ind w:firstLine="640" w:firstLineChars="200"/>
        <w:jc w:val="right"/>
        <w:rPr>
          <w:rFonts w:hint="eastAsia" w:eastAsia="仿宋_GB2312"/>
          <w:sz w:val="32"/>
          <w:szCs w:val="32"/>
          <w:highlight w:val="none"/>
          <w:lang w:eastAsia="zh-CN"/>
        </w:rPr>
      </w:pPr>
      <w:r>
        <w:rPr>
          <w:rFonts w:hint="eastAsia" w:eastAsia="仿宋_GB2312"/>
          <w:sz w:val="32"/>
          <w:szCs w:val="32"/>
          <w:highlight w:val="none"/>
          <w:lang w:eastAsia="zh-CN"/>
        </w:rPr>
        <w:t>东莞市</w:t>
      </w:r>
      <w:r>
        <w:rPr>
          <w:rFonts w:hint="eastAsia" w:eastAsia="仿宋_GB2312"/>
          <w:sz w:val="32"/>
          <w:szCs w:val="32"/>
          <w:highlight w:val="none"/>
          <w:u w:val="none"/>
        </w:rPr>
        <w:t>东寮安居建设有限公司</w:t>
      </w:r>
    </w:p>
    <w:p w14:paraId="5D9891DE">
      <w:pPr>
        <w:wordWrap w:val="0"/>
        <w:spacing w:line="600" w:lineRule="exact"/>
        <w:ind w:firstLine="640" w:firstLineChars="200"/>
        <w:jc w:val="right"/>
        <w:rPr>
          <w:rFonts w:hint="eastAsia" w:eastAsia="仿宋_GB2312"/>
          <w:sz w:val="32"/>
          <w:szCs w:val="32"/>
          <w:highlight w:val="none"/>
        </w:rPr>
      </w:pPr>
      <w:r>
        <w:rPr>
          <w:rFonts w:hint="eastAsia" w:eastAsia="仿宋_GB2312"/>
          <w:sz w:val="32"/>
          <w:szCs w:val="32"/>
          <w:highlight w:val="none"/>
          <w:lang w:val="en-US" w:eastAsia="zh-CN"/>
        </w:rPr>
        <w:t>2026</w:t>
      </w:r>
      <w:r>
        <w:rPr>
          <w:rFonts w:hint="eastAsia" w:eastAsia="仿宋_GB2312"/>
          <w:sz w:val="32"/>
          <w:szCs w:val="32"/>
          <w:highlight w:val="none"/>
        </w:rPr>
        <w:t>年</w:t>
      </w:r>
      <w:r>
        <w:rPr>
          <w:rFonts w:hint="eastAsia" w:eastAsia="仿宋_GB2312"/>
          <w:sz w:val="32"/>
          <w:szCs w:val="32"/>
          <w:highlight w:val="none"/>
          <w:lang w:val="en-US" w:eastAsia="zh-CN"/>
        </w:rPr>
        <w:t>3</w:t>
      </w:r>
      <w:r>
        <w:rPr>
          <w:rFonts w:hint="eastAsia" w:eastAsia="仿宋_GB2312"/>
          <w:sz w:val="32"/>
          <w:szCs w:val="32"/>
          <w:highlight w:val="none"/>
        </w:rPr>
        <w:t>月</w:t>
      </w:r>
      <w:r>
        <w:rPr>
          <w:rFonts w:hint="eastAsia" w:eastAsia="仿宋_GB2312"/>
          <w:sz w:val="32"/>
          <w:szCs w:val="32"/>
          <w:highlight w:val="none"/>
          <w:lang w:val="en-US" w:eastAsia="zh-CN"/>
        </w:rPr>
        <w:t>16</w:t>
      </w:r>
      <w:r>
        <w:rPr>
          <w:rFonts w:hint="eastAsia" w:eastAsia="仿宋_GB2312"/>
          <w:sz w:val="32"/>
          <w:szCs w:val="32"/>
          <w:highlight w:val="none"/>
        </w:rPr>
        <w:t>日</w:t>
      </w:r>
    </w:p>
    <w:p w14:paraId="37BC3CFB">
      <w:pPr>
        <w:pStyle w:val="43"/>
        <w:ind w:firstLine="0" w:firstLineChars="0"/>
        <w:jc w:val="left"/>
        <w:outlineLvl w:val="1"/>
        <w:rPr>
          <w:rFonts w:hint="eastAsia" w:eastAsia="黑体"/>
          <w:sz w:val="28"/>
          <w:szCs w:val="44"/>
          <w:highlight w:val="none"/>
        </w:rPr>
      </w:pPr>
    </w:p>
    <w:p w14:paraId="1BB71C39">
      <w:pPr>
        <w:pStyle w:val="43"/>
        <w:ind w:firstLine="0" w:firstLineChars="0"/>
        <w:jc w:val="left"/>
        <w:outlineLvl w:val="1"/>
        <w:rPr>
          <w:rFonts w:hint="eastAsia" w:eastAsia="黑体"/>
          <w:sz w:val="28"/>
          <w:szCs w:val="44"/>
          <w:highlight w:val="none"/>
        </w:rPr>
      </w:pPr>
    </w:p>
    <w:p w14:paraId="22736482">
      <w:pPr>
        <w:pStyle w:val="43"/>
        <w:ind w:firstLine="0" w:firstLineChars="0"/>
        <w:jc w:val="left"/>
        <w:outlineLvl w:val="1"/>
        <w:rPr>
          <w:rFonts w:hint="eastAsia" w:eastAsia="黑体"/>
          <w:sz w:val="28"/>
          <w:szCs w:val="44"/>
          <w:highlight w:val="none"/>
        </w:rPr>
      </w:pPr>
    </w:p>
    <w:p w14:paraId="3BBC5D78">
      <w:pPr>
        <w:pStyle w:val="43"/>
        <w:ind w:firstLine="0" w:firstLineChars="0"/>
        <w:jc w:val="left"/>
        <w:outlineLvl w:val="1"/>
        <w:rPr>
          <w:rFonts w:hint="eastAsia" w:eastAsia="黑体"/>
          <w:sz w:val="28"/>
          <w:szCs w:val="44"/>
          <w:highlight w:val="none"/>
        </w:rPr>
      </w:pPr>
    </w:p>
    <w:p w14:paraId="457E1210">
      <w:pPr>
        <w:pStyle w:val="43"/>
        <w:ind w:firstLine="0" w:firstLineChars="0"/>
        <w:jc w:val="left"/>
        <w:outlineLvl w:val="1"/>
        <w:rPr>
          <w:rFonts w:hint="eastAsia" w:eastAsia="黑体"/>
          <w:sz w:val="28"/>
          <w:szCs w:val="44"/>
          <w:highlight w:val="none"/>
        </w:rPr>
      </w:pPr>
    </w:p>
    <w:p w14:paraId="79249A05">
      <w:pPr>
        <w:pStyle w:val="43"/>
        <w:ind w:firstLine="0" w:firstLineChars="0"/>
        <w:jc w:val="left"/>
        <w:outlineLvl w:val="1"/>
        <w:rPr>
          <w:rFonts w:hint="eastAsia" w:eastAsia="黑体"/>
          <w:sz w:val="28"/>
          <w:szCs w:val="44"/>
          <w:highlight w:val="none"/>
        </w:rPr>
      </w:pPr>
    </w:p>
    <w:p w14:paraId="6EE98BB5">
      <w:pPr>
        <w:pStyle w:val="43"/>
        <w:ind w:firstLine="0" w:firstLineChars="0"/>
        <w:jc w:val="left"/>
        <w:outlineLvl w:val="1"/>
        <w:rPr>
          <w:rFonts w:hint="eastAsia" w:eastAsia="黑体"/>
          <w:sz w:val="28"/>
          <w:szCs w:val="44"/>
          <w:highlight w:val="none"/>
        </w:rPr>
      </w:pPr>
    </w:p>
    <w:p w14:paraId="298CB463">
      <w:pPr>
        <w:pStyle w:val="43"/>
        <w:ind w:firstLine="0" w:firstLineChars="0"/>
        <w:jc w:val="left"/>
        <w:outlineLvl w:val="1"/>
        <w:rPr>
          <w:rFonts w:hint="eastAsia" w:eastAsia="黑体"/>
          <w:sz w:val="28"/>
          <w:szCs w:val="44"/>
          <w:highlight w:val="none"/>
        </w:rPr>
      </w:pPr>
    </w:p>
    <w:p w14:paraId="15910392">
      <w:pPr>
        <w:pStyle w:val="43"/>
        <w:ind w:firstLine="0" w:firstLineChars="0"/>
        <w:jc w:val="left"/>
        <w:outlineLvl w:val="1"/>
        <w:rPr>
          <w:rFonts w:hint="eastAsia" w:eastAsia="黑体"/>
          <w:sz w:val="28"/>
          <w:szCs w:val="44"/>
          <w:highlight w:val="none"/>
        </w:rPr>
      </w:pPr>
    </w:p>
    <w:p w14:paraId="6412E423">
      <w:pPr>
        <w:pStyle w:val="43"/>
        <w:ind w:firstLine="0" w:firstLineChars="0"/>
        <w:jc w:val="left"/>
        <w:outlineLvl w:val="1"/>
        <w:rPr>
          <w:rFonts w:hint="eastAsia" w:eastAsia="黑体"/>
          <w:sz w:val="28"/>
          <w:szCs w:val="44"/>
          <w:highlight w:val="none"/>
        </w:rPr>
      </w:pPr>
    </w:p>
    <w:p w14:paraId="414A37F6">
      <w:pPr>
        <w:pStyle w:val="43"/>
        <w:ind w:firstLine="0" w:firstLineChars="0"/>
        <w:jc w:val="left"/>
        <w:outlineLvl w:val="1"/>
        <w:rPr>
          <w:rFonts w:hint="eastAsia" w:eastAsia="黑体"/>
          <w:sz w:val="28"/>
          <w:szCs w:val="44"/>
          <w:highlight w:val="none"/>
        </w:rPr>
      </w:pPr>
    </w:p>
    <w:p w14:paraId="68D89656">
      <w:pPr>
        <w:pStyle w:val="43"/>
        <w:ind w:firstLine="0" w:firstLineChars="0"/>
        <w:jc w:val="left"/>
        <w:outlineLvl w:val="1"/>
        <w:rPr>
          <w:rFonts w:hint="eastAsia" w:eastAsia="黑体"/>
          <w:sz w:val="28"/>
          <w:szCs w:val="44"/>
          <w:highlight w:val="none"/>
        </w:rPr>
      </w:pPr>
    </w:p>
    <w:p w14:paraId="3E1A6168">
      <w:pPr>
        <w:pStyle w:val="43"/>
        <w:ind w:firstLine="0" w:firstLineChars="0"/>
        <w:jc w:val="left"/>
        <w:outlineLvl w:val="1"/>
        <w:rPr>
          <w:rFonts w:hint="eastAsia" w:eastAsia="黑体"/>
          <w:sz w:val="28"/>
          <w:szCs w:val="44"/>
          <w:highlight w:val="none"/>
        </w:rPr>
      </w:pPr>
    </w:p>
    <w:p w14:paraId="70AA7BD3">
      <w:pPr>
        <w:pStyle w:val="43"/>
        <w:ind w:firstLine="0" w:firstLineChars="0"/>
        <w:jc w:val="left"/>
        <w:outlineLvl w:val="1"/>
        <w:rPr>
          <w:rFonts w:hint="eastAsia" w:eastAsia="黑体"/>
          <w:sz w:val="28"/>
          <w:szCs w:val="44"/>
          <w:highlight w:val="none"/>
        </w:rPr>
      </w:pPr>
    </w:p>
    <w:p w14:paraId="5A4D6AD8">
      <w:pPr>
        <w:pStyle w:val="43"/>
        <w:ind w:firstLine="0" w:firstLineChars="0"/>
        <w:jc w:val="left"/>
        <w:outlineLvl w:val="1"/>
        <w:rPr>
          <w:rFonts w:hint="eastAsia" w:eastAsia="黑体"/>
          <w:sz w:val="28"/>
          <w:szCs w:val="44"/>
          <w:highlight w:val="none"/>
        </w:rPr>
      </w:pPr>
    </w:p>
    <w:p w14:paraId="46EEC93D">
      <w:pPr>
        <w:pStyle w:val="43"/>
        <w:ind w:firstLine="0" w:firstLineChars="0"/>
        <w:jc w:val="left"/>
        <w:outlineLvl w:val="1"/>
        <w:rPr>
          <w:rFonts w:hint="eastAsia" w:eastAsia="黑体"/>
          <w:sz w:val="28"/>
          <w:szCs w:val="44"/>
          <w:highlight w:val="none"/>
        </w:rPr>
      </w:pPr>
    </w:p>
    <w:p w14:paraId="771F7B8B">
      <w:pPr>
        <w:pStyle w:val="43"/>
        <w:ind w:firstLine="0" w:firstLineChars="0"/>
        <w:jc w:val="left"/>
        <w:outlineLvl w:val="1"/>
        <w:rPr>
          <w:rFonts w:hint="eastAsia" w:eastAsia="黑体"/>
          <w:sz w:val="28"/>
          <w:szCs w:val="44"/>
          <w:highlight w:val="none"/>
        </w:rPr>
      </w:pPr>
    </w:p>
    <w:p w14:paraId="652A2782">
      <w:pPr>
        <w:pStyle w:val="43"/>
        <w:ind w:firstLine="0" w:firstLineChars="0"/>
        <w:jc w:val="left"/>
        <w:outlineLvl w:val="1"/>
        <w:rPr>
          <w:rFonts w:hint="eastAsia" w:eastAsia="黑体"/>
          <w:sz w:val="28"/>
          <w:szCs w:val="44"/>
          <w:highlight w:val="none"/>
        </w:rPr>
      </w:pPr>
    </w:p>
    <w:p w14:paraId="1A9111CC">
      <w:pPr>
        <w:pStyle w:val="43"/>
        <w:ind w:firstLine="0" w:firstLineChars="0"/>
        <w:jc w:val="left"/>
        <w:outlineLvl w:val="1"/>
        <w:rPr>
          <w:rFonts w:hint="eastAsia" w:eastAsia="黑体"/>
          <w:sz w:val="28"/>
          <w:szCs w:val="44"/>
          <w:highlight w:val="none"/>
        </w:rPr>
      </w:pPr>
    </w:p>
    <w:p w14:paraId="5502835C">
      <w:pPr>
        <w:pStyle w:val="43"/>
        <w:ind w:firstLine="0" w:firstLineChars="0"/>
        <w:jc w:val="left"/>
        <w:outlineLvl w:val="1"/>
        <w:rPr>
          <w:rFonts w:hint="eastAsia" w:eastAsia="黑体"/>
          <w:sz w:val="28"/>
          <w:szCs w:val="44"/>
          <w:highlight w:val="none"/>
        </w:rPr>
      </w:pPr>
    </w:p>
    <w:p w14:paraId="51E5796E">
      <w:pPr>
        <w:pStyle w:val="43"/>
        <w:ind w:firstLine="0" w:firstLineChars="0"/>
        <w:jc w:val="left"/>
        <w:outlineLvl w:val="1"/>
        <w:rPr>
          <w:rFonts w:hint="eastAsia" w:eastAsia="黑体"/>
          <w:sz w:val="28"/>
          <w:szCs w:val="44"/>
          <w:highlight w:val="none"/>
        </w:rPr>
      </w:pPr>
    </w:p>
    <w:p w14:paraId="7E98D02B">
      <w:pPr>
        <w:pStyle w:val="43"/>
        <w:ind w:firstLine="0" w:firstLineChars="0"/>
        <w:jc w:val="left"/>
        <w:outlineLvl w:val="1"/>
        <w:rPr>
          <w:rFonts w:hint="eastAsia" w:eastAsia="黑体"/>
          <w:sz w:val="28"/>
          <w:szCs w:val="44"/>
          <w:highlight w:val="none"/>
        </w:rPr>
      </w:pPr>
    </w:p>
    <w:p w14:paraId="600CAC22">
      <w:pPr>
        <w:pStyle w:val="43"/>
        <w:ind w:firstLine="0" w:firstLineChars="0"/>
        <w:jc w:val="left"/>
        <w:outlineLvl w:val="1"/>
        <w:rPr>
          <w:rFonts w:hint="eastAsia" w:eastAsia="黑体"/>
          <w:sz w:val="28"/>
          <w:szCs w:val="44"/>
          <w:highlight w:val="none"/>
        </w:rPr>
      </w:pPr>
    </w:p>
    <w:p w14:paraId="17ADF6B5">
      <w:pPr>
        <w:pStyle w:val="43"/>
        <w:ind w:firstLine="0" w:firstLineChars="0"/>
        <w:jc w:val="left"/>
        <w:outlineLvl w:val="1"/>
        <w:rPr>
          <w:rFonts w:hint="eastAsia" w:eastAsia="黑体"/>
          <w:sz w:val="28"/>
          <w:szCs w:val="44"/>
          <w:highlight w:val="none"/>
        </w:rPr>
      </w:pPr>
    </w:p>
    <w:p w14:paraId="0F994EC1">
      <w:pPr>
        <w:pStyle w:val="43"/>
        <w:ind w:firstLine="0" w:firstLineChars="0"/>
        <w:jc w:val="left"/>
        <w:outlineLvl w:val="1"/>
        <w:rPr>
          <w:rFonts w:hint="eastAsia" w:eastAsia="黑体"/>
          <w:sz w:val="28"/>
          <w:szCs w:val="44"/>
          <w:highlight w:val="none"/>
        </w:rPr>
      </w:pPr>
    </w:p>
    <w:p w14:paraId="108A0197">
      <w:pPr>
        <w:pStyle w:val="43"/>
        <w:ind w:firstLine="0" w:firstLineChars="0"/>
        <w:jc w:val="left"/>
        <w:outlineLvl w:val="1"/>
        <w:rPr>
          <w:rFonts w:hint="eastAsia" w:eastAsia="黑体"/>
          <w:sz w:val="28"/>
          <w:szCs w:val="44"/>
          <w:highlight w:val="none"/>
        </w:rPr>
      </w:pPr>
    </w:p>
    <w:p w14:paraId="65BED9BD">
      <w:pPr>
        <w:pStyle w:val="43"/>
        <w:ind w:firstLine="0" w:firstLineChars="0"/>
        <w:jc w:val="left"/>
        <w:outlineLvl w:val="1"/>
        <w:rPr>
          <w:rFonts w:hint="eastAsia" w:eastAsia="黑体"/>
          <w:sz w:val="28"/>
          <w:szCs w:val="44"/>
          <w:highlight w:val="none"/>
        </w:rPr>
      </w:pPr>
    </w:p>
    <w:p w14:paraId="25344903">
      <w:pPr>
        <w:pStyle w:val="43"/>
        <w:ind w:firstLine="0" w:firstLineChars="0"/>
        <w:jc w:val="left"/>
        <w:outlineLvl w:val="1"/>
        <w:rPr>
          <w:rFonts w:hint="eastAsia" w:eastAsia="黑体"/>
          <w:sz w:val="28"/>
          <w:szCs w:val="44"/>
          <w:highlight w:val="none"/>
        </w:rPr>
      </w:pPr>
    </w:p>
    <w:p w14:paraId="32C85937">
      <w:pPr>
        <w:pStyle w:val="43"/>
        <w:ind w:firstLine="0" w:firstLineChars="0"/>
        <w:jc w:val="left"/>
        <w:outlineLvl w:val="1"/>
        <w:rPr>
          <w:rFonts w:hint="eastAsia" w:eastAsia="黑体"/>
          <w:sz w:val="28"/>
          <w:szCs w:val="44"/>
          <w:highlight w:val="none"/>
        </w:rPr>
      </w:pPr>
    </w:p>
    <w:p w14:paraId="5014E73D">
      <w:pPr>
        <w:pStyle w:val="43"/>
        <w:ind w:firstLine="0" w:firstLineChars="0"/>
        <w:jc w:val="left"/>
        <w:outlineLvl w:val="1"/>
        <w:rPr>
          <w:rFonts w:hint="eastAsia" w:eastAsia="黑体"/>
          <w:sz w:val="28"/>
          <w:szCs w:val="44"/>
          <w:highlight w:val="none"/>
        </w:rPr>
      </w:pPr>
    </w:p>
    <w:p w14:paraId="5BD2C34E">
      <w:pPr>
        <w:pStyle w:val="43"/>
        <w:ind w:firstLine="0" w:firstLineChars="0"/>
        <w:jc w:val="left"/>
        <w:outlineLvl w:val="1"/>
        <w:rPr>
          <w:rFonts w:hint="eastAsia" w:eastAsia="黑体"/>
          <w:sz w:val="28"/>
          <w:szCs w:val="44"/>
          <w:highlight w:val="none"/>
        </w:rPr>
      </w:pPr>
    </w:p>
    <w:p w14:paraId="0443C76F">
      <w:pPr>
        <w:pStyle w:val="43"/>
        <w:ind w:firstLine="0" w:firstLineChars="0"/>
        <w:jc w:val="left"/>
        <w:outlineLvl w:val="1"/>
        <w:rPr>
          <w:rFonts w:hint="eastAsia" w:eastAsia="黑体"/>
          <w:sz w:val="28"/>
          <w:szCs w:val="44"/>
          <w:highlight w:val="none"/>
        </w:rPr>
      </w:pPr>
    </w:p>
    <w:p w14:paraId="70B4BA55">
      <w:pPr>
        <w:pStyle w:val="43"/>
        <w:ind w:firstLine="0" w:firstLineChars="0"/>
        <w:jc w:val="left"/>
        <w:outlineLvl w:val="1"/>
        <w:rPr>
          <w:rFonts w:hint="eastAsia" w:eastAsia="黑体"/>
          <w:sz w:val="28"/>
          <w:szCs w:val="44"/>
          <w:highlight w:val="none"/>
        </w:rPr>
      </w:pPr>
    </w:p>
    <w:p w14:paraId="66EDF631">
      <w:pPr>
        <w:pStyle w:val="43"/>
        <w:ind w:firstLine="0" w:firstLineChars="0"/>
        <w:jc w:val="left"/>
        <w:outlineLvl w:val="1"/>
        <w:rPr>
          <w:rFonts w:hint="eastAsia" w:eastAsia="黑体"/>
          <w:sz w:val="28"/>
          <w:szCs w:val="44"/>
          <w:highlight w:val="none"/>
        </w:rPr>
      </w:pPr>
    </w:p>
    <w:p w14:paraId="243BCB64">
      <w:pPr>
        <w:pStyle w:val="43"/>
        <w:ind w:firstLine="0" w:firstLineChars="0"/>
        <w:jc w:val="left"/>
        <w:outlineLvl w:val="1"/>
        <w:rPr>
          <w:rFonts w:eastAsia="黑体"/>
          <w:sz w:val="28"/>
          <w:szCs w:val="44"/>
          <w:highlight w:val="none"/>
        </w:rPr>
      </w:pPr>
      <w:r>
        <w:rPr>
          <w:rFonts w:hint="eastAsia" w:eastAsia="黑体"/>
          <w:sz w:val="28"/>
          <w:szCs w:val="44"/>
          <w:highlight w:val="none"/>
        </w:rPr>
        <w:t>附件一 响应须知</w:t>
      </w:r>
    </w:p>
    <w:p w14:paraId="2CF3EF17">
      <w:pPr>
        <w:jc w:val="center"/>
        <w:rPr>
          <w:rFonts w:eastAsia="华文中宋"/>
          <w:sz w:val="44"/>
          <w:szCs w:val="44"/>
          <w:highlight w:val="none"/>
        </w:rPr>
      </w:pPr>
      <w:r>
        <w:rPr>
          <w:rFonts w:hint="eastAsia" w:eastAsia="华文中宋"/>
          <w:sz w:val="44"/>
          <w:szCs w:val="44"/>
          <w:highlight w:val="none"/>
        </w:rPr>
        <w:t>响应须知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32D0DA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7D728F4D">
            <w:pPr>
              <w:pStyle w:val="12"/>
              <w:spacing w:after="0" w:line="360" w:lineRule="auto"/>
              <w:ind w:firstLine="0" w:firstLineChars="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项号</w:t>
            </w:r>
          </w:p>
        </w:tc>
        <w:tc>
          <w:tcPr>
            <w:tcW w:w="2275" w:type="dxa"/>
            <w:tcBorders>
              <w:top w:val="double" w:color="auto" w:sz="4" w:space="0"/>
            </w:tcBorders>
            <w:vAlign w:val="center"/>
          </w:tcPr>
          <w:p w14:paraId="14796AB0">
            <w:pPr>
              <w:pStyle w:val="12"/>
              <w:spacing w:after="0" w:line="360" w:lineRule="auto"/>
              <w:ind w:firstLine="32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内容</w:t>
            </w:r>
          </w:p>
        </w:tc>
        <w:tc>
          <w:tcPr>
            <w:tcW w:w="5942" w:type="dxa"/>
            <w:tcBorders>
              <w:top w:val="double" w:color="auto" w:sz="4" w:space="0"/>
            </w:tcBorders>
            <w:vAlign w:val="center"/>
          </w:tcPr>
          <w:p w14:paraId="3931DC52">
            <w:pPr>
              <w:pStyle w:val="12"/>
              <w:spacing w:after="0" w:line="360" w:lineRule="auto"/>
              <w:ind w:firstLine="32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说明与要求</w:t>
            </w:r>
          </w:p>
        </w:tc>
      </w:tr>
      <w:tr w14:paraId="2EE81A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029972B">
            <w:pPr>
              <w:spacing w:line="360" w:lineRule="auto"/>
              <w:jc w:val="center"/>
              <w:rPr>
                <w:rFonts w:eastAsia="仿宋_GB2312"/>
                <w:sz w:val="32"/>
                <w:szCs w:val="32"/>
                <w:highlight w:val="none"/>
              </w:rPr>
            </w:pPr>
            <w:r>
              <w:rPr>
                <w:rFonts w:eastAsia="仿宋_GB2312"/>
                <w:sz w:val="32"/>
                <w:szCs w:val="32"/>
                <w:highlight w:val="none"/>
              </w:rPr>
              <w:t>1</w:t>
            </w:r>
          </w:p>
        </w:tc>
        <w:tc>
          <w:tcPr>
            <w:tcW w:w="2275" w:type="dxa"/>
            <w:vAlign w:val="center"/>
          </w:tcPr>
          <w:p w14:paraId="1E4B13A6">
            <w:pPr>
              <w:spacing w:line="360" w:lineRule="auto"/>
              <w:jc w:val="center"/>
              <w:rPr>
                <w:rFonts w:eastAsia="仿宋_GB2312"/>
                <w:sz w:val="32"/>
                <w:szCs w:val="32"/>
                <w:highlight w:val="none"/>
              </w:rPr>
            </w:pPr>
            <w:r>
              <w:rPr>
                <w:rFonts w:hint="eastAsia" w:eastAsia="仿宋_GB2312"/>
                <w:sz w:val="32"/>
                <w:szCs w:val="32"/>
                <w:highlight w:val="none"/>
              </w:rPr>
              <w:t>项目名称</w:t>
            </w:r>
          </w:p>
        </w:tc>
        <w:tc>
          <w:tcPr>
            <w:tcW w:w="5942" w:type="dxa"/>
            <w:vAlign w:val="center"/>
          </w:tcPr>
          <w:p w14:paraId="1582501F">
            <w:pPr>
              <w:adjustRightInd w:val="0"/>
              <w:snapToGrid w:val="0"/>
              <w:spacing w:line="560" w:lineRule="exact"/>
              <w:rPr>
                <w:rFonts w:hint="default" w:eastAsia="仿宋_GB2312"/>
                <w:sz w:val="32"/>
                <w:szCs w:val="32"/>
                <w:highlight w:val="none"/>
                <w:lang w:val="en-US" w:eastAsia="zh-CN"/>
              </w:rPr>
            </w:pPr>
            <w:r>
              <w:rPr>
                <w:rFonts w:hint="eastAsia" w:eastAsia="仿宋_GB2312"/>
                <w:sz w:val="32"/>
                <w:szCs w:val="32"/>
                <w:highlight w:val="none"/>
                <w:u w:val="single"/>
                <w:lang w:eastAsia="zh-CN"/>
              </w:rPr>
              <w:t>东寮·溪江苑营销物料制作(</w:t>
            </w:r>
            <w:r>
              <w:rPr>
                <w:rFonts w:hint="eastAsia" w:eastAsia="仿宋_GB2312"/>
                <w:sz w:val="32"/>
                <w:szCs w:val="32"/>
                <w:highlight w:val="none"/>
                <w:u w:val="single"/>
                <w:lang w:val="en-US" w:eastAsia="zh-CN"/>
              </w:rPr>
              <w:t>三</w:t>
            </w:r>
            <w:r>
              <w:rPr>
                <w:rFonts w:hint="eastAsia" w:eastAsia="仿宋_GB2312"/>
                <w:sz w:val="32"/>
                <w:szCs w:val="32"/>
                <w:highlight w:val="none"/>
                <w:u w:val="single"/>
                <w:lang w:eastAsia="zh-CN"/>
              </w:rPr>
              <w:t>)</w:t>
            </w:r>
          </w:p>
        </w:tc>
      </w:tr>
      <w:tr w14:paraId="11D901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0427E9D">
            <w:pPr>
              <w:spacing w:line="360" w:lineRule="auto"/>
              <w:jc w:val="center"/>
              <w:rPr>
                <w:rFonts w:eastAsia="仿宋_GB2312"/>
                <w:sz w:val="32"/>
                <w:szCs w:val="32"/>
                <w:highlight w:val="none"/>
              </w:rPr>
            </w:pPr>
            <w:r>
              <w:rPr>
                <w:rFonts w:eastAsia="仿宋_GB2312"/>
                <w:sz w:val="32"/>
                <w:szCs w:val="32"/>
                <w:highlight w:val="none"/>
              </w:rPr>
              <w:t>2</w:t>
            </w:r>
          </w:p>
        </w:tc>
        <w:tc>
          <w:tcPr>
            <w:tcW w:w="2275" w:type="dxa"/>
            <w:vAlign w:val="center"/>
          </w:tcPr>
          <w:p w14:paraId="24907CCD">
            <w:pPr>
              <w:spacing w:line="360" w:lineRule="auto"/>
              <w:jc w:val="center"/>
              <w:rPr>
                <w:rFonts w:eastAsia="仿宋_GB2312"/>
                <w:sz w:val="32"/>
                <w:szCs w:val="32"/>
                <w:highlight w:val="none"/>
              </w:rPr>
            </w:pPr>
            <w:r>
              <w:rPr>
                <w:rFonts w:hint="eastAsia" w:eastAsia="仿宋_GB2312"/>
                <w:sz w:val="32"/>
                <w:szCs w:val="32"/>
                <w:highlight w:val="none"/>
              </w:rPr>
              <w:t>建设地点</w:t>
            </w:r>
          </w:p>
        </w:tc>
        <w:tc>
          <w:tcPr>
            <w:tcW w:w="5942" w:type="dxa"/>
            <w:vAlign w:val="center"/>
          </w:tcPr>
          <w:p w14:paraId="6AB19E86">
            <w:pPr>
              <w:spacing w:line="360" w:lineRule="auto"/>
              <w:rPr>
                <w:rFonts w:eastAsia="仿宋_GB2312"/>
                <w:sz w:val="32"/>
                <w:szCs w:val="32"/>
                <w:highlight w:val="none"/>
              </w:rPr>
            </w:pPr>
            <w:r>
              <w:rPr>
                <w:rFonts w:hint="eastAsia" w:eastAsia="仿宋_GB2312"/>
                <w:sz w:val="32"/>
                <w:szCs w:val="32"/>
                <w:highlight w:val="none"/>
              </w:rPr>
              <w:t>东莞市</w:t>
            </w:r>
            <w:r>
              <w:rPr>
                <w:rFonts w:hint="eastAsia" w:eastAsia="仿宋_GB2312"/>
                <w:sz w:val="32"/>
                <w:szCs w:val="32"/>
                <w:highlight w:val="none"/>
                <w:lang w:val="en-US" w:eastAsia="zh-CN"/>
              </w:rPr>
              <w:t>寮步镇</w:t>
            </w:r>
          </w:p>
        </w:tc>
      </w:tr>
      <w:tr w14:paraId="6D9857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E77004">
            <w:pPr>
              <w:spacing w:line="360" w:lineRule="auto"/>
              <w:jc w:val="center"/>
              <w:rPr>
                <w:rFonts w:eastAsia="仿宋_GB2312"/>
                <w:sz w:val="32"/>
                <w:szCs w:val="32"/>
                <w:highlight w:val="none"/>
              </w:rPr>
            </w:pPr>
            <w:r>
              <w:rPr>
                <w:rFonts w:eastAsia="仿宋_GB2312"/>
                <w:sz w:val="32"/>
                <w:szCs w:val="32"/>
                <w:highlight w:val="none"/>
              </w:rPr>
              <w:t>3</w:t>
            </w:r>
          </w:p>
        </w:tc>
        <w:tc>
          <w:tcPr>
            <w:tcW w:w="2275" w:type="dxa"/>
            <w:vAlign w:val="center"/>
          </w:tcPr>
          <w:p w14:paraId="2C3EE20E">
            <w:pPr>
              <w:spacing w:line="360" w:lineRule="auto"/>
              <w:jc w:val="center"/>
              <w:rPr>
                <w:rFonts w:eastAsia="仿宋_GB2312"/>
                <w:sz w:val="32"/>
                <w:szCs w:val="32"/>
                <w:highlight w:val="none"/>
              </w:rPr>
            </w:pPr>
            <w:r>
              <w:rPr>
                <w:rFonts w:hint="eastAsia" w:eastAsia="仿宋_GB2312"/>
                <w:sz w:val="32"/>
                <w:szCs w:val="32"/>
                <w:highlight w:val="none"/>
              </w:rPr>
              <w:t>项目性质</w:t>
            </w:r>
          </w:p>
        </w:tc>
        <w:tc>
          <w:tcPr>
            <w:tcW w:w="5942" w:type="dxa"/>
            <w:vAlign w:val="center"/>
          </w:tcPr>
          <w:p w14:paraId="71A45204">
            <w:pPr>
              <w:spacing w:line="360" w:lineRule="auto"/>
              <w:rPr>
                <w:rFonts w:eastAsia="仿宋_GB2312"/>
                <w:sz w:val="32"/>
                <w:szCs w:val="32"/>
                <w:highlight w:val="none"/>
              </w:rPr>
            </w:pPr>
            <w:r>
              <w:rPr>
                <w:rFonts w:hint="eastAsia" w:eastAsia="仿宋_GB2312"/>
                <w:sz w:val="32"/>
                <w:szCs w:val="32"/>
                <w:highlight w:val="none"/>
              </w:rPr>
              <w:t>/</w:t>
            </w:r>
          </w:p>
        </w:tc>
      </w:tr>
      <w:tr w14:paraId="40F2596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3D7158">
            <w:pPr>
              <w:spacing w:line="360" w:lineRule="auto"/>
              <w:jc w:val="center"/>
              <w:rPr>
                <w:rFonts w:eastAsia="仿宋_GB2312"/>
                <w:sz w:val="32"/>
                <w:szCs w:val="32"/>
                <w:highlight w:val="none"/>
              </w:rPr>
            </w:pPr>
            <w:r>
              <w:rPr>
                <w:rFonts w:eastAsia="仿宋_GB2312"/>
                <w:sz w:val="32"/>
                <w:szCs w:val="32"/>
                <w:highlight w:val="none"/>
              </w:rPr>
              <w:t>4</w:t>
            </w:r>
          </w:p>
        </w:tc>
        <w:tc>
          <w:tcPr>
            <w:tcW w:w="2275" w:type="dxa"/>
            <w:vAlign w:val="center"/>
          </w:tcPr>
          <w:p w14:paraId="7B28ED82">
            <w:pPr>
              <w:spacing w:line="360" w:lineRule="auto"/>
              <w:jc w:val="center"/>
              <w:rPr>
                <w:rFonts w:eastAsia="仿宋_GB2312"/>
                <w:sz w:val="32"/>
                <w:szCs w:val="32"/>
                <w:highlight w:val="none"/>
              </w:rPr>
            </w:pPr>
            <w:r>
              <w:rPr>
                <w:rFonts w:hint="eastAsia" w:eastAsia="仿宋_GB2312"/>
                <w:sz w:val="32"/>
                <w:szCs w:val="32"/>
                <w:highlight w:val="none"/>
              </w:rPr>
              <w:t>发包要求</w:t>
            </w:r>
          </w:p>
        </w:tc>
        <w:tc>
          <w:tcPr>
            <w:tcW w:w="5942" w:type="dxa"/>
            <w:vAlign w:val="center"/>
          </w:tcPr>
          <w:p w14:paraId="00452CF3">
            <w:pPr>
              <w:spacing w:line="500" w:lineRule="exact"/>
              <w:jc w:val="left"/>
              <w:rPr>
                <w:rFonts w:eastAsia="仿宋_GB2312"/>
                <w:sz w:val="32"/>
                <w:szCs w:val="32"/>
                <w:highlight w:val="none"/>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7EB6C2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E85B8AD">
            <w:pPr>
              <w:spacing w:line="360" w:lineRule="auto"/>
              <w:jc w:val="center"/>
              <w:rPr>
                <w:rFonts w:eastAsia="仿宋_GB2312"/>
                <w:sz w:val="32"/>
                <w:szCs w:val="32"/>
                <w:highlight w:val="none"/>
              </w:rPr>
            </w:pPr>
            <w:r>
              <w:rPr>
                <w:rFonts w:hint="eastAsia" w:eastAsia="仿宋_GB2312"/>
                <w:sz w:val="32"/>
                <w:szCs w:val="32"/>
                <w:highlight w:val="none"/>
              </w:rPr>
              <w:t>5</w:t>
            </w:r>
          </w:p>
        </w:tc>
        <w:tc>
          <w:tcPr>
            <w:tcW w:w="2275" w:type="dxa"/>
            <w:vAlign w:val="center"/>
          </w:tcPr>
          <w:p w14:paraId="2D0CE091">
            <w:pPr>
              <w:spacing w:line="360" w:lineRule="auto"/>
              <w:jc w:val="center"/>
              <w:rPr>
                <w:rFonts w:eastAsia="仿宋_GB2312"/>
                <w:sz w:val="32"/>
                <w:szCs w:val="32"/>
                <w:highlight w:val="none"/>
              </w:rPr>
            </w:pPr>
            <w:r>
              <w:rPr>
                <w:rFonts w:hint="eastAsia" w:eastAsia="仿宋_GB2312"/>
                <w:sz w:val="32"/>
                <w:szCs w:val="32"/>
                <w:highlight w:val="none"/>
              </w:rPr>
              <w:t>质量标准</w:t>
            </w:r>
          </w:p>
        </w:tc>
        <w:tc>
          <w:tcPr>
            <w:tcW w:w="5942" w:type="dxa"/>
            <w:vAlign w:val="center"/>
          </w:tcPr>
          <w:p w14:paraId="5F163803">
            <w:pPr>
              <w:spacing w:line="360" w:lineRule="auto"/>
              <w:rPr>
                <w:rFonts w:hint="eastAsia" w:eastAsia="仿宋_GB2312"/>
                <w:sz w:val="32"/>
                <w:szCs w:val="32"/>
                <w:highlight w:val="none"/>
                <w:lang w:eastAsia="zh-CN"/>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6D1A3CA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DFA0D2">
            <w:pPr>
              <w:spacing w:line="360" w:lineRule="auto"/>
              <w:jc w:val="center"/>
              <w:rPr>
                <w:rFonts w:eastAsia="仿宋_GB2312"/>
                <w:sz w:val="32"/>
                <w:szCs w:val="32"/>
                <w:highlight w:val="none"/>
              </w:rPr>
            </w:pPr>
            <w:r>
              <w:rPr>
                <w:rFonts w:hint="eastAsia" w:eastAsia="仿宋_GB2312"/>
                <w:sz w:val="32"/>
                <w:szCs w:val="32"/>
                <w:highlight w:val="none"/>
              </w:rPr>
              <w:t>6</w:t>
            </w:r>
          </w:p>
        </w:tc>
        <w:tc>
          <w:tcPr>
            <w:tcW w:w="2275" w:type="dxa"/>
            <w:vAlign w:val="center"/>
          </w:tcPr>
          <w:p w14:paraId="3301FD38">
            <w:pPr>
              <w:spacing w:line="360" w:lineRule="auto"/>
              <w:jc w:val="center"/>
              <w:rPr>
                <w:highlight w:val="none"/>
              </w:rPr>
            </w:pPr>
            <w:r>
              <w:rPr>
                <w:rFonts w:hint="eastAsia" w:eastAsia="仿宋_GB2312"/>
                <w:sz w:val="32"/>
                <w:szCs w:val="32"/>
                <w:highlight w:val="none"/>
              </w:rPr>
              <w:t>工期要求</w:t>
            </w:r>
          </w:p>
        </w:tc>
        <w:tc>
          <w:tcPr>
            <w:tcW w:w="5942" w:type="dxa"/>
            <w:vAlign w:val="center"/>
          </w:tcPr>
          <w:p w14:paraId="2B5A79DB">
            <w:pPr>
              <w:spacing w:line="360" w:lineRule="auto"/>
              <w:rPr>
                <w:rFonts w:hint="eastAsia" w:eastAsia="仿宋_GB2312"/>
                <w:sz w:val="32"/>
                <w:szCs w:val="32"/>
                <w:highlight w:val="none"/>
                <w:lang w:eastAsia="zh-CN"/>
              </w:rPr>
            </w:pPr>
            <w:r>
              <w:rPr>
                <w:rFonts w:hint="eastAsia" w:eastAsia="仿宋_GB2312"/>
                <w:sz w:val="32"/>
                <w:szCs w:val="32"/>
                <w:highlight w:val="none"/>
                <w:lang w:eastAsia="zh-CN"/>
              </w:rPr>
              <w:t>详见《询价文件》附件</w:t>
            </w:r>
            <w:r>
              <w:rPr>
                <w:rFonts w:hint="eastAsia" w:eastAsia="仿宋_GB2312"/>
                <w:sz w:val="32"/>
                <w:szCs w:val="32"/>
                <w:highlight w:val="none"/>
                <w:lang w:val="en-US" w:eastAsia="zh-CN"/>
              </w:rPr>
              <w:t>七</w:t>
            </w:r>
            <w:r>
              <w:rPr>
                <w:rFonts w:hint="eastAsia" w:eastAsia="仿宋_GB2312"/>
                <w:sz w:val="32"/>
                <w:szCs w:val="32"/>
                <w:highlight w:val="none"/>
                <w:lang w:eastAsia="zh-CN"/>
              </w:rPr>
              <w:t>合同文本</w:t>
            </w:r>
          </w:p>
        </w:tc>
      </w:tr>
      <w:tr w14:paraId="398444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C582266">
            <w:pPr>
              <w:spacing w:line="360" w:lineRule="auto"/>
              <w:jc w:val="center"/>
              <w:rPr>
                <w:rFonts w:eastAsia="仿宋_GB2312"/>
                <w:sz w:val="32"/>
                <w:szCs w:val="32"/>
                <w:highlight w:val="none"/>
              </w:rPr>
            </w:pPr>
            <w:r>
              <w:rPr>
                <w:rFonts w:hint="eastAsia" w:eastAsia="仿宋_GB2312"/>
                <w:sz w:val="32"/>
                <w:szCs w:val="32"/>
                <w:highlight w:val="none"/>
              </w:rPr>
              <w:t>7</w:t>
            </w:r>
          </w:p>
        </w:tc>
        <w:tc>
          <w:tcPr>
            <w:tcW w:w="2275" w:type="dxa"/>
            <w:vAlign w:val="center"/>
          </w:tcPr>
          <w:p w14:paraId="261B2F80">
            <w:pPr>
              <w:spacing w:line="360" w:lineRule="auto"/>
              <w:jc w:val="center"/>
              <w:rPr>
                <w:rFonts w:hint="eastAsia" w:eastAsia="仿宋_GB2312"/>
                <w:sz w:val="32"/>
                <w:szCs w:val="32"/>
                <w:highlight w:val="none"/>
                <w:lang w:eastAsia="zh-CN"/>
              </w:rPr>
            </w:pPr>
            <w:r>
              <w:rPr>
                <w:rFonts w:hint="eastAsia" w:eastAsia="仿宋_GB2312"/>
                <w:sz w:val="32"/>
                <w:szCs w:val="32"/>
                <w:highlight w:val="none"/>
                <w:lang w:eastAsia="zh-CN"/>
              </w:rPr>
              <w:t>单位资质要求</w:t>
            </w:r>
          </w:p>
        </w:tc>
        <w:tc>
          <w:tcPr>
            <w:tcW w:w="5942" w:type="dxa"/>
            <w:vAlign w:val="center"/>
          </w:tcPr>
          <w:p w14:paraId="7FFCAA98">
            <w:pPr>
              <w:spacing w:line="240" w:lineRule="auto"/>
              <w:jc w:val="left"/>
              <w:rPr>
                <w:rFonts w:eastAsia="仿宋_GB2312"/>
                <w:sz w:val="32"/>
                <w:szCs w:val="32"/>
                <w:highlight w:val="none"/>
              </w:rPr>
            </w:pPr>
            <w:r>
              <w:rPr>
                <w:rFonts w:hint="default" w:eastAsia="仿宋_GB2312" w:cs="Times New Roman"/>
                <w:sz w:val="32"/>
                <w:szCs w:val="32"/>
                <w:highlight w:val="none"/>
                <w:lang w:val="en-US" w:eastAsia="zh-CN"/>
              </w:rPr>
              <w:t>/</w:t>
            </w:r>
          </w:p>
        </w:tc>
      </w:tr>
      <w:tr w14:paraId="62E949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A7D3660">
            <w:pPr>
              <w:spacing w:line="360" w:lineRule="auto"/>
              <w:jc w:val="center"/>
              <w:rPr>
                <w:rFonts w:eastAsia="仿宋_GB2312"/>
                <w:sz w:val="32"/>
                <w:szCs w:val="32"/>
                <w:highlight w:val="none"/>
              </w:rPr>
            </w:pPr>
            <w:r>
              <w:rPr>
                <w:rFonts w:hint="eastAsia" w:eastAsia="仿宋_GB2312"/>
                <w:sz w:val="32"/>
                <w:szCs w:val="32"/>
                <w:highlight w:val="none"/>
              </w:rPr>
              <w:t>8</w:t>
            </w:r>
          </w:p>
        </w:tc>
        <w:tc>
          <w:tcPr>
            <w:tcW w:w="2275" w:type="dxa"/>
            <w:vAlign w:val="center"/>
          </w:tcPr>
          <w:p w14:paraId="3ED5CFFB">
            <w:pPr>
              <w:adjustRightInd w:val="0"/>
              <w:snapToGrid w:val="0"/>
              <w:jc w:val="center"/>
              <w:outlineLvl w:val="0"/>
              <w:rPr>
                <w:rFonts w:hint="eastAsia" w:ascii="仿宋_GB2312" w:hAnsi="Times New Roman" w:eastAsia="仿宋_GB2312" w:cs="Times New Roman"/>
                <w:sz w:val="30"/>
                <w:szCs w:val="30"/>
                <w:highlight w:val="none"/>
                <w:lang w:eastAsia="zh-CN"/>
              </w:rPr>
            </w:pPr>
            <w:r>
              <w:rPr>
                <w:rFonts w:hint="eastAsia" w:ascii="仿宋_GB2312" w:eastAsia="仿宋_GB2312" w:cs="Times New Roman"/>
                <w:sz w:val="30"/>
                <w:szCs w:val="30"/>
                <w:highlight w:val="none"/>
                <w:lang w:eastAsia="zh-CN"/>
              </w:rPr>
              <w:t>询价</w:t>
            </w:r>
            <w:r>
              <w:rPr>
                <w:rFonts w:hint="eastAsia" w:ascii="仿宋_GB2312" w:hAnsi="Times New Roman" w:eastAsia="仿宋_GB2312" w:cs="Times New Roman"/>
                <w:sz w:val="30"/>
                <w:szCs w:val="30"/>
                <w:highlight w:val="none"/>
              </w:rPr>
              <w:t>保证金</w:t>
            </w:r>
            <w:r>
              <w:rPr>
                <w:rFonts w:hint="eastAsia" w:ascii="仿宋_GB2312" w:eastAsia="仿宋_GB2312" w:cs="Times New Roman"/>
                <w:sz w:val="30"/>
                <w:szCs w:val="30"/>
                <w:highlight w:val="none"/>
                <w:lang w:eastAsia="zh-CN"/>
              </w:rPr>
              <w:t>及缴纳方式</w:t>
            </w:r>
          </w:p>
        </w:tc>
        <w:tc>
          <w:tcPr>
            <w:tcW w:w="5942" w:type="dxa"/>
            <w:vAlign w:val="center"/>
          </w:tcPr>
          <w:p w14:paraId="2E3754EF">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1、响应人应按询价文件规定的金额和期限交纳报价保证金，报价保证金作为报价文件的组成部分。响应人与交款人名称必须一致，非响应人缴纳的报价保证金无效。</w:t>
            </w:r>
          </w:p>
          <w:p w14:paraId="3C7A5F2E">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2、报价保证金金额：</w:t>
            </w:r>
            <w:r>
              <w:rPr>
                <w:rFonts w:hint="eastAsia" w:eastAsia="仿宋_GB2312" w:cs="Times New Roman"/>
                <w:sz w:val="32"/>
                <w:szCs w:val="32"/>
                <w:highlight w:val="none"/>
                <w:lang w:val="en-US" w:eastAsia="zh-CN"/>
              </w:rPr>
              <w:t>312</w:t>
            </w:r>
            <w:r>
              <w:rPr>
                <w:rFonts w:hint="eastAsia" w:ascii="Times New Roman" w:hAnsi="Times New Roman" w:eastAsia="仿宋_GB2312" w:cs="Times New Roman"/>
                <w:sz w:val="32"/>
                <w:szCs w:val="32"/>
                <w:highlight w:val="none"/>
              </w:rPr>
              <w:t>元。</w:t>
            </w:r>
          </w:p>
          <w:p w14:paraId="7B3463CA">
            <w:pPr>
              <w:adjustRightInd w:val="0"/>
              <w:snapToGrid w:val="0"/>
              <w:spacing w:line="560" w:lineRule="exac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rPr>
              <w:t>3、报价保证金缴纳期限：开标时间前（报价保证金汇错账号、迟到或不足额均作无效处理）。</w:t>
            </w:r>
          </w:p>
          <w:p w14:paraId="4C185EFC">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4、投标保证金缴纳方式：转帐。</w:t>
            </w:r>
          </w:p>
          <w:p w14:paraId="41205208">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5、报价保证金收款账户信息：</w:t>
            </w:r>
          </w:p>
          <w:p w14:paraId="7434A0E8">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账户名称：</w:t>
            </w:r>
            <w:r>
              <w:rPr>
                <w:rFonts w:hint="eastAsia" w:eastAsia="仿宋_GB2312" w:cs="Times New Roman"/>
                <w:sz w:val="32"/>
                <w:szCs w:val="32"/>
                <w:highlight w:val="none"/>
                <w:u w:val="single"/>
                <w:lang w:val="en-US" w:eastAsia="zh-CN"/>
              </w:rPr>
              <w:t>东莞市东寮安居建设有限公司</w:t>
            </w:r>
            <w:r>
              <w:rPr>
                <w:rFonts w:hint="eastAsia" w:ascii="Times New Roman" w:hAnsi="Times New Roman" w:eastAsia="仿宋_GB2312" w:cs="Times New Roman"/>
                <w:sz w:val="32"/>
                <w:szCs w:val="32"/>
                <w:highlight w:val="none"/>
                <w:lang w:val="en-US" w:eastAsia="zh-CN"/>
              </w:rPr>
              <w:t xml:space="preserve"> </w:t>
            </w:r>
          </w:p>
          <w:p w14:paraId="16973501">
            <w:pPr>
              <w:adjustRightInd w:val="0"/>
              <w:snapToGrid w:val="0"/>
              <w:spacing w:line="560" w:lineRule="exact"/>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银行账号：</w:t>
            </w:r>
            <w:r>
              <w:rPr>
                <w:rFonts w:hint="eastAsia" w:eastAsia="仿宋_GB2312" w:cs="Times New Roman"/>
                <w:sz w:val="32"/>
                <w:szCs w:val="32"/>
                <w:highlight w:val="none"/>
                <w:u w:val="single"/>
                <w:lang w:val="en-US" w:eastAsia="zh-CN"/>
              </w:rPr>
              <w:t>7699 1195 5410 888</w:t>
            </w:r>
            <w:r>
              <w:rPr>
                <w:rFonts w:hint="eastAsia" w:ascii="Times New Roman" w:hAnsi="Times New Roman" w:eastAsia="仿宋_GB2312" w:cs="Times New Roman"/>
                <w:sz w:val="32"/>
                <w:szCs w:val="32"/>
                <w:highlight w:val="none"/>
                <w:u w:val="single"/>
                <w:lang w:val="en-US" w:eastAsia="zh-CN"/>
              </w:rPr>
              <w:t xml:space="preserve"> </w:t>
            </w:r>
          </w:p>
          <w:p w14:paraId="53BE4063">
            <w:pPr>
              <w:adjustRightInd w:val="0"/>
              <w:snapToGrid w:val="0"/>
              <w:spacing w:line="560" w:lineRule="exact"/>
              <w:rPr>
                <w:rFonts w:hint="eastAsia" w:ascii="Times New Roman" w:hAnsi="Times New Roman" w:eastAsia="仿宋_GB2312" w:cs="Times New Roman"/>
                <w:sz w:val="32"/>
                <w:szCs w:val="32"/>
                <w:highlight w:val="none"/>
                <w:u w:val="single"/>
                <w:lang w:val="en-US" w:eastAsia="zh-CN"/>
              </w:rPr>
            </w:pPr>
            <w:r>
              <w:rPr>
                <w:rFonts w:hint="eastAsia" w:ascii="Times New Roman" w:hAnsi="Times New Roman" w:eastAsia="仿宋_GB2312" w:cs="Times New Roman"/>
                <w:sz w:val="32"/>
                <w:szCs w:val="32"/>
                <w:highlight w:val="none"/>
                <w:lang w:val="en-US" w:eastAsia="zh-CN"/>
              </w:rPr>
              <w:t>开户银行：</w:t>
            </w:r>
            <w:r>
              <w:rPr>
                <w:rFonts w:hint="eastAsia" w:ascii="Times New Roman" w:hAnsi="Times New Roman" w:eastAsia="仿宋_GB2312" w:cs="Times New Roman"/>
                <w:sz w:val="32"/>
                <w:szCs w:val="32"/>
                <w:highlight w:val="none"/>
                <w:u w:val="single"/>
                <w:lang w:val="en-US" w:eastAsia="zh-CN"/>
              </w:rPr>
              <w:t>招商银行股份有限公司东莞</w:t>
            </w:r>
            <w:r>
              <w:rPr>
                <w:rFonts w:hint="eastAsia" w:eastAsia="仿宋_GB2312" w:cs="Times New Roman"/>
                <w:sz w:val="32"/>
                <w:szCs w:val="32"/>
                <w:highlight w:val="none"/>
                <w:u w:val="single"/>
                <w:lang w:val="en-US" w:eastAsia="zh-CN"/>
              </w:rPr>
              <w:t>寮步支行</w:t>
            </w:r>
            <w:r>
              <w:rPr>
                <w:rFonts w:hint="eastAsia" w:ascii="Times New Roman" w:hAnsi="Times New Roman" w:eastAsia="仿宋_GB2312" w:cs="Times New Roman"/>
                <w:sz w:val="32"/>
                <w:szCs w:val="32"/>
                <w:highlight w:val="none"/>
                <w:u w:val="single"/>
                <w:lang w:val="en-US" w:eastAsia="zh-CN"/>
              </w:rPr>
              <w:t xml:space="preserve"> </w:t>
            </w:r>
          </w:p>
          <w:p w14:paraId="65772E54">
            <w:pPr>
              <w:adjustRightInd w:val="0"/>
              <w:snapToGrid w:val="0"/>
              <w:spacing w:line="560" w:lineRule="exact"/>
              <w:rPr>
                <w:rFonts w:hint="eastAsia" w:ascii="仿宋_GB2312" w:hAnsi="Times New Roman" w:eastAsia="仿宋_GB2312" w:cs="Times New Roman"/>
                <w:sz w:val="30"/>
                <w:szCs w:val="30"/>
                <w:highlight w:val="none"/>
              </w:rPr>
            </w:pPr>
            <w:r>
              <w:rPr>
                <w:rFonts w:hint="eastAsia" w:ascii="Times New Roman" w:hAnsi="Times New Roman" w:eastAsia="仿宋_GB2312" w:cs="Times New Roman"/>
                <w:sz w:val="32"/>
                <w:szCs w:val="32"/>
                <w:highlight w:val="none"/>
                <w:lang w:val="en-US" w:eastAsia="zh-CN"/>
              </w:rPr>
              <w:t>6、未成交的报价人报价保证金在开标结束后无息退还。成交人缴纳的报价保证金不退还，在双方签订合同后转为履约保证金，作为成交人在履约过程中违约金或罚款的扣罚来源之一。履约保证金申请返还时间为本项目服务结算完成之日，成交人没有任何违约的情况下由成交人提交退款申请，收到成交人申请后30个日历日内，采购人一次性无息退回。</w:t>
            </w:r>
          </w:p>
        </w:tc>
      </w:tr>
      <w:tr w14:paraId="710F57B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23BEDC5">
            <w:pPr>
              <w:spacing w:line="360" w:lineRule="auto"/>
              <w:jc w:val="center"/>
              <w:rPr>
                <w:rFonts w:eastAsia="仿宋_GB2312"/>
                <w:sz w:val="32"/>
                <w:szCs w:val="32"/>
                <w:highlight w:val="none"/>
              </w:rPr>
            </w:pPr>
            <w:r>
              <w:rPr>
                <w:rFonts w:hint="eastAsia" w:eastAsia="仿宋_GB2312"/>
                <w:sz w:val="32"/>
                <w:szCs w:val="32"/>
                <w:highlight w:val="none"/>
              </w:rPr>
              <w:t>9</w:t>
            </w:r>
          </w:p>
        </w:tc>
        <w:tc>
          <w:tcPr>
            <w:tcW w:w="2275" w:type="dxa"/>
          </w:tcPr>
          <w:p w14:paraId="62A1079F">
            <w:pPr>
              <w:spacing w:line="360" w:lineRule="auto"/>
              <w:jc w:val="center"/>
              <w:rPr>
                <w:rFonts w:eastAsia="仿宋_GB2312"/>
                <w:sz w:val="32"/>
                <w:szCs w:val="32"/>
                <w:highlight w:val="none"/>
              </w:rPr>
            </w:pPr>
            <w:r>
              <w:rPr>
                <w:rFonts w:hint="eastAsia" w:eastAsia="仿宋_GB2312"/>
                <w:sz w:val="32"/>
                <w:szCs w:val="32"/>
                <w:highlight w:val="none"/>
              </w:rPr>
              <w:t>询价有效期</w:t>
            </w:r>
          </w:p>
        </w:tc>
        <w:tc>
          <w:tcPr>
            <w:tcW w:w="5942" w:type="dxa"/>
            <w:vAlign w:val="center"/>
          </w:tcPr>
          <w:p w14:paraId="5ABD7BA6">
            <w:pPr>
              <w:adjustRightInd w:val="0"/>
              <w:snapToGrid w:val="0"/>
              <w:spacing w:line="560" w:lineRule="exact"/>
              <w:rPr>
                <w:rFonts w:eastAsia="仿宋_GB2312"/>
                <w:sz w:val="32"/>
                <w:szCs w:val="32"/>
                <w:highlight w:val="none"/>
              </w:rPr>
            </w:pPr>
            <w:r>
              <w:rPr>
                <w:rFonts w:eastAsia="仿宋_GB2312"/>
                <w:sz w:val="32"/>
                <w:szCs w:val="32"/>
                <w:highlight w:val="none"/>
              </w:rPr>
              <w:t>90</w:t>
            </w:r>
            <w:r>
              <w:rPr>
                <w:rFonts w:hint="eastAsia" w:eastAsia="仿宋_GB2312"/>
                <w:sz w:val="32"/>
                <w:szCs w:val="32"/>
                <w:highlight w:val="none"/>
              </w:rPr>
              <w:t>天</w:t>
            </w:r>
          </w:p>
        </w:tc>
      </w:tr>
      <w:tr w14:paraId="4A91BD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CF451A">
            <w:pPr>
              <w:spacing w:line="360" w:lineRule="auto"/>
              <w:jc w:val="center"/>
              <w:rPr>
                <w:rFonts w:eastAsia="仿宋_GB2312"/>
                <w:sz w:val="32"/>
                <w:szCs w:val="32"/>
                <w:highlight w:val="none"/>
              </w:rPr>
            </w:pPr>
            <w:r>
              <w:rPr>
                <w:rFonts w:hint="eastAsia" w:eastAsia="仿宋_GB2312"/>
                <w:sz w:val="32"/>
                <w:szCs w:val="32"/>
                <w:highlight w:val="none"/>
              </w:rPr>
              <w:t>10</w:t>
            </w:r>
          </w:p>
        </w:tc>
        <w:tc>
          <w:tcPr>
            <w:tcW w:w="2275" w:type="dxa"/>
            <w:vAlign w:val="center"/>
          </w:tcPr>
          <w:p w14:paraId="49417DF7">
            <w:pPr>
              <w:spacing w:line="360" w:lineRule="auto"/>
              <w:jc w:val="center"/>
              <w:rPr>
                <w:rFonts w:eastAsia="仿宋_GB2312"/>
                <w:sz w:val="32"/>
                <w:szCs w:val="32"/>
                <w:highlight w:val="none"/>
              </w:rPr>
            </w:pPr>
            <w:r>
              <w:rPr>
                <w:rFonts w:hint="eastAsia" w:eastAsia="仿宋_GB2312"/>
                <w:sz w:val="32"/>
                <w:szCs w:val="32"/>
                <w:highlight w:val="none"/>
              </w:rPr>
              <w:t>响应人不得存在的情形</w:t>
            </w:r>
          </w:p>
        </w:tc>
        <w:tc>
          <w:tcPr>
            <w:tcW w:w="5942" w:type="dxa"/>
            <w:vAlign w:val="center"/>
          </w:tcPr>
          <w:p w14:paraId="4E0482BA">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1</w:t>
            </w:r>
            <w:r>
              <w:rPr>
                <w:rFonts w:hint="eastAsia" w:eastAsia="仿宋_GB2312"/>
                <w:color w:val="000000"/>
                <w:sz w:val="32"/>
                <w:szCs w:val="32"/>
                <w:highlight w:val="none"/>
              </w:rPr>
              <w:t>、响应人不得存在下列情形之一，否则采购人有权取消其参与响应资格或成交资格：</w:t>
            </w:r>
          </w:p>
          <w:p w14:paraId="44CE148C">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）为采购人不具有独立法人资格的附属机构（单位）；</w:t>
            </w:r>
          </w:p>
          <w:p w14:paraId="29FD032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）被责令停业的；</w:t>
            </w:r>
            <w:r>
              <w:rPr>
                <w:rFonts w:eastAsia="仿宋_GB2312"/>
                <w:color w:val="000000"/>
                <w:sz w:val="32"/>
                <w:szCs w:val="32"/>
                <w:highlight w:val="none"/>
              </w:rPr>
              <w:t xml:space="preserve"> </w:t>
            </w:r>
          </w:p>
          <w:p w14:paraId="0C2B45D1">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）被暂停或取消投标资格的；</w:t>
            </w:r>
            <w:r>
              <w:rPr>
                <w:rFonts w:eastAsia="仿宋_GB2312"/>
                <w:color w:val="000000"/>
                <w:sz w:val="32"/>
                <w:szCs w:val="32"/>
                <w:highlight w:val="none"/>
              </w:rPr>
              <w:t xml:space="preserve"> </w:t>
            </w:r>
          </w:p>
          <w:p w14:paraId="4711834E">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）财产被接管或冻结的；</w:t>
            </w:r>
          </w:p>
          <w:p w14:paraId="3B6DF9A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）在最近三年内有骗取中标、严重违约、重大质量或安全问题的；</w:t>
            </w:r>
          </w:p>
          <w:p w14:paraId="2EE4DE9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）法律法规规定的其他情形；</w:t>
            </w:r>
          </w:p>
          <w:p w14:paraId="3F902C8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）询价文件规定的其他情形：见询价公告或询价响应须知前附表。</w:t>
            </w:r>
          </w:p>
          <w:p w14:paraId="7259C476">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2</w:t>
            </w:r>
            <w:r>
              <w:rPr>
                <w:rFonts w:hint="eastAsia" w:eastAsia="仿宋_GB2312"/>
                <w:color w:val="000000"/>
                <w:sz w:val="32"/>
                <w:szCs w:val="32"/>
                <w:highlight w:val="none"/>
              </w:rPr>
              <w:t>、响应人在询价活动中有下列行为之一的，应视情节轻重，暂停或取消其参与采购人及东实集团旗下采购项目的资格：</w:t>
            </w:r>
          </w:p>
          <w:p w14:paraId="7C84295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）响应人之间相互串通、或与采购人、代理机构、评审委员会成员串通询价，损害采购人或者其他响应人的合法权益的；</w:t>
            </w:r>
            <w:r>
              <w:rPr>
                <w:rFonts w:eastAsia="仿宋_GB2312"/>
                <w:color w:val="000000"/>
                <w:sz w:val="32"/>
                <w:szCs w:val="32"/>
                <w:highlight w:val="none"/>
              </w:rPr>
              <w:t xml:space="preserve"> </w:t>
            </w:r>
          </w:p>
          <w:p w14:paraId="534608F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）向采购人、代理机构、评审委会成员或其他相关工作人员行贿的；</w:t>
            </w:r>
            <w:r>
              <w:rPr>
                <w:rFonts w:eastAsia="仿宋_GB2312"/>
                <w:color w:val="000000"/>
                <w:sz w:val="32"/>
                <w:szCs w:val="32"/>
                <w:highlight w:val="none"/>
              </w:rPr>
              <w:t xml:space="preserve"> </w:t>
            </w:r>
          </w:p>
          <w:p w14:paraId="299C7B9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）以他人名义询价或以其他方式弄虚作假，骗取成交的；</w:t>
            </w:r>
            <w:r>
              <w:rPr>
                <w:rFonts w:eastAsia="仿宋_GB2312"/>
                <w:color w:val="000000"/>
                <w:sz w:val="32"/>
                <w:szCs w:val="32"/>
                <w:highlight w:val="none"/>
              </w:rPr>
              <w:t xml:space="preserve"> </w:t>
            </w:r>
          </w:p>
          <w:p w14:paraId="389F288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）成交人私自将成交项目转让给他人的，将成交项目肢解后分别转让给他人的；</w:t>
            </w:r>
            <w:r>
              <w:rPr>
                <w:rFonts w:eastAsia="仿宋_GB2312"/>
                <w:color w:val="000000"/>
                <w:sz w:val="32"/>
                <w:szCs w:val="32"/>
                <w:highlight w:val="none"/>
              </w:rPr>
              <w:t xml:space="preserve"> </w:t>
            </w:r>
          </w:p>
          <w:p w14:paraId="4057CEF2">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）成交人无正当理由不与采购人订立合同，在签订合同时向采购人提出附加条件，或者不按照询价文件要求提交履约担保的；</w:t>
            </w:r>
          </w:p>
          <w:p w14:paraId="23C8972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）响应人捏造事实、伪造材料或者以非法手段取得证明材料进行投诉，给他人造成损失的；</w:t>
            </w:r>
            <w:r>
              <w:rPr>
                <w:rFonts w:eastAsia="仿宋_GB2312"/>
                <w:color w:val="000000"/>
                <w:sz w:val="32"/>
                <w:szCs w:val="32"/>
                <w:highlight w:val="none"/>
              </w:rPr>
              <w:t xml:space="preserve"> </w:t>
            </w:r>
          </w:p>
          <w:p w14:paraId="735DA4E3">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7</w:t>
            </w:r>
            <w:r>
              <w:rPr>
                <w:rFonts w:hint="eastAsia" w:eastAsia="仿宋_GB2312"/>
                <w:color w:val="000000"/>
                <w:sz w:val="32"/>
                <w:szCs w:val="32"/>
                <w:highlight w:val="none"/>
              </w:rPr>
              <w:t>）相关工作人员应当回避而不回避的；</w:t>
            </w:r>
            <w:r>
              <w:rPr>
                <w:rFonts w:eastAsia="仿宋_GB2312"/>
                <w:color w:val="000000"/>
                <w:sz w:val="32"/>
                <w:szCs w:val="32"/>
                <w:highlight w:val="none"/>
              </w:rPr>
              <w:t xml:space="preserve"> </w:t>
            </w:r>
          </w:p>
          <w:p w14:paraId="7F5FD984">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8</w:t>
            </w:r>
            <w:r>
              <w:rPr>
                <w:rFonts w:hint="eastAsia" w:eastAsia="仿宋_GB2312"/>
                <w:color w:val="000000"/>
                <w:sz w:val="32"/>
                <w:szCs w:val="32"/>
                <w:highlight w:val="none"/>
              </w:rPr>
              <w:t>）其他违法违规的行为。</w:t>
            </w:r>
          </w:p>
          <w:p w14:paraId="4ABB9953">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3</w:t>
            </w:r>
            <w:r>
              <w:rPr>
                <w:rFonts w:hint="eastAsia" w:eastAsia="仿宋_GB2312"/>
                <w:color w:val="000000"/>
                <w:sz w:val="32"/>
                <w:szCs w:val="32"/>
                <w:highlight w:val="none"/>
              </w:rPr>
              <w:t>、有下列情形之一的，视为响应人串通询价，其响应无效：</w:t>
            </w:r>
          </w:p>
          <w:p w14:paraId="62FBF7F0">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）不同响应人的响应文件由同一单位或者个人编制；</w:t>
            </w:r>
          </w:p>
          <w:p w14:paraId="45F4CF0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）不同响应人委托同一单位或者个人办理响应事宜；</w:t>
            </w:r>
          </w:p>
          <w:p w14:paraId="389ACB4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）不同响应人的响应文件载明的项目管理成员或者联系人员为同一人；</w:t>
            </w:r>
          </w:p>
          <w:p w14:paraId="68BF15A6">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）不同响应人的响应文件异常一致或者响应报价呈规律性差异；</w:t>
            </w:r>
          </w:p>
          <w:p w14:paraId="0DDF6A2D">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）不同响应人的响应文件相互混装；</w:t>
            </w:r>
          </w:p>
          <w:p w14:paraId="11936FD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6</w:t>
            </w:r>
            <w:r>
              <w:rPr>
                <w:rFonts w:hint="eastAsia" w:eastAsia="仿宋_GB2312"/>
                <w:color w:val="000000"/>
                <w:sz w:val="32"/>
                <w:szCs w:val="32"/>
                <w:highlight w:val="none"/>
              </w:rPr>
              <w:t>）不同响应人的响应保证金从同一单位或者个人的账户转出。</w:t>
            </w:r>
          </w:p>
          <w:p w14:paraId="5F8EE538">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4</w:t>
            </w:r>
            <w:r>
              <w:rPr>
                <w:rFonts w:hint="eastAsia" w:eastAsia="仿宋_GB2312"/>
                <w:color w:val="000000"/>
                <w:sz w:val="32"/>
                <w:szCs w:val="32"/>
                <w:highlight w:val="none"/>
              </w:rPr>
              <w:t>、使用通过受让或者租借等方式获取的资格、资质证书响应的，属于以他人名义询价，其响应无效：</w:t>
            </w:r>
          </w:p>
          <w:p w14:paraId="6D25B00A">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5</w:t>
            </w:r>
            <w:r>
              <w:rPr>
                <w:rFonts w:hint="eastAsia" w:eastAsia="仿宋_GB2312"/>
                <w:color w:val="000000"/>
                <w:sz w:val="32"/>
                <w:szCs w:val="32"/>
                <w:highlight w:val="none"/>
              </w:rPr>
              <w:t>、有下列情形之一的，属于以其他方式弄虚作假的行为，其响应无效：</w:t>
            </w:r>
          </w:p>
          <w:p w14:paraId="4798BDF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1</w:t>
            </w:r>
            <w:r>
              <w:rPr>
                <w:rFonts w:hint="eastAsia" w:eastAsia="仿宋_GB2312"/>
                <w:color w:val="000000"/>
                <w:sz w:val="32"/>
                <w:szCs w:val="32"/>
                <w:highlight w:val="none"/>
              </w:rPr>
              <w:t>）使用伪造、变造的许可证件；</w:t>
            </w:r>
          </w:p>
          <w:p w14:paraId="74D174F2">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2</w:t>
            </w:r>
            <w:r>
              <w:rPr>
                <w:rFonts w:hint="eastAsia" w:eastAsia="仿宋_GB2312"/>
                <w:color w:val="000000"/>
                <w:sz w:val="32"/>
                <w:szCs w:val="32"/>
                <w:highlight w:val="none"/>
              </w:rPr>
              <w:t>）提供虚假的财务状况或者业绩；</w:t>
            </w:r>
            <w:r>
              <w:rPr>
                <w:rFonts w:eastAsia="仿宋_GB2312"/>
                <w:color w:val="000000"/>
                <w:sz w:val="32"/>
                <w:szCs w:val="32"/>
                <w:highlight w:val="none"/>
              </w:rPr>
              <w:t xml:space="preserve"> </w:t>
            </w:r>
          </w:p>
          <w:p w14:paraId="3813B3A8">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3</w:t>
            </w:r>
            <w:r>
              <w:rPr>
                <w:rFonts w:hint="eastAsia" w:eastAsia="仿宋_GB2312"/>
                <w:color w:val="000000"/>
                <w:sz w:val="32"/>
                <w:szCs w:val="32"/>
                <w:highlight w:val="none"/>
              </w:rPr>
              <w:t>）提供虚假的项目负责人或者主要技术人员简历、劳动关系证明；</w:t>
            </w:r>
            <w:r>
              <w:rPr>
                <w:rFonts w:eastAsia="仿宋_GB2312"/>
                <w:color w:val="000000"/>
                <w:sz w:val="32"/>
                <w:szCs w:val="32"/>
                <w:highlight w:val="none"/>
              </w:rPr>
              <w:t xml:space="preserve"> </w:t>
            </w:r>
          </w:p>
          <w:p w14:paraId="0B16980F">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4</w:t>
            </w:r>
            <w:r>
              <w:rPr>
                <w:rFonts w:hint="eastAsia" w:eastAsia="仿宋_GB2312"/>
                <w:color w:val="000000"/>
                <w:sz w:val="32"/>
                <w:szCs w:val="32"/>
                <w:highlight w:val="none"/>
              </w:rPr>
              <w:t>）提供虚假的信用状况；</w:t>
            </w:r>
          </w:p>
          <w:p w14:paraId="3F0CD169">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w:t>
            </w:r>
            <w:r>
              <w:rPr>
                <w:rFonts w:eastAsia="仿宋_GB2312"/>
                <w:color w:val="000000"/>
                <w:sz w:val="32"/>
                <w:szCs w:val="32"/>
                <w:highlight w:val="none"/>
              </w:rPr>
              <w:t>5</w:t>
            </w:r>
            <w:r>
              <w:rPr>
                <w:rFonts w:hint="eastAsia" w:eastAsia="仿宋_GB2312"/>
                <w:color w:val="000000"/>
                <w:sz w:val="32"/>
                <w:szCs w:val="32"/>
                <w:highlight w:val="none"/>
              </w:rPr>
              <w:t>）其他弄虚作假的行为。</w:t>
            </w:r>
          </w:p>
          <w:p w14:paraId="74BBF374">
            <w:pPr>
              <w:adjustRightInd w:val="0"/>
              <w:snapToGrid w:val="0"/>
              <w:spacing w:line="560" w:lineRule="exact"/>
              <w:rPr>
                <w:rFonts w:eastAsia="仿宋_GB2312"/>
                <w:color w:val="000000"/>
                <w:sz w:val="32"/>
                <w:szCs w:val="32"/>
                <w:highlight w:val="none"/>
              </w:rPr>
            </w:pPr>
            <w:r>
              <w:rPr>
                <w:rFonts w:eastAsia="仿宋_GB2312"/>
                <w:color w:val="000000"/>
                <w:sz w:val="32"/>
                <w:szCs w:val="32"/>
                <w:highlight w:val="none"/>
              </w:rPr>
              <w:t>6</w:t>
            </w:r>
            <w:r>
              <w:rPr>
                <w:rFonts w:hint="eastAsia" w:eastAsia="仿宋_GB2312"/>
                <w:color w:val="000000"/>
                <w:sz w:val="32"/>
                <w:szCs w:val="32"/>
                <w:highlight w:val="none"/>
              </w:rPr>
              <w:t>、响应人相关工作人员与采购人或采购代理机构有以下利害关系之一的，应当回避：</w:t>
            </w:r>
            <w:r>
              <w:rPr>
                <w:rFonts w:eastAsia="仿宋_GB2312"/>
                <w:color w:val="000000"/>
                <w:sz w:val="32"/>
                <w:szCs w:val="32"/>
                <w:highlight w:val="none"/>
              </w:rPr>
              <w:t xml:space="preserve"> </w:t>
            </w:r>
          </w:p>
          <w:p w14:paraId="79BC6285">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（一）是其主要负责人的近亲属的；</w:t>
            </w:r>
          </w:p>
          <w:p w14:paraId="4A428B8B">
            <w:pPr>
              <w:adjustRightInd w:val="0"/>
              <w:snapToGrid w:val="0"/>
              <w:spacing w:line="560" w:lineRule="exact"/>
              <w:rPr>
                <w:rFonts w:eastAsia="仿宋_GB2312"/>
                <w:color w:val="000000"/>
                <w:sz w:val="32"/>
                <w:szCs w:val="32"/>
                <w:highlight w:val="none"/>
              </w:rPr>
            </w:pPr>
            <w:r>
              <w:rPr>
                <w:rFonts w:hint="eastAsia" w:eastAsia="仿宋_GB2312"/>
                <w:color w:val="000000"/>
                <w:sz w:val="32"/>
                <w:szCs w:val="32"/>
                <w:highlight w:val="none"/>
              </w:rPr>
              <w:t>（二）询价活动前</w:t>
            </w:r>
            <w:r>
              <w:rPr>
                <w:rFonts w:eastAsia="仿宋_GB2312"/>
                <w:color w:val="000000"/>
                <w:sz w:val="32"/>
                <w:szCs w:val="32"/>
                <w:highlight w:val="none"/>
              </w:rPr>
              <w:t>3</w:t>
            </w:r>
            <w:r>
              <w:rPr>
                <w:rFonts w:hint="eastAsia" w:eastAsia="仿宋_GB2312"/>
                <w:color w:val="000000"/>
                <w:sz w:val="32"/>
                <w:szCs w:val="32"/>
                <w:highlight w:val="none"/>
              </w:rPr>
              <w:t>年内与其存在劳动关系，担任其董事、监事，是其控股股东或实际控制人，或存在其他经济利益关系，可能影响询价活动公平公正的；</w:t>
            </w:r>
          </w:p>
          <w:p w14:paraId="73DD061D">
            <w:pPr>
              <w:adjustRightInd w:val="0"/>
              <w:snapToGrid w:val="0"/>
              <w:spacing w:line="560" w:lineRule="exact"/>
              <w:rPr>
                <w:rFonts w:eastAsia="仿宋_GB2312"/>
                <w:sz w:val="32"/>
                <w:szCs w:val="32"/>
                <w:highlight w:val="none"/>
              </w:rPr>
            </w:pPr>
            <w:r>
              <w:rPr>
                <w:rFonts w:hint="eastAsia" w:eastAsia="仿宋_GB2312"/>
                <w:color w:val="000000"/>
                <w:sz w:val="32"/>
                <w:szCs w:val="32"/>
                <w:highlight w:val="none"/>
              </w:rPr>
              <w:t>（三）其他可能影响询价活动公平、公正进行的关系。</w:t>
            </w:r>
          </w:p>
        </w:tc>
      </w:tr>
    </w:tbl>
    <w:p w14:paraId="42FFBBF7">
      <w:pPr>
        <w:pStyle w:val="43"/>
        <w:ind w:firstLine="0" w:firstLineChars="0"/>
        <w:jc w:val="left"/>
        <w:outlineLvl w:val="1"/>
        <w:rPr>
          <w:rFonts w:eastAsia="黑体"/>
          <w:sz w:val="28"/>
          <w:szCs w:val="44"/>
          <w:highlight w:val="none"/>
        </w:rPr>
      </w:pPr>
      <w:bookmarkStart w:id="1" w:name="_Hlk524442005"/>
    </w:p>
    <w:p w14:paraId="66D3081E">
      <w:pPr>
        <w:pStyle w:val="43"/>
        <w:ind w:firstLine="0" w:firstLineChars="0"/>
        <w:jc w:val="left"/>
        <w:outlineLvl w:val="1"/>
        <w:rPr>
          <w:rFonts w:eastAsia="黑体"/>
          <w:sz w:val="28"/>
          <w:szCs w:val="44"/>
          <w:highlight w:val="none"/>
        </w:rPr>
      </w:pPr>
    </w:p>
    <w:p w14:paraId="163121BA">
      <w:pPr>
        <w:pStyle w:val="43"/>
        <w:ind w:firstLine="0" w:firstLineChars="0"/>
        <w:jc w:val="left"/>
        <w:outlineLvl w:val="1"/>
        <w:rPr>
          <w:rFonts w:eastAsia="黑体"/>
          <w:sz w:val="28"/>
          <w:szCs w:val="44"/>
          <w:highlight w:val="none"/>
        </w:rPr>
      </w:pPr>
    </w:p>
    <w:p w14:paraId="70B04CAB">
      <w:pPr>
        <w:pStyle w:val="43"/>
        <w:ind w:firstLine="0" w:firstLineChars="0"/>
        <w:jc w:val="left"/>
        <w:outlineLvl w:val="1"/>
        <w:rPr>
          <w:rFonts w:eastAsia="黑体"/>
          <w:sz w:val="28"/>
          <w:szCs w:val="44"/>
          <w:highlight w:val="none"/>
        </w:rPr>
      </w:pPr>
    </w:p>
    <w:p w14:paraId="516FBFD1">
      <w:pPr>
        <w:pStyle w:val="43"/>
        <w:ind w:firstLine="0" w:firstLineChars="0"/>
        <w:jc w:val="left"/>
        <w:outlineLvl w:val="1"/>
        <w:rPr>
          <w:rFonts w:eastAsia="黑体"/>
          <w:sz w:val="28"/>
          <w:szCs w:val="44"/>
          <w:highlight w:val="none"/>
        </w:rPr>
      </w:pPr>
    </w:p>
    <w:p w14:paraId="7F708BDC">
      <w:pPr>
        <w:pStyle w:val="43"/>
        <w:ind w:firstLine="0" w:firstLineChars="0"/>
        <w:jc w:val="left"/>
        <w:outlineLvl w:val="1"/>
        <w:rPr>
          <w:rFonts w:eastAsia="黑体"/>
          <w:sz w:val="28"/>
          <w:szCs w:val="44"/>
          <w:highlight w:val="none"/>
        </w:rPr>
      </w:pPr>
    </w:p>
    <w:p w14:paraId="18332667">
      <w:pPr>
        <w:pStyle w:val="43"/>
        <w:ind w:firstLine="0" w:firstLineChars="0"/>
        <w:jc w:val="left"/>
        <w:outlineLvl w:val="1"/>
        <w:rPr>
          <w:rFonts w:eastAsia="黑体"/>
          <w:sz w:val="28"/>
          <w:szCs w:val="44"/>
          <w:highlight w:val="none"/>
        </w:rPr>
      </w:pPr>
    </w:p>
    <w:p w14:paraId="1FB256D4">
      <w:pPr>
        <w:widowControl/>
        <w:jc w:val="left"/>
        <w:rPr>
          <w:rFonts w:eastAsia="黑体"/>
          <w:sz w:val="28"/>
          <w:szCs w:val="44"/>
          <w:highlight w:val="none"/>
        </w:rPr>
      </w:pPr>
      <w:r>
        <w:rPr>
          <w:rFonts w:eastAsia="黑体"/>
          <w:sz w:val="28"/>
          <w:szCs w:val="44"/>
          <w:highlight w:val="none"/>
        </w:rPr>
        <w:br w:type="page"/>
      </w:r>
    </w:p>
    <w:p w14:paraId="75A69292">
      <w:pPr>
        <w:pStyle w:val="43"/>
        <w:ind w:firstLine="0" w:firstLineChars="0"/>
        <w:jc w:val="left"/>
        <w:outlineLvl w:val="1"/>
        <w:rPr>
          <w:rFonts w:eastAsia="黑体"/>
          <w:sz w:val="28"/>
          <w:szCs w:val="44"/>
          <w:highlight w:val="none"/>
        </w:rPr>
      </w:pPr>
      <w:r>
        <w:rPr>
          <w:rFonts w:hint="eastAsia" w:eastAsia="黑体"/>
          <w:sz w:val="28"/>
          <w:szCs w:val="44"/>
          <w:highlight w:val="none"/>
        </w:rPr>
        <w:t>附件二报价函</w:t>
      </w:r>
    </w:p>
    <w:p w14:paraId="322C5E08">
      <w:pPr>
        <w:jc w:val="center"/>
        <w:rPr>
          <w:rFonts w:eastAsia="华文中宋"/>
          <w:sz w:val="44"/>
          <w:szCs w:val="44"/>
          <w:highlight w:val="none"/>
        </w:rPr>
      </w:pPr>
      <w:r>
        <w:rPr>
          <w:rFonts w:hint="eastAsia" w:eastAsia="华文中宋"/>
          <w:sz w:val="44"/>
          <w:szCs w:val="44"/>
          <w:highlight w:val="none"/>
        </w:rPr>
        <w:t>报价函</w:t>
      </w:r>
    </w:p>
    <w:p w14:paraId="15064F33">
      <w:pPr>
        <w:ind w:firstLine="560"/>
        <w:jc w:val="center"/>
        <w:rPr>
          <w:rFonts w:eastAsia="仿宋_GB2312"/>
          <w:sz w:val="32"/>
          <w:szCs w:val="32"/>
          <w:highlight w:val="none"/>
        </w:rPr>
      </w:pPr>
    </w:p>
    <w:p w14:paraId="0D86ADEB">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5C7BF39C">
      <w:pPr>
        <w:ind w:firstLine="640" w:firstLineChars="200"/>
        <w:rPr>
          <w:rFonts w:eastAsia="仿宋_GB2312"/>
          <w:sz w:val="32"/>
          <w:szCs w:val="32"/>
          <w:highlight w:val="none"/>
        </w:rPr>
      </w:pPr>
      <w:r>
        <w:rPr>
          <w:rFonts w:hint="eastAsia" w:eastAsia="仿宋_GB2312"/>
          <w:sz w:val="32"/>
          <w:szCs w:val="32"/>
          <w:highlight w:val="none"/>
        </w:rPr>
        <w:t>针对贵司</w:t>
      </w:r>
      <w:r>
        <w:rPr>
          <w:rFonts w:hint="eastAsia" w:eastAsia="仿宋_GB2312"/>
          <w:sz w:val="32"/>
          <w:szCs w:val="32"/>
          <w:highlight w:val="none"/>
          <w:u w:val="single"/>
          <w:lang w:eastAsia="zh-CN"/>
        </w:rPr>
        <w:t>东寮·溪江苑营销物料制作(</w:t>
      </w:r>
      <w:r>
        <w:rPr>
          <w:rFonts w:hint="eastAsia" w:eastAsia="仿宋_GB2312"/>
          <w:sz w:val="32"/>
          <w:szCs w:val="32"/>
          <w:highlight w:val="none"/>
          <w:u w:val="single"/>
          <w:lang w:val="en-US" w:eastAsia="zh-CN"/>
        </w:rPr>
        <w:t>三</w:t>
      </w:r>
      <w:r>
        <w:rPr>
          <w:rFonts w:hint="eastAsia" w:eastAsia="仿宋_GB2312"/>
          <w:sz w:val="32"/>
          <w:szCs w:val="32"/>
          <w:highlight w:val="none"/>
          <w:u w:val="single"/>
          <w:lang w:eastAsia="zh-CN"/>
        </w:rPr>
        <w:t>)</w:t>
      </w:r>
      <w:r>
        <w:rPr>
          <w:rFonts w:hint="eastAsia" w:eastAsia="仿宋_GB2312"/>
          <w:sz w:val="32"/>
          <w:szCs w:val="32"/>
          <w:highlight w:val="none"/>
        </w:rPr>
        <w:t>项目，我司愿意以含税价合计人民币</w:t>
      </w:r>
      <w:r>
        <w:rPr>
          <w:rFonts w:eastAsia="仿宋_GB2312"/>
          <w:sz w:val="32"/>
          <w:szCs w:val="32"/>
          <w:highlight w:val="none"/>
          <w:u w:val="single"/>
        </w:rPr>
        <w:t>xxxx</w:t>
      </w:r>
      <w:r>
        <w:rPr>
          <w:rFonts w:hint="eastAsia" w:eastAsia="仿宋_GB2312"/>
          <w:sz w:val="32"/>
          <w:szCs w:val="32"/>
          <w:highlight w:val="none"/>
          <w:u w:val="single"/>
        </w:rPr>
        <w:t>元（大写），</w:t>
      </w:r>
      <w:r>
        <w:rPr>
          <w:rFonts w:eastAsia="仿宋_GB2312"/>
          <w:sz w:val="32"/>
          <w:szCs w:val="32"/>
          <w:highlight w:val="none"/>
          <w:u w:val="single"/>
        </w:rPr>
        <w:t>¥xxx</w:t>
      </w:r>
      <w:r>
        <w:rPr>
          <w:rFonts w:hint="eastAsia" w:eastAsia="仿宋_GB2312"/>
          <w:sz w:val="32"/>
          <w:szCs w:val="32"/>
          <w:highlight w:val="none"/>
          <w:u w:val="single"/>
        </w:rPr>
        <w:t>元（小写）,税率  %（必填）</w:t>
      </w:r>
      <w:r>
        <w:rPr>
          <w:rFonts w:hint="eastAsia" w:eastAsia="仿宋_GB2312"/>
          <w:sz w:val="32"/>
          <w:szCs w:val="32"/>
          <w:highlight w:val="none"/>
        </w:rPr>
        <w:t>承接此项目。</w:t>
      </w:r>
    </w:p>
    <w:p w14:paraId="21D5092E">
      <w:pPr>
        <w:rPr>
          <w:rFonts w:eastAsia="仿宋_GB2312"/>
          <w:sz w:val="32"/>
          <w:szCs w:val="32"/>
          <w:highlight w:val="none"/>
        </w:rPr>
      </w:pPr>
    </w:p>
    <w:p w14:paraId="2B57B410">
      <w:pPr>
        <w:rPr>
          <w:rFonts w:eastAsia="仿宋_GB2312"/>
          <w:sz w:val="32"/>
          <w:szCs w:val="32"/>
          <w:highlight w:val="none"/>
        </w:rPr>
      </w:pPr>
    </w:p>
    <w:p w14:paraId="745E3059">
      <w:pPr>
        <w:rPr>
          <w:rFonts w:eastAsia="仿宋_GB2312"/>
          <w:sz w:val="32"/>
          <w:szCs w:val="32"/>
          <w:highlight w:val="none"/>
        </w:rPr>
      </w:pPr>
    </w:p>
    <w:p w14:paraId="7535CB0D">
      <w:pPr>
        <w:jc w:val="left"/>
        <w:rPr>
          <w:rFonts w:eastAsia="仿宋_GB2312"/>
          <w:sz w:val="32"/>
          <w:szCs w:val="32"/>
          <w:highlight w:val="none"/>
        </w:rPr>
      </w:pPr>
      <w:r>
        <w:rPr>
          <w:rFonts w:hint="eastAsia" w:eastAsia="仿宋_GB2312"/>
          <w:sz w:val="32"/>
          <w:szCs w:val="32"/>
          <w:highlight w:val="none"/>
        </w:rPr>
        <w:t>响应人名称（加盖公章）：</w:t>
      </w:r>
    </w:p>
    <w:p w14:paraId="347A5E09">
      <w:pPr>
        <w:jc w:val="left"/>
        <w:rPr>
          <w:rFonts w:eastAsia="仿宋_GB2312"/>
          <w:sz w:val="32"/>
          <w:szCs w:val="32"/>
          <w:highlight w:val="none"/>
        </w:rPr>
      </w:pPr>
      <w:r>
        <w:rPr>
          <w:rFonts w:hint="eastAsia" w:eastAsia="仿宋_GB2312"/>
          <w:sz w:val="32"/>
          <w:szCs w:val="32"/>
          <w:highlight w:val="none"/>
        </w:rPr>
        <w:t>法定代表人（签名或盖章）：</w:t>
      </w:r>
    </w:p>
    <w:p w14:paraId="595FF060">
      <w:pPr>
        <w:jc w:val="left"/>
        <w:rPr>
          <w:rFonts w:eastAsia="仿宋_GB2312"/>
          <w:sz w:val="32"/>
          <w:szCs w:val="32"/>
          <w:highlight w:val="none"/>
        </w:rPr>
      </w:pPr>
      <w:r>
        <w:rPr>
          <w:rFonts w:hint="eastAsia" w:eastAsia="仿宋_GB2312"/>
          <w:sz w:val="32"/>
          <w:szCs w:val="32"/>
          <w:highlight w:val="none"/>
        </w:rPr>
        <w:t>联系人：</w:t>
      </w:r>
    </w:p>
    <w:p w14:paraId="16B81969">
      <w:pPr>
        <w:jc w:val="left"/>
        <w:rPr>
          <w:rFonts w:eastAsia="仿宋_GB2312"/>
          <w:sz w:val="32"/>
          <w:szCs w:val="32"/>
          <w:highlight w:val="none"/>
        </w:rPr>
      </w:pPr>
      <w:r>
        <w:rPr>
          <w:rFonts w:hint="eastAsia" w:eastAsia="仿宋_GB2312"/>
          <w:sz w:val="32"/>
          <w:szCs w:val="32"/>
          <w:highlight w:val="none"/>
        </w:rPr>
        <w:t>联系电话：</w:t>
      </w:r>
    </w:p>
    <w:p w14:paraId="367A2262">
      <w:pPr>
        <w:jc w:val="left"/>
        <w:rPr>
          <w:rFonts w:eastAsia="仿宋_GB2312"/>
          <w:sz w:val="32"/>
          <w:szCs w:val="32"/>
          <w:highlight w:val="none"/>
        </w:rPr>
      </w:pPr>
      <w:r>
        <w:rPr>
          <w:rFonts w:hint="eastAsia" w:eastAsia="仿宋_GB2312"/>
          <w:sz w:val="32"/>
          <w:szCs w:val="32"/>
          <w:highlight w:val="none"/>
        </w:rPr>
        <w:t>日期：</w:t>
      </w:r>
    </w:p>
    <w:p w14:paraId="31DA44A8">
      <w:pPr>
        <w:jc w:val="center"/>
        <w:rPr>
          <w:rFonts w:eastAsia="仿宋_GB2312"/>
          <w:sz w:val="32"/>
          <w:szCs w:val="32"/>
          <w:highlight w:val="none"/>
        </w:rPr>
      </w:pPr>
    </w:p>
    <w:p w14:paraId="77A0B8A3">
      <w:pPr>
        <w:jc w:val="center"/>
        <w:rPr>
          <w:rFonts w:eastAsia="仿宋_GB2312"/>
          <w:sz w:val="32"/>
          <w:szCs w:val="32"/>
          <w:highlight w:val="none"/>
        </w:rPr>
      </w:pPr>
    </w:p>
    <w:p w14:paraId="539F7ED8">
      <w:pPr>
        <w:pStyle w:val="29"/>
        <w:rPr>
          <w:rFonts w:eastAsia="仿宋_GB2312"/>
          <w:color w:val="auto"/>
          <w:sz w:val="32"/>
          <w:szCs w:val="32"/>
          <w:highlight w:val="none"/>
        </w:rPr>
      </w:pPr>
    </w:p>
    <w:p w14:paraId="42A1FAA5">
      <w:pPr>
        <w:pStyle w:val="29"/>
        <w:rPr>
          <w:rFonts w:eastAsia="仿宋_GB2312"/>
          <w:color w:val="auto"/>
          <w:sz w:val="32"/>
          <w:szCs w:val="32"/>
          <w:highlight w:val="none"/>
        </w:rPr>
      </w:pPr>
    </w:p>
    <w:p w14:paraId="417E1692">
      <w:pPr>
        <w:pStyle w:val="29"/>
        <w:rPr>
          <w:rFonts w:eastAsia="仿宋_GB2312"/>
          <w:color w:val="auto"/>
          <w:sz w:val="32"/>
          <w:szCs w:val="32"/>
          <w:highlight w:val="none"/>
        </w:rPr>
      </w:pPr>
    </w:p>
    <w:p w14:paraId="07994205">
      <w:pPr>
        <w:rPr>
          <w:rFonts w:hint="eastAsia" w:eastAsia="黑体"/>
          <w:sz w:val="28"/>
          <w:szCs w:val="44"/>
          <w:highlight w:val="none"/>
          <w:lang w:eastAsia="zh-CN"/>
        </w:rPr>
      </w:pPr>
      <w:r>
        <w:rPr>
          <w:rFonts w:hint="eastAsia" w:eastAsia="黑体"/>
          <w:sz w:val="28"/>
          <w:szCs w:val="44"/>
          <w:highlight w:val="none"/>
          <w:lang w:eastAsia="zh-CN"/>
        </w:rPr>
        <w:br w:type="page"/>
      </w:r>
    </w:p>
    <w:p w14:paraId="21068E07">
      <w:pPr>
        <w:widowControl/>
        <w:jc w:val="center"/>
        <w:rPr>
          <w:rFonts w:hint="eastAsia" w:eastAsia="黑体"/>
          <w:sz w:val="10"/>
          <w:szCs w:val="10"/>
          <w:highlight w:val="none"/>
          <w:lang w:eastAsia="zh-CN"/>
        </w:rPr>
      </w:pPr>
      <w:r>
        <w:rPr>
          <w:rFonts w:hint="eastAsia" w:eastAsia="黑体"/>
          <w:sz w:val="28"/>
          <w:szCs w:val="44"/>
          <w:highlight w:val="none"/>
          <w:lang w:eastAsia="zh-CN"/>
        </w:rPr>
        <w:t>报价清单（另册）</w:t>
      </w:r>
    </w:p>
    <w:p w14:paraId="0D37FBEC">
      <w:pPr>
        <w:rPr>
          <w:rFonts w:hint="eastAsia" w:eastAsia="黑体"/>
          <w:sz w:val="28"/>
          <w:szCs w:val="44"/>
          <w:highlight w:val="none"/>
          <w:lang w:eastAsia="zh-CN"/>
        </w:rPr>
      </w:pPr>
    </w:p>
    <w:p w14:paraId="7CE8E035">
      <w:pPr>
        <w:rPr>
          <w:rFonts w:hint="eastAsia" w:eastAsia="黑体"/>
          <w:sz w:val="28"/>
          <w:szCs w:val="44"/>
          <w:highlight w:val="none"/>
        </w:rPr>
      </w:pPr>
      <w:r>
        <w:rPr>
          <w:rFonts w:hint="eastAsia" w:eastAsia="黑体"/>
          <w:sz w:val="28"/>
          <w:szCs w:val="44"/>
          <w:highlight w:val="none"/>
        </w:rPr>
        <w:br w:type="page"/>
      </w:r>
    </w:p>
    <w:p w14:paraId="034ABAD7">
      <w:pPr>
        <w:widowControl/>
        <w:jc w:val="left"/>
        <w:rPr>
          <w:rFonts w:eastAsia="黑体"/>
          <w:sz w:val="28"/>
          <w:szCs w:val="44"/>
          <w:highlight w:val="none"/>
        </w:rPr>
      </w:pPr>
      <w:r>
        <w:rPr>
          <w:rFonts w:hint="eastAsia" w:eastAsia="黑体"/>
          <w:sz w:val="28"/>
          <w:szCs w:val="44"/>
          <w:highlight w:val="none"/>
        </w:rPr>
        <w:t>附件三法人证明</w:t>
      </w:r>
    </w:p>
    <w:p w14:paraId="379D5051">
      <w:pPr>
        <w:pStyle w:val="43"/>
        <w:ind w:firstLine="0" w:firstLineChars="0"/>
        <w:jc w:val="left"/>
        <w:rPr>
          <w:rFonts w:eastAsia="黑体"/>
          <w:sz w:val="28"/>
          <w:szCs w:val="44"/>
          <w:highlight w:val="none"/>
        </w:rPr>
      </w:pPr>
    </w:p>
    <w:p w14:paraId="44CAF72D">
      <w:pPr>
        <w:jc w:val="center"/>
        <w:rPr>
          <w:rFonts w:eastAsia="仿宋_GB2312"/>
          <w:b/>
          <w:bCs/>
          <w:sz w:val="32"/>
          <w:szCs w:val="32"/>
          <w:highlight w:val="none"/>
        </w:rPr>
      </w:pPr>
      <w:r>
        <w:rPr>
          <w:rFonts w:hint="eastAsia" w:eastAsia="仿宋_GB2312"/>
          <w:b/>
          <w:bCs/>
          <w:sz w:val="32"/>
          <w:szCs w:val="32"/>
          <w:highlight w:val="none"/>
        </w:rPr>
        <w:t>法定代表人身份证明书及法定代表人身份证复印件</w:t>
      </w:r>
    </w:p>
    <w:p w14:paraId="587E0876">
      <w:pPr>
        <w:rPr>
          <w:rFonts w:eastAsia="仿宋_GB2312"/>
          <w:sz w:val="32"/>
          <w:szCs w:val="32"/>
          <w:highlight w:val="none"/>
        </w:rPr>
      </w:pPr>
    </w:p>
    <w:p w14:paraId="021B6455">
      <w:pPr>
        <w:rPr>
          <w:rFonts w:eastAsia="仿宋_GB2312"/>
          <w:sz w:val="32"/>
          <w:szCs w:val="32"/>
          <w:highlight w:val="none"/>
        </w:rPr>
      </w:pPr>
      <w:r>
        <w:rPr>
          <w:rFonts w:eastAsia="仿宋_GB2312"/>
          <w:sz w:val="32"/>
          <w:szCs w:val="32"/>
          <w:highlight w:val="none"/>
          <w:u w:val="single"/>
        </w:rPr>
        <w:t xml:space="preserve"> </w:t>
      </w: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1E0EE789">
      <w:pPr>
        <w:pStyle w:val="42"/>
        <w:ind w:firstLine="659"/>
        <w:rPr>
          <w:rFonts w:ascii="Times New Roman" w:hAnsi="Times New Roman"/>
          <w:sz w:val="32"/>
          <w:szCs w:val="32"/>
          <w:highlight w:val="none"/>
        </w:rPr>
      </w:pPr>
      <w:r>
        <w:rPr>
          <w:rFonts w:hint="eastAsia" w:ascii="Times New Roman" w:hAnsi="Times New Roman"/>
          <w:sz w:val="32"/>
          <w:szCs w:val="32"/>
          <w:highlight w:val="none"/>
        </w:rPr>
        <w:t>本证明书声明：注册于（国家名称）的</w:t>
      </w:r>
      <w:r>
        <w:rPr>
          <w:rFonts w:hint="eastAsia" w:ascii="Times New Roman" w:hAnsi="Times New Roman"/>
          <w:sz w:val="32"/>
          <w:szCs w:val="32"/>
          <w:highlight w:val="none"/>
          <w:u w:val="single"/>
        </w:rPr>
        <w:t>　　</w:t>
      </w:r>
      <w:r>
        <w:rPr>
          <w:rFonts w:hint="eastAsia" w:ascii="Times New Roman" w:hAnsi="Times New Roman"/>
          <w:sz w:val="32"/>
          <w:szCs w:val="32"/>
          <w:highlight w:val="none"/>
        </w:rPr>
        <w:t>（响应人名称）在下面签字的</w:t>
      </w:r>
      <w:r>
        <w:rPr>
          <w:rFonts w:hint="eastAsia" w:ascii="Times New Roman" w:hAnsi="Times New Roman"/>
          <w:sz w:val="32"/>
          <w:szCs w:val="32"/>
          <w:highlight w:val="none"/>
          <w:u w:val="single"/>
        </w:rPr>
        <w:t>　　　　　</w:t>
      </w:r>
      <w:r>
        <w:rPr>
          <w:rFonts w:hint="eastAsia" w:ascii="Times New Roman" w:hAnsi="Times New Roman"/>
          <w:sz w:val="32"/>
          <w:szCs w:val="32"/>
          <w:highlight w:val="none"/>
        </w:rPr>
        <w:t>（法定代表人姓名、职务）为本公司的合法代表人（</w:t>
      </w:r>
      <w:r>
        <w:rPr>
          <w:rFonts w:hint="eastAsia" w:ascii="Times New Roman" w:hAnsi="Times New Roman"/>
          <w:b/>
          <w:bCs/>
          <w:sz w:val="32"/>
          <w:szCs w:val="32"/>
          <w:highlight w:val="none"/>
        </w:rPr>
        <w:t>须附法定代表人身份证复印件</w:t>
      </w:r>
      <w:r>
        <w:rPr>
          <w:rFonts w:hint="eastAsia" w:ascii="Times New Roman" w:hAnsi="Times New Roman"/>
          <w:sz w:val="32"/>
          <w:szCs w:val="32"/>
          <w:highlight w:val="none"/>
        </w:rPr>
        <w:t>）。</w:t>
      </w:r>
    </w:p>
    <w:p w14:paraId="3684EC7B">
      <w:pPr>
        <w:spacing w:line="600" w:lineRule="exact"/>
        <w:ind w:firstLine="480" w:firstLineChars="150"/>
        <w:rPr>
          <w:rFonts w:eastAsia="仿宋_GB2312"/>
          <w:sz w:val="32"/>
          <w:szCs w:val="32"/>
          <w:highlight w:val="none"/>
        </w:rPr>
      </w:pPr>
      <w:r>
        <w:rPr>
          <w:rFonts w:hint="eastAsia" w:eastAsia="仿宋_GB2312"/>
          <w:sz w:val="32"/>
          <w:szCs w:val="32"/>
          <w:highlight w:val="none"/>
        </w:rPr>
        <w:t>特此证明</w:t>
      </w:r>
    </w:p>
    <w:p w14:paraId="3EA6F62F">
      <w:pPr>
        <w:spacing w:line="600" w:lineRule="exact"/>
        <w:rPr>
          <w:rFonts w:eastAsia="仿宋_GB2312"/>
          <w:sz w:val="32"/>
          <w:szCs w:val="32"/>
          <w:highlight w:val="none"/>
        </w:rPr>
      </w:pPr>
    </w:p>
    <w:p w14:paraId="37EBB850">
      <w:pPr>
        <w:spacing w:line="600" w:lineRule="exact"/>
        <w:rPr>
          <w:rFonts w:eastAsia="仿宋_GB2312"/>
          <w:sz w:val="32"/>
          <w:szCs w:val="32"/>
          <w:highlight w:val="none"/>
        </w:rPr>
      </w:pPr>
    </w:p>
    <w:p w14:paraId="6684A64E">
      <w:pPr>
        <w:spacing w:line="600" w:lineRule="exact"/>
        <w:rPr>
          <w:rFonts w:eastAsia="仿宋_GB2312"/>
          <w:sz w:val="32"/>
          <w:szCs w:val="32"/>
          <w:highlight w:val="none"/>
        </w:rPr>
      </w:pPr>
    </w:p>
    <w:p w14:paraId="1AC9902A">
      <w:pPr>
        <w:spacing w:line="600" w:lineRule="exact"/>
        <w:jc w:val="left"/>
        <w:rPr>
          <w:rFonts w:eastAsia="仿宋_GB2312"/>
          <w:sz w:val="32"/>
          <w:szCs w:val="32"/>
          <w:highlight w:val="none"/>
        </w:rPr>
      </w:pPr>
      <w:r>
        <w:rPr>
          <w:rFonts w:hint="eastAsia" w:eastAsia="仿宋_GB2312"/>
          <w:sz w:val="32"/>
          <w:szCs w:val="32"/>
          <w:highlight w:val="none"/>
        </w:rPr>
        <w:t>响应人名称（加盖公章）：</w:t>
      </w:r>
    </w:p>
    <w:p w14:paraId="3D033FD6">
      <w:pPr>
        <w:spacing w:line="600" w:lineRule="exact"/>
        <w:jc w:val="left"/>
        <w:rPr>
          <w:rFonts w:eastAsia="仿宋_GB2312"/>
          <w:sz w:val="32"/>
          <w:szCs w:val="32"/>
          <w:highlight w:val="none"/>
        </w:rPr>
      </w:pPr>
      <w:r>
        <w:rPr>
          <w:rFonts w:hint="eastAsia" w:eastAsia="仿宋_GB2312"/>
          <w:sz w:val="32"/>
          <w:szCs w:val="32"/>
          <w:highlight w:val="none"/>
        </w:rPr>
        <w:t>响应人地址：</w:t>
      </w:r>
    </w:p>
    <w:p w14:paraId="77857D90">
      <w:pPr>
        <w:spacing w:line="600" w:lineRule="exact"/>
        <w:jc w:val="left"/>
        <w:rPr>
          <w:rFonts w:eastAsia="仿宋_GB2312"/>
          <w:sz w:val="32"/>
          <w:szCs w:val="32"/>
          <w:highlight w:val="none"/>
        </w:rPr>
      </w:pPr>
      <w:r>
        <w:rPr>
          <w:rFonts w:hint="eastAsia" w:eastAsia="仿宋_GB2312"/>
          <w:sz w:val="32"/>
          <w:szCs w:val="32"/>
          <w:highlight w:val="none"/>
        </w:rPr>
        <w:t>法定代表人（签名或盖私章）：</w:t>
      </w:r>
    </w:p>
    <w:p w14:paraId="7EC43ADC">
      <w:pPr>
        <w:spacing w:line="600" w:lineRule="exact"/>
        <w:jc w:val="left"/>
        <w:rPr>
          <w:rFonts w:eastAsia="仿宋_GB2312"/>
          <w:sz w:val="32"/>
          <w:szCs w:val="32"/>
          <w:highlight w:val="none"/>
        </w:rPr>
      </w:pPr>
      <w:r>
        <w:rPr>
          <w:rFonts w:hint="eastAsia" w:eastAsia="仿宋_GB2312"/>
          <w:sz w:val="32"/>
          <w:szCs w:val="32"/>
          <w:highlight w:val="none"/>
        </w:rPr>
        <w:t>职务：</w:t>
      </w:r>
    </w:p>
    <w:p w14:paraId="041FE2AC">
      <w:pPr>
        <w:rPr>
          <w:rFonts w:eastAsia="仿宋_GB2312"/>
          <w:sz w:val="32"/>
          <w:szCs w:val="32"/>
          <w:highlight w:val="none"/>
        </w:rPr>
      </w:pPr>
    </w:p>
    <w:p w14:paraId="758F17DD">
      <w:pPr>
        <w:widowControl/>
        <w:jc w:val="center"/>
        <w:rPr>
          <w:rFonts w:eastAsia="仿宋_GB2312"/>
          <w:sz w:val="32"/>
          <w:szCs w:val="32"/>
          <w:highlight w:val="none"/>
        </w:rPr>
      </w:pPr>
      <w:r>
        <w:rPr>
          <w:rFonts w:eastAsia="仿宋_GB2312"/>
          <w:sz w:val="32"/>
          <w:szCs w:val="32"/>
          <w:highlight w:val="none"/>
        </w:rPr>
        <w:br w:type="page"/>
      </w:r>
      <w:bookmarkStart w:id="2" w:name="_Toc384752807"/>
    </w:p>
    <w:p w14:paraId="10AC398B">
      <w:pPr>
        <w:pStyle w:val="43"/>
        <w:ind w:firstLine="0" w:firstLineChars="0"/>
        <w:jc w:val="left"/>
        <w:outlineLvl w:val="1"/>
        <w:rPr>
          <w:rFonts w:eastAsia="黑体"/>
          <w:sz w:val="28"/>
          <w:szCs w:val="44"/>
          <w:highlight w:val="none"/>
        </w:rPr>
      </w:pPr>
      <w:bookmarkStart w:id="3" w:name="_Hlk40704362"/>
      <w:r>
        <w:rPr>
          <w:rFonts w:hint="eastAsia" w:eastAsia="黑体"/>
          <w:sz w:val="28"/>
          <w:szCs w:val="44"/>
          <w:highlight w:val="none"/>
        </w:rPr>
        <w:t>附件四法人授权书</w:t>
      </w:r>
    </w:p>
    <w:p w14:paraId="46D9F164">
      <w:pPr>
        <w:widowControl/>
        <w:jc w:val="center"/>
        <w:rPr>
          <w:rFonts w:eastAsia="仿宋_GB2312"/>
          <w:b/>
          <w:sz w:val="32"/>
          <w:szCs w:val="32"/>
          <w:highlight w:val="none"/>
        </w:rPr>
      </w:pPr>
    </w:p>
    <w:p w14:paraId="05C3B5BF">
      <w:pPr>
        <w:widowControl/>
        <w:jc w:val="center"/>
        <w:rPr>
          <w:rFonts w:eastAsia="仿宋_GB2312"/>
          <w:sz w:val="32"/>
          <w:szCs w:val="32"/>
          <w:highlight w:val="none"/>
        </w:rPr>
      </w:pPr>
      <w:r>
        <w:rPr>
          <w:rFonts w:hint="eastAsia" w:eastAsia="仿宋_GB2312"/>
          <w:b/>
          <w:sz w:val="32"/>
          <w:szCs w:val="32"/>
          <w:highlight w:val="none"/>
        </w:rPr>
        <w:t>授权委托书</w:t>
      </w:r>
      <w:bookmarkEnd w:id="2"/>
    </w:p>
    <w:p w14:paraId="67873BE6">
      <w:pPr>
        <w:pStyle w:val="42"/>
        <w:ind w:firstLine="0" w:firstLineChars="0"/>
        <w:rPr>
          <w:rFonts w:ascii="Times New Roman" w:hAnsi="Times New Roman"/>
          <w:sz w:val="32"/>
          <w:szCs w:val="32"/>
          <w:highlight w:val="none"/>
        </w:rPr>
      </w:pPr>
    </w:p>
    <w:p w14:paraId="31D378E6">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5D2C5BF1">
      <w:pPr>
        <w:pStyle w:val="42"/>
        <w:ind w:firstLine="659"/>
        <w:rPr>
          <w:rFonts w:ascii="Times New Roman" w:hAnsi="Times New Roman"/>
          <w:sz w:val="32"/>
          <w:szCs w:val="32"/>
          <w:highlight w:val="none"/>
        </w:rPr>
      </w:pPr>
      <w:r>
        <w:rPr>
          <w:rFonts w:hint="eastAsia" w:ascii="Times New Roman" w:hAnsi="Times New Roman"/>
          <w:sz w:val="32"/>
          <w:szCs w:val="32"/>
          <w:highlight w:val="none"/>
        </w:rPr>
        <w:t>本委托书声明：在下面签字的</w:t>
      </w:r>
      <w:r>
        <w:rPr>
          <w:rFonts w:hint="eastAsia" w:ascii="Times New Roman" w:hAnsi="Times New Roman"/>
          <w:sz w:val="32"/>
          <w:szCs w:val="32"/>
          <w:highlight w:val="none"/>
          <w:u w:val="single"/>
        </w:rPr>
        <w:t>（填写法定代表人姓名、职务）</w:t>
      </w:r>
      <w:r>
        <w:rPr>
          <w:rFonts w:hint="eastAsia" w:ascii="Times New Roman" w:hAnsi="Times New Roman"/>
          <w:sz w:val="32"/>
          <w:szCs w:val="32"/>
          <w:highlight w:val="none"/>
        </w:rPr>
        <w:t>代表</w:t>
      </w:r>
      <w:r>
        <w:rPr>
          <w:rFonts w:hint="eastAsia" w:ascii="Times New Roman" w:hAnsi="Times New Roman"/>
          <w:sz w:val="32"/>
          <w:szCs w:val="32"/>
          <w:highlight w:val="none"/>
          <w:u w:val="single"/>
        </w:rPr>
        <w:t>（填写响应人名称）</w:t>
      </w:r>
      <w:r>
        <w:rPr>
          <w:rFonts w:hint="eastAsia" w:ascii="Times New Roman" w:hAnsi="Times New Roman"/>
          <w:sz w:val="32"/>
          <w:szCs w:val="32"/>
          <w:highlight w:val="none"/>
        </w:rPr>
        <w:t>委托在下面签字的</w:t>
      </w:r>
      <w:r>
        <w:rPr>
          <w:rFonts w:hint="eastAsia" w:ascii="Times New Roman" w:hAnsi="Times New Roman"/>
          <w:sz w:val="32"/>
          <w:szCs w:val="32"/>
          <w:highlight w:val="none"/>
          <w:u w:val="single"/>
        </w:rPr>
        <w:t>（填写受委托人的姓名、职务）</w:t>
      </w:r>
      <w:r>
        <w:rPr>
          <w:rFonts w:hint="eastAsia" w:ascii="Times New Roman" w:hAnsi="Times New Roman"/>
          <w:sz w:val="32"/>
          <w:szCs w:val="32"/>
          <w:highlight w:val="none"/>
        </w:rPr>
        <w:t>为本公司的合法代表人，就</w:t>
      </w:r>
      <w:r>
        <w:rPr>
          <w:rFonts w:hint="eastAsia"/>
          <w:sz w:val="32"/>
          <w:szCs w:val="32"/>
          <w:highlight w:val="none"/>
          <w:u w:val="single"/>
        </w:rPr>
        <w:t>（填写项目名称）</w:t>
      </w:r>
      <w:r>
        <w:rPr>
          <w:rFonts w:hint="eastAsia"/>
          <w:sz w:val="32"/>
          <w:szCs w:val="32"/>
          <w:highlight w:val="none"/>
        </w:rPr>
        <w:t>项目</w:t>
      </w:r>
      <w:r>
        <w:rPr>
          <w:rFonts w:hint="eastAsia" w:ascii="Times New Roman" w:hAnsi="Times New Roman"/>
          <w:sz w:val="32"/>
          <w:szCs w:val="32"/>
          <w:highlight w:val="none"/>
        </w:rPr>
        <w:t>等相关服务的谈判和合同的执行，以我方的名义处理一切与之有关的事宜（相关身份证复印件须附后）。</w:t>
      </w:r>
    </w:p>
    <w:p w14:paraId="630DEADC">
      <w:pPr>
        <w:pStyle w:val="42"/>
        <w:ind w:firstLine="659"/>
        <w:rPr>
          <w:rFonts w:ascii="Times New Roman" w:hAnsi="Times New Roman"/>
          <w:sz w:val="32"/>
          <w:szCs w:val="32"/>
          <w:highlight w:val="none"/>
        </w:rPr>
      </w:pPr>
    </w:p>
    <w:p w14:paraId="6822A7E7">
      <w:pPr>
        <w:pStyle w:val="42"/>
        <w:ind w:firstLine="659"/>
        <w:rPr>
          <w:rFonts w:ascii="Times New Roman" w:hAnsi="Times New Roman"/>
          <w:sz w:val="32"/>
          <w:szCs w:val="32"/>
          <w:highlight w:val="none"/>
        </w:rPr>
      </w:pPr>
      <w:r>
        <w:rPr>
          <w:rFonts w:hint="eastAsia" w:ascii="Times New Roman" w:hAnsi="Times New Roman"/>
          <w:sz w:val="32"/>
          <w:szCs w:val="32"/>
          <w:highlight w:val="none"/>
        </w:rPr>
        <w:t>本委托书于</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日至</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年</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月</w:t>
      </w:r>
      <w:r>
        <w:rPr>
          <w:rFonts w:hint="eastAsia" w:ascii="Times New Roman" w:hAnsi="Times New Roman"/>
          <w:sz w:val="32"/>
          <w:szCs w:val="32"/>
          <w:highlight w:val="none"/>
          <w:u w:val="single"/>
        </w:rPr>
        <w:t xml:space="preserve">   </w:t>
      </w:r>
      <w:r>
        <w:rPr>
          <w:rFonts w:hint="eastAsia" w:ascii="Times New Roman" w:hAnsi="Times New Roman"/>
          <w:sz w:val="32"/>
          <w:szCs w:val="32"/>
          <w:highlight w:val="none"/>
        </w:rPr>
        <w:t>日签字生效，有效期与询价有效期一致，特此声明。</w:t>
      </w:r>
    </w:p>
    <w:p w14:paraId="55C62921">
      <w:pPr>
        <w:pStyle w:val="42"/>
        <w:ind w:firstLine="659"/>
        <w:rPr>
          <w:rFonts w:ascii="Times New Roman" w:hAnsi="Times New Roman"/>
          <w:sz w:val="32"/>
          <w:szCs w:val="32"/>
          <w:highlight w:val="none"/>
        </w:rPr>
      </w:pPr>
    </w:p>
    <w:p w14:paraId="31FD3A75">
      <w:pPr>
        <w:pStyle w:val="42"/>
        <w:ind w:right="160"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响应人名称（加盖公章）：</w:t>
      </w:r>
    </w:p>
    <w:p w14:paraId="0B48C467">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响应人地址：</w:t>
      </w:r>
    </w:p>
    <w:p w14:paraId="09B9794D">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法定代表人（签字或盖章）：</w:t>
      </w:r>
    </w:p>
    <w:p w14:paraId="064A9DDF">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20700C26">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受委托人（签字或盖章）：</w:t>
      </w:r>
    </w:p>
    <w:p w14:paraId="791DEC80">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7E917E1B">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日期：</w:t>
      </w:r>
    </w:p>
    <w:bookmarkEnd w:id="3"/>
    <w:p w14:paraId="730A324F">
      <w:pPr>
        <w:pStyle w:val="43"/>
        <w:ind w:firstLine="0" w:firstLineChars="0"/>
        <w:jc w:val="left"/>
        <w:outlineLvl w:val="1"/>
        <w:rPr>
          <w:sz w:val="32"/>
          <w:szCs w:val="32"/>
          <w:highlight w:val="none"/>
        </w:rPr>
      </w:pPr>
      <w:r>
        <w:rPr>
          <w:sz w:val="32"/>
          <w:szCs w:val="32"/>
          <w:highlight w:val="none"/>
        </w:rPr>
        <w:br w:type="page"/>
      </w:r>
    </w:p>
    <w:p w14:paraId="0FE9F5E7">
      <w:pPr>
        <w:pStyle w:val="43"/>
        <w:ind w:firstLine="0" w:firstLineChars="0"/>
        <w:jc w:val="left"/>
        <w:outlineLvl w:val="1"/>
        <w:rPr>
          <w:rFonts w:hint="eastAsia" w:eastAsia="宋体"/>
          <w:sz w:val="28"/>
          <w:szCs w:val="44"/>
          <w:highlight w:val="none"/>
          <w:lang w:eastAsia="zh-CN"/>
        </w:rPr>
      </w:pPr>
      <w:r>
        <w:rPr>
          <w:rFonts w:hint="eastAsia" w:eastAsia="黑体"/>
          <w:sz w:val="28"/>
          <w:szCs w:val="44"/>
          <w:highlight w:val="none"/>
        </w:rPr>
        <w:t>附件</w:t>
      </w:r>
      <w:r>
        <w:rPr>
          <w:rFonts w:hint="eastAsia" w:eastAsia="黑体"/>
          <w:sz w:val="28"/>
          <w:szCs w:val="44"/>
          <w:highlight w:val="none"/>
          <w:lang w:val="en-US" w:eastAsia="zh-CN"/>
        </w:rPr>
        <w:t>五分支机构</w:t>
      </w:r>
      <w:r>
        <w:rPr>
          <w:rFonts w:hint="eastAsia" w:eastAsia="黑体"/>
          <w:sz w:val="28"/>
          <w:szCs w:val="44"/>
          <w:highlight w:val="none"/>
        </w:rPr>
        <w:t>授权书</w:t>
      </w:r>
      <w:r>
        <w:rPr>
          <w:rFonts w:hint="eastAsia"/>
          <w:highlight w:val="none"/>
          <w:lang w:eastAsia="zh-CN"/>
        </w:rPr>
        <w:t>（</w:t>
      </w:r>
      <w:r>
        <w:rPr>
          <w:rFonts w:hint="eastAsia"/>
          <w:highlight w:val="none"/>
          <w:lang w:val="en-US" w:eastAsia="zh-CN"/>
        </w:rPr>
        <w:t>若有</w:t>
      </w:r>
      <w:r>
        <w:rPr>
          <w:rFonts w:hint="eastAsia"/>
          <w:highlight w:val="none"/>
          <w:lang w:eastAsia="zh-CN"/>
        </w:rPr>
        <w:t>）</w:t>
      </w:r>
    </w:p>
    <w:p w14:paraId="41AB85C1">
      <w:pPr>
        <w:widowControl/>
        <w:jc w:val="center"/>
        <w:rPr>
          <w:rFonts w:eastAsia="仿宋_GB2312"/>
          <w:b/>
          <w:sz w:val="32"/>
          <w:szCs w:val="32"/>
          <w:highlight w:val="none"/>
        </w:rPr>
      </w:pPr>
    </w:p>
    <w:p w14:paraId="71CD4736">
      <w:pPr>
        <w:widowControl/>
        <w:jc w:val="center"/>
        <w:rPr>
          <w:rFonts w:eastAsia="仿宋_GB2312"/>
          <w:sz w:val="32"/>
          <w:szCs w:val="32"/>
          <w:highlight w:val="none"/>
        </w:rPr>
      </w:pPr>
      <w:r>
        <w:rPr>
          <w:rFonts w:hint="eastAsia" w:eastAsia="仿宋_GB2312"/>
          <w:b/>
          <w:sz w:val="32"/>
          <w:szCs w:val="32"/>
          <w:highlight w:val="none"/>
        </w:rPr>
        <w:t>授权委托书</w:t>
      </w:r>
    </w:p>
    <w:p w14:paraId="28020B46">
      <w:pPr>
        <w:pStyle w:val="42"/>
        <w:ind w:firstLine="0" w:firstLineChars="0"/>
        <w:rPr>
          <w:rFonts w:ascii="Times New Roman" w:hAnsi="Times New Roman"/>
          <w:sz w:val="32"/>
          <w:szCs w:val="32"/>
          <w:highlight w:val="none"/>
        </w:rPr>
      </w:pPr>
    </w:p>
    <w:p w14:paraId="3AC82030">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1F638816">
      <w:pPr>
        <w:pStyle w:val="4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本委托书声明：</w:t>
      </w:r>
      <w:r>
        <w:rPr>
          <w:rFonts w:hint="eastAsia" w:ascii="仿宋_GB2312" w:hAnsi="仿宋_GB2312" w:eastAsia="仿宋_GB2312" w:cs="仿宋_GB2312"/>
          <w:sz w:val="32"/>
          <w:szCs w:val="32"/>
          <w:highlight w:val="none"/>
          <w:lang w:val="en-US" w:eastAsia="zh-CN"/>
        </w:rPr>
        <w:t>（分支机构全称）为我司依法设立的分支机构，我司同意并授权（分支机构全称）参与</w:t>
      </w:r>
      <w:r>
        <w:rPr>
          <w:rFonts w:hint="eastAsia" w:eastAsia="仿宋_GB2312"/>
          <w:sz w:val="32"/>
          <w:szCs w:val="32"/>
          <w:highlight w:val="none"/>
          <w:u w:val="single"/>
          <w:lang w:eastAsia="zh-CN"/>
        </w:rPr>
        <w:t>东寮·溪江苑营销物料制作(</w:t>
      </w:r>
      <w:r>
        <w:rPr>
          <w:rFonts w:hint="eastAsia" w:eastAsia="仿宋_GB2312"/>
          <w:sz w:val="32"/>
          <w:szCs w:val="32"/>
          <w:highlight w:val="none"/>
          <w:u w:val="single"/>
          <w:lang w:val="en-US" w:eastAsia="zh-CN"/>
        </w:rPr>
        <w:t>三</w:t>
      </w:r>
      <w:r>
        <w:rPr>
          <w:rFonts w:hint="eastAsia" w:eastAsia="仿宋_GB2312"/>
          <w:sz w:val="32"/>
          <w:szCs w:val="32"/>
          <w:highlight w:val="none"/>
          <w:u w:val="single"/>
          <w:lang w:eastAsia="zh-CN"/>
        </w:rPr>
        <w:t>)</w:t>
      </w:r>
      <w:r>
        <w:rPr>
          <w:rFonts w:hint="eastAsia" w:ascii="仿宋_GB2312" w:hAnsi="仿宋_GB2312" w:eastAsia="仿宋_GB2312" w:cs="仿宋_GB2312"/>
          <w:sz w:val="32"/>
          <w:szCs w:val="32"/>
          <w:highlight w:val="none"/>
          <w:lang w:val="en-US" w:eastAsia="zh-CN"/>
        </w:rPr>
        <w:t>投标、报价、谈判等事宜；如（分支机构全称）中标的，我司由（分支机构全称）与贵司签署相关服务合同并由其按约定为贵司提供相关服务。</w:t>
      </w:r>
    </w:p>
    <w:p w14:paraId="3C64FAD0">
      <w:pPr>
        <w:pStyle w:val="4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我司对（分支机构全称）履行上述授权事项及签署的全部文件的法律后果予以认可并承担因此产生全部法律责任。</w:t>
      </w:r>
    </w:p>
    <w:p w14:paraId="67110C58">
      <w:pPr>
        <w:pStyle w:val="42"/>
        <w:ind w:firstLine="659"/>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日签字生效，特此声明。</w:t>
      </w:r>
    </w:p>
    <w:p w14:paraId="3BF25A86">
      <w:pPr>
        <w:pStyle w:val="42"/>
        <w:ind w:firstLine="659"/>
        <w:rPr>
          <w:rFonts w:hint="eastAsia" w:ascii="仿宋_GB2312" w:hAnsi="仿宋_GB2312" w:eastAsia="仿宋_GB2312" w:cs="仿宋_GB2312"/>
          <w:sz w:val="32"/>
          <w:szCs w:val="32"/>
          <w:highlight w:val="none"/>
        </w:rPr>
      </w:pPr>
    </w:p>
    <w:p w14:paraId="72A421F6">
      <w:pPr>
        <w:pStyle w:val="42"/>
        <w:ind w:right="160"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委托人：</w:t>
      </w:r>
      <w:r>
        <w:rPr>
          <w:rFonts w:hint="eastAsia" w:ascii="仿宋_GB2312" w:hAnsi="仿宋_GB2312" w:eastAsia="仿宋_GB2312" w:cs="仿宋_GB2312"/>
          <w:sz w:val="32"/>
          <w:szCs w:val="32"/>
          <w:highlight w:val="none"/>
        </w:rPr>
        <w:t>（加盖公章）：</w:t>
      </w:r>
    </w:p>
    <w:p w14:paraId="16988351">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委托单位法定代表人</w:t>
      </w:r>
      <w:r>
        <w:rPr>
          <w:rFonts w:hint="eastAsia" w:ascii="仿宋_GB2312" w:hAnsi="仿宋_GB2312" w:eastAsia="仿宋_GB2312" w:cs="仿宋_GB2312"/>
          <w:sz w:val="32"/>
          <w:szCs w:val="32"/>
          <w:highlight w:val="none"/>
        </w:rPr>
        <w:t>（签字或盖章）：</w:t>
      </w:r>
    </w:p>
    <w:p w14:paraId="4AA43770">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职务</w:t>
      </w:r>
      <w:r>
        <w:rPr>
          <w:rFonts w:hint="eastAsia" w:ascii="仿宋_GB2312" w:hAnsi="仿宋_GB2312" w:eastAsia="仿宋_GB2312" w:cs="仿宋_GB2312"/>
          <w:sz w:val="32"/>
          <w:szCs w:val="32"/>
          <w:highlight w:val="none"/>
        </w:rPr>
        <w:t>：</w:t>
      </w:r>
    </w:p>
    <w:p w14:paraId="4FE3A341">
      <w:pPr>
        <w:pStyle w:val="42"/>
        <w:ind w:right="160" w:firstLine="0" w:firstLineChars="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受委托人：</w:t>
      </w:r>
      <w:r>
        <w:rPr>
          <w:rFonts w:hint="eastAsia" w:ascii="仿宋_GB2312" w:hAnsi="仿宋_GB2312" w:eastAsia="仿宋_GB2312" w:cs="仿宋_GB2312"/>
          <w:sz w:val="32"/>
          <w:szCs w:val="32"/>
          <w:highlight w:val="none"/>
        </w:rPr>
        <w:t>（加盖公章）：</w:t>
      </w:r>
    </w:p>
    <w:p w14:paraId="71190829">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受委托人负责人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（签字或盖章）：</w:t>
      </w:r>
    </w:p>
    <w:p w14:paraId="7A423E1A">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0BD903AA">
      <w:pPr>
        <w:pStyle w:val="42"/>
        <w:ind w:firstLine="0" w:firstLineChars="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w:t>
      </w:r>
    </w:p>
    <w:p w14:paraId="30D3FF2E">
      <w:pPr>
        <w:pStyle w:val="43"/>
        <w:ind w:firstLine="0" w:firstLineChars="0"/>
        <w:jc w:val="left"/>
        <w:outlineLvl w:val="1"/>
        <w:rPr>
          <w:rFonts w:eastAsia="黑体"/>
          <w:sz w:val="28"/>
          <w:szCs w:val="44"/>
          <w:highlight w:val="none"/>
        </w:rPr>
      </w:pPr>
      <w:r>
        <w:rPr>
          <w:rFonts w:hint="eastAsia" w:eastAsia="黑体"/>
          <w:sz w:val="28"/>
          <w:szCs w:val="44"/>
          <w:highlight w:val="none"/>
        </w:rPr>
        <w:t>附件</w:t>
      </w:r>
      <w:r>
        <w:rPr>
          <w:rFonts w:hint="eastAsia" w:eastAsia="黑体"/>
          <w:sz w:val="28"/>
          <w:szCs w:val="44"/>
          <w:highlight w:val="none"/>
          <w:lang w:val="en-US" w:eastAsia="zh-CN"/>
        </w:rPr>
        <w:t>六</w:t>
      </w:r>
      <w:r>
        <w:rPr>
          <w:rFonts w:hint="eastAsia" w:eastAsia="黑体"/>
          <w:sz w:val="28"/>
          <w:szCs w:val="44"/>
          <w:highlight w:val="none"/>
        </w:rPr>
        <w:t>承诺函</w:t>
      </w:r>
    </w:p>
    <w:p w14:paraId="02ABF182">
      <w:pPr>
        <w:pStyle w:val="43"/>
        <w:ind w:firstLine="0" w:firstLineChars="0"/>
        <w:jc w:val="center"/>
        <w:rPr>
          <w:rFonts w:eastAsia="仿宋_GB2312"/>
          <w:b/>
          <w:sz w:val="32"/>
          <w:szCs w:val="32"/>
          <w:highlight w:val="none"/>
        </w:rPr>
      </w:pPr>
      <w:r>
        <w:rPr>
          <w:rFonts w:hint="eastAsia" w:eastAsia="仿宋_GB2312"/>
          <w:b/>
          <w:sz w:val="32"/>
          <w:szCs w:val="32"/>
          <w:highlight w:val="none"/>
        </w:rPr>
        <w:t>承诺函</w:t>
      </w:r>
    </w:p>
    <w:p w14:paraId="2A24C376">
      <w:pPr>
        <w:rPr>
          <w:rFonts w:eastAsia="仿宋_GB2312"/>
          <w:sz w:val="32"/>
          <w:szCs w:val="32"/>
          <w:highlight w:val="none"/>
        </w:rPr>
      </w:pPr>
      <w:r>
        <w:rPr>
          <w:rFonts w:hint="eastAsia" w:eastAsia="仿宋_GB2312"/>
          <w:sz w:val="32"/>
          <w:szCs w:val="32"/>
          <w:highlight w:val="none"/>
          <w:u w:val="single"/>
          <w:lang w:eastAsia="zh-CN"/>
        </w:rPr>
        <w:t>东莞市东寮安居建设有限公司</w:t>
      </w:r>
      <w:r>
        <w:rPr>
          <w:rFonts w:hint="eastAsia" w:eastAsia="仿宋_GB2312"/>
          <w:sz w:val="32"/>
          <w:szCs w:val="32"/>
          <w:highlight w:val="none"/>
        </w:rPr>
        <w:t>：</w:t>
      </w:r>
    </w:p>
    <w:p w14:paraId="4E809C41">
      <w:pPr>
        <w:pStyle w:val="42"/>
        <w:ind w:firstLine="640" w:firstLineChars="0"/>
        <w:rPr>
          <w:rFonts w:ascii="Times New Roman" w:hAnsi="Times New Roman"/>
          <w:sz w:val="32"/>
          <w:szCs w:val="32"/>
          <w:highlight w:val="none"/>
        </w:rPr>
      </w:pPr>
      <w:r>
        <w:rPr>
          <w:rFonts w:hint="eastAsia" w:ascii="Times New Roman" w:hAnsi="Times New Roman"/>
          <w:sz w:val="32"/>
          <w:szCs w:val="32"/>
          <w:highlight w:val="none"/>
        </w:rPr>
        <w:t>我司就参加</w:t>
      </w:r>
      <w:r>
        <w:rPr>
          <w:sz w:val="32"/>
          <w:szCs w:val="32"/>
          <w:highlight w:val="none"/>
          <w:u w:val="single"/>
        </w:rPr>
        <w:t xml:space="preserve"> </w:t>
      </w:r>
      <w:r>
        <w:rPr>
          <w:rFonts w:hint="eastAsia" w:eastAsia="仿宋_GB2312"/>
          <w:sz w:val="32"/>
          <w:szCs w:val="32"/>
          <w:highlight w:val="none"/>
          <w:u w:val="single"/>
          <w:lang w:eastAsia="zh-CN"/>
        </w:rPr>
        <w:t>东寮·溪江苑营销物料制作(</w:t>
      </w:r>
      <w:r>
        <w:rPr>
          <w:rFonts w:hint="eastAsia" w:eastAsia="仿宋_GB2312"/>
          <w:sz w:val="32"/>
          <w:szCs w:val="32"/>
          <w:highlight w:val="none"/>
          <w:u w:val="single"/>
          <w:lang w:val="en-US" w:eastAsia="zh-CN"/>
        </w:rPr>
        <w:t>三</w:t>
      </w:r>
      <w:r>
        <w:rPr>
          <w:rFonts w:hint="eastAsia" w:eastAsia="仿宋_GB2312"/>
          <w:sz w:val="32"/>
          <w:szCs w:val="32"/>
          <w:highlight w:val="none"/>
          <w:u w:val="single"/>
          <w:lang w:eastAsia="zh-CN"/>
        </w:rPr>
        <w:t>)</w:t>
      </w:r>
      <w:r>
        <w:rPr>
          <w:rFonts w:hint="eastAsia"/>
          <w:sz w:val="32"/>
          <w:szCs w:val="32"/>
          <w:highlight w:val="none"/>
        </w:rPr>
        <w:t>项目</w:t>
      </w:r>
      <w:r>
        <w:rPr>
          <w:rFonts w:hint="eastAsia" w:ascii="Times New Roman" w:hAnsi="Times New Roman"/>
          <w:sz w:val="32"/>
          <w:szCs w:val="32"/>
          <w:highlight w:val="none"/>
        </w:rPr>
        <w:t>投标工作，作出以下承诺：</w:t>
      </w:r>
    </w:p>
    <w:p w14:paraId="74B06AD4">
      <w:pPr>
        <w:pStyle w:val="42"/>
        <w:ind w:firstLine="659"/>
        <w:rPr>
          <w:rFonts w:ascii="Times New Roman" w:hAnsi="Times New Roman"/>
          <w:sz w:val="32"/>
          <w:szCs w:val="32"/>
          <w:highlight w:val="none"/>
        </w:rPr>
      </w:pPr>
      <w:r>
        <w:rPr>
          <w:rFonts w:hint="eastAsia" w:ascii="Times New Roman" w:hAnsi="Times New Roman"/>
          <w:sz w:val="32"/>
          <w:szCs w:val="32"/>
          <w:highlight w:val="none"/>
        </w:rPr>
        <w:t>我公司已充分了解采购项目情况，本次报价完全响应询价文件的要求，我公司所提供的</w:t>
      </w:r>
      <w:r>
        <w:rPr>
          <w:rFonts w:hint="eastAsia"/>
          <w:sz w:val="32"/>
          <w:szCs w:val="32"/>
          <w:highlight w:val="none"/>
          <w:u w:val="single"/>
          <w:lang w:eastAsia="zh-CN"/>
        </w:rPr>
        <w:t>物料制作服务</w:t>
      </w:r>
      <w:r>
        <w:rPr>
          <w:rFonts w:hint="eastAsia" w:ascii="Times New Roman" w:hAnsi="Times New Roman"/>
          <w:sz w:val="32"/>
          <w:szCs w:val="32"/>
          <w:highlight w:val="none"/>
        </w:rPr>
        <w:t>等于或优于采购人需求，并承诺如不满足采购人需求，采购人有权取消合同并进行违约处罚。</w:t>
      </w:r>
    </w:p>
    <w:p w14:paraId="7F730C60">
      <w:pPr>
        <w:pStyle w:val="42"/>
        <w:ind w:firstLine="659"/>
        <w:rPr>
          <w:rFonts w:ascii="Times New Roman" w:hAnsi="Times New Roman"/>
          <w:sz w:val="32"/>
          <w:szCs w:val="32"/>
          <w:highlight w:val="none"/>
        </w:rPr>
      </w:pPr>
    </w:p>
    <w:p w14:paraId="37483B9D">
      <w:pPr>
        <w:pStyle w:val="42"/>
        <w:ind w:firstLine="0" w:firstLineChars="0"/>
        <w:jc w:val="left"/>
        <w:rPr>
          <w:rFonts w:ascii="Times New Roman" w:hAnsi="Times New Roman"/>
          <w:sz w:val="32"/>
          <w:szCs w:val="32"/>
          <w:highlight w:val="none"/>
        </w:rPr>
      </w:pPr>
    </w:p>
    <w:p w14:paraId="471FAC7E">
      <w:pPr>
        <w:jc w:val="left"/>
        <w:rPr>
          <w:rFonts w:eastAsia="仿宋"/>
          <w:sz w:val="32"/>
          <w:szCs w:val="32"/>
          <w:highlight w:val="none"/>
        </w:rPr>
      </w:pPr>
    </w:p>
    <w:p w14:paraId="2D2CEE33">
      <w:pPr>
        <w:jc w:val="left"/>
        <w:rPr>
          <w:rFonts w:eastAsia="仿宋"/>
          <w:sz w:val="32"/>
          <w:szCs w:val="32"/>
          <w:highlight w:val="none"/>
        </w:rPr>
      </w:pPr>
    </w:p>
    <w:p w14:paraId="25E137F3">
      <w:pPr>
        <w:jc w:val="left"/>
        <w:rPr>
          <w:rFonts w:eastAsia="仿宋"/>
          <w:sz w:val="32"/>
          <w:szCs w:val="32"/>
          <w:highlight w:val="none"/>
        </w:rPr>
      </w:pPr>
    </w:p>
    <w:p w14:paraId="4096D682">
      <w:pPr>
        <w:pStyle w:val="42"/>
        <w:ind w:right="160"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响应人名称（加盖公章）：</w:t>
      </w:r>
    </w:p>
    <w:p w14:paraId="384C5C9C">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响应人地址：</w:t>
      </w:r>
    </w:p>
    <w:p w14:paraId="6C661B5A">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法定代表人（签字或盖章）：</w:t>
      </w:r>
    </w:p>
    <w:p w14:paraId="1B34DA18">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职务：</w:t>
      </w:r>
    </w:p>
    <w:p w14:paraId="3A2F5167">
      <w:pPr>
        <w:pStyle w:val="42"/>
        <w:ind w:firstLine="0" w:firstLineChars="0"/>
        <w:jc w:val="left"/>
        <w:rPr>
          <w:rFonts w:ascii="Times New Roman" w:hAnsi="Times New Roman"/>
          <w:sz w:val="32"/>
          <w:szCs w:val="32"/>
          <w:highlight w:val="none"/>
        </w:rPr>
      </w:pPr>
      <w:r>
        <w:rPr>
          <w:rFonts w:hint="eastAsia" w:ascii="Times New Roman" w:hAnsi="Times New Roman"/>
          <w:sz w:val="32"/>
          <w:szCs w:val="32"/>
          <w:highlight w:val="none"/>
        </w:rPr>
        <w:t>日期：</w:t>
      </w:r>
    </w:p>
    <w:p w14:paraId="05BDE2D2">
      <w:pPr>
        <w:pStyle w:val="42"/>
        <w:ind w:firstLine="0" w:firstLineChars="0"/>
        <w:jc w:val="left"/>
        <w:rPr>
          <w:rFonts w:ascii="Times New Roman" w:hAnsi="Times New Roman"/>
          <w:sz w:val="32"/>
          <w:szCs w:val="32"/>
          <w:highlight w:val="none"/>
        </w:rPr>
      </w:pPr>
    </w:p>
    <w:p w14:paraId="2CE6C08B">
      <w:pPr>
        <w:pStyle w:val="42"/>
        <w:ind w:firstLine="0" w:firstLineChars="0"/>
        <w:jc w:val="left"/>
        <w:rPr>
          <w:rFonts w:ascii="Times New Roman" w:hAnsi="Times New Roman"/>
          <w:sz w:val="32"/>
          <w:szCs w:val="32"/>
          <w:highlight w:val="none"/>
        </w:rPr>
      </w:pPr>
    </w:p>
    <w:p w14:paraId="04A95B18">
      <w:pPr>
        <w:ind w:firstLine="0" w:firstLineChars="0"/>
        <w:jc w:val="left"/>
        <w:rPr>
          <w:rFonts w:hint="eastAsia" w:ascii="Times New Roman" w:hAnsi="Times New Roman"/>
          <w:sz w:val="32"/>
          <w:szCs w:val="32"/>
          <w:highlight w:val="none"/>
          <w:lang w:eastAsia="zh-CN"/>
        </w:rPr>
      </w:pPr>
      <w:r>
        <w:rPr>
          <w:rFonts w:hint="eastAsia" w:ascii="Times New Roman" w:hAnsi="Times New Roman"/>
          <w:sz w:val="32"/>
          <w:szCs w:val="32"/>
          <w:highlight w:val="none"/>
          <w:lang w:eastAsia="zh-CN"/>
        </w:rPr>
        <w:br w:type="page"/>
      </w:r>
    </w:p>
    <w:p w14:paraId="3D172932">
      <w:pPr>
        <w:shd w:val="clear" w:color="auto" w:fill="auto"/>
        <w:jc w:val="left"/>
        <w:rPr>
          <w:rFonts w:hint="eastAsia" w:eastAsia="黑体"/>
          <w:color w:val="auto"/>
          <w:sz w:val="28"/>
          <w:szCs w:val="44"/>
          <w:highlight w:val="none"/>
        </w:rPr>
      </w:pPr>
      <w:r>
        <w:rPr>
          <w:rFonts w:hint="eastAsia" w:eastAsia="黑体"/>
          <w:color w:val="auto"/>
          <w:sz w:val="28"/>
          <w:szCs w:val="44"/>
          <w:highlight w:val="none"/>
        </w:rPr>
        <w:t>附件</w:t>
      </w:r>
      <w:r>
        <w:rPr>
          <w:rFonts w:hint="eastAsia" w:eastAsia="黑体"/>
          <w:color w:val="auto"/>
          <w:sz w:val="28"/>
          <w:szCs w:val="44"/>
          <w:highlight w:val="none"/>
          <w:lang w:val="en-US" w:eastAsia="zh-CN"/>
        </w:rPr>
        <w:t>七</w:t>
      </w:r>
      <w:r>
        <w:rPr>
          <w:rFonts w:hint="eastAsia" w:eastAsia="黑体"/>
          <w:color w:val="auto"/>
          <w:sz w:val="28"/>
          <w:szCs w:val="44"/>
          <w:highlight w:val="none"/>
        </w:rPr>
        <w:t>合同文本</w:t>
      </w:r>
    </w:p>
    <w:p w14:paraId="05449B4F">
      <w:pPr>
        <w:shd w:val="clear" w:color="auto" w:fill="auto"/>
        <w:jc w:val="left"/>
        <w:rPr>
          <w:rFonts w:hint="eastAsia" w:eastAsia="黑体"/>
          <w:color w:val="auto"/>
          <w:sz w:val="28"/>
          <w:szCs w:val="44"/>
          <w:highlight w:val="none"/>
        </w:rPr>
      </w:pPr>
    </w:p>
    <w:p w14:paraId="58F9DFD9">
      <w:pPr>
        <w:shd w:val="clear" w:color="auto" w:fill="auto"/>
        <w:jc w:val="left"/>
        <w:rPr>
          <w:rFonts w:hint="eastAsia" w:eastAsia="黑体"/>
          <w:color w:val="auto"/>
          <w:sz w:val="28"/>
          <w:szCs w:val="44"/>
          <w:highlight w:val="none"/>
        </w:rPr>
      </w:pPr>
    </w:p>
    <w:p w14:paraId="6C5FF002">
      <w:pPr>
        <w:shd w:val="clear" w:color="auto" w:fill="auto"/>
        <w:jc w:val="left"/>
        <w:rPr>
          <w:rFonts w:hint="eastAsia" w:eastAsia="黑体"/>
          <w:color w:val="auto"/>
          <w:sz w:val="28"/>
          <w:szCs w:val="44"/>
          <w:highlight w:val="none"/>
        </w:rPr>
      </w:pPr>
    </w:p>
    <w:bookmarkEnd w:id="1"/>
    <w:p w14:paraId="3F49C69F">
      <w:pPr>
        <w:ind w:firstLine="5320" w:firstLineChars="1900"/>
        <w:jc w:val="left"/>
        <w:rPr>
          <w:rFonts w:hint="eastAsia" w:ascii="微软雅黑" w:hAnsi="微软雅黑" w:eastAsia="微软雅黑" w:cs="微软雅黑"/>
          <w:b/>
          <w:bCs/>
          <w:sz w:val="40"/>
          <w:szCs w:val="22"/>
          <w:highlight w:val="none"/>
          <w:lang w:val="en-US" w:eastAsia="zh-CN"/>
        </w:rPr>
      </w:pPr>
      <w:r>
        <w:rPr>
          <w:rFonts w:hint="eastAsia" w:hAnsi="宋体"/>
          <w:b/>
          <w:bCs/>
          <w:sz w:val="28"/>
          <w:szCs w:val="28"/>
          <w:highlight w:val="none"/>
        </w:rPr>
        <w:t>合同编号：</w:t>
      </w:r>
    </w:p>
    <w:p w14:paraId="5AC89E42">
      <w:pPr>
        <w:pStyle w:val="11"/>
        <w:rPr>
          <w:highlight w:val="none"/>
        </w:rPr>
      </w:pPr>
    </w:p>
    <w:p w14:paraId="749504FE">
      <w:pPr>
        <w:ind w:firstLine="0" w:firstLineChars="0"/>
        <w:jc w:val="center"/>
        <w:rPr>
          <w:rFonts w:hint="eastAsia"/>
          <w:b/>
          <w:bCs/>
          <w:sz w:val="44"/>
          <w:szCs w:val="44"/>
          <w:highlight w:val="none"/>
          <w:u w:val="none"/>
        </w:rPr>
      </w:pPr>
      <w:r>
        <w:rPr>
          <w:rFonts w:hint="eastAsia"/>
          <w:b/>
          <w:bCs/>
          <w:sz w:val="44"/>
          <w:szCs w:val="44"/>
          <w:highlight w:val="none"/>
          <w:u w:val="none"/>
          <w:lang w:val="en-US" w:eastAsia="zh-CN"/>
        </w:rPr>
        <w:t>东寮·溪江苑</w:t>
      </w:r>
      <w:r>
        <w:rPr>
          <w:rFonts w:hint="eastAsia"/>
          <w:b/>
          <w:bCs/>
          <w:sz w:val="44"/>
          <w:szCs w:val="44"/>
          <w:highlight w:val="none"/>
          <w:u w:val="none"/>
        </w:rPr>
        <w:t>项目</w:t>
      </w:r>
      <w:r>
        <w:rPr>
          <w:rFonts w:hint="eastAsia"/>
          <w:b/>
          <w:bCs/>
          <w:sz w:val="44"/>
          <w:szCs w:val="44"/>
          <w:highlight w:val="none"/>
          <w:u w:val="none"/>
          <w:lang w:val="en-US" w:eastAsia="zh-CN"/>
        </w:rPr>
        <w:t>营</w:t>
      </w:r>
      <w:r>
        <w:rPr>
          <w:rFonts w:hint="eastAsia"/>
          <w:b/>
          <w:bCs/>
          <w:sz w:val="44"/>
          <w:szCs w:val="44"/>
          <w:highlight w:val="none"/>
          <w:u w:val="none"/>
        </w:rPr>
        <w:t>销物料</w:t>
      </w:r>
    </w:p>
    <w:p w14:paraId="6D968537">
      <w:pPr>
        <w:ind w:firstLine="0" w:firstLineChars="0"/>
        <w:jc w:val="center"/>
        <w:rPr>
          <w:rFonts w:hint="eastAsia" w:ascii="Times New Roman" w:hAnsi="Times New Roman" w:eastAsia="宋体" w:cs="Times New Roman"/>
          <w:b/>
          <w:bCs/>
          <w:sz w:val="44"/>
          <w:szCs w:val="44"/>
          <w:highlight w:val="none"/>
          <w:u w:val="none"/>
        </w:rPr>
      </w:pPr>
      <w:r>
        <w:rPr>
          <w:rFonts w:hint="eastAsia"/>
          <w:b/>
          <w:bCs/>
          <w:sz w:val="44"/>
          <w:szCs w:val="44"/>
          <w:highlight w:val="none"/>
          <w:u w:val="none"/>
        </w:rPr>
        <w:t>制作</w:t>
      </w:r>
      <w:r>
        <w:rPr>
          <w:rFonts w:hint="eastAsia"/>
          <w:b/>
          <w:bCs/>
          <w:sz w:val="44"/>
          <w:szCs w:val="44"/>
          <w:highlight w:val="none"/>
          <w:u w:val="none"/>
          <w:lang w:eastAsia="zh-CN"/>
        </w:rPr>
        <w:t>（</w:t>
      </w:r>
      <w:r>
        <w:rPr>
          <w:rFonts w:hint="eastAsia"/>
          <w:b/>
          <w:bCs/>
          <w:sz w:val="44"/>
          <w:szCs w:val="44"/>
          <w:highlight w:val="none"/>
          <w:u w:val="none"/>
          <w:lang w:val="en-US" w:eastAsia="zh-CN"/>
        </w:rPr>
        <w:t>三</w:t>
      </w:r>
      <w:r>
        <w:rPr>
          <w:rFonts w:hint="eastAsia"/>
          <w:b/>
          <w:bCs/>
          <w:sz w:val="44"/>
          <w:szCs w:val="44"/>
          <w:highlight w:val="none"/>
          <w:u w:val="none"/>
          <w:lang w:eastAsia="zh-CN"/>
        </w:rPr>
        <w:t>）</w:t>
      </w:r>
      <w:r>
        <w:rPr>
          <w:rFonts w:hint="eastAsia"/>
          <w:b/>
          <w:bCs/>
          <w:sz w:val="44"/>
          <w:szCs w:val="44"/>
          <w:highlight w:val="none"/>
          <w:u w:val="none"/>
        </w:rPr>
        <w:t>服务</w:t>
      </w:r>
      <w:r>
        <w:rPr>
          <w:rFonts w:hint="eastAsia" w:ascii="Times New Roman" w:hAnsi="Times New Roman" w:eastAsia="宋体" w:cs="Times New Roman"/>
          <w:b/>
          <w:bCs/>
          <w:sz w:val="44"/>
          <w:szCs w:val="44"/>
          <w:highlight w:val="none"/>
          <w:u w:val="none"/>
        </w:rPr>
        <w:t>合同</w:t>
      </w:r>
    </w:p>
    <w:p w14:paraId="302B0427">
      <w:pPr>
        <w:spacing w:line="336" w:lineRule="auto"/>
        <w:jc w:val="center"/>
        <w:rPr>
          <w:rFonts w:ascii="宋体" w:hAnsi="宋体"/>
          <w:b/>
          <w:sz w:val="24"/>
          <w:highlight w:val="none"/>
        </w:rPr>
      </w:pPr>
    </w:p>
    <w:p w14:paraId="6CBBDA9F">
      <w:pPr>
        <w:pStyle w:val="3"/>
        <w:rPr>
          <w:rFonts w:ascii="宋体" w:hAnsi="宋体"/>
          <w:b/>
          <w:sz w:val="24"/>
          <w:highlight w:val="none"/>
        </w:rPr>
      </w:pPr>
    </w:p>
    <w:p w14:paraId="7D44C1E8">
      <w:pPr>
        <w:rPr>
          <w:rFonts w:ascii="宋体" w:hAnsi="宋体"/>
          <w:b/>
          <w:sz w:val="24"/>
          <w:highlight w:val="none"/>
        </w:rPr>
      </w:pPr>
    </w:p>
    <w:p w14:paraId="352DF7F2">
      <w:pPr>
        <w:pStyle w:val="3"/>
        <w:rPr>
          <w:highlight w:val="none"/>
        </w:rPr>
      </w:pPr>
    </w:p>
    <w:p w14:paraId="0FF776D2">
      <w:pPr>
        <w:rPr>
          <w:rFonts w:ascii="宋体" w:hAnsi="宋体"/>
          <w:b/>
          <w:sz w:val="24"/>
          <w:highlight w:val="none"/>
        </w:rPr>
      </w:pPr>
    </w:p>
    <w:p w14:paraId="4DE3641A">
      <w:pPr>
        <w:pStyle w:val="3"/>
        <w:rPr>
          <w:rFonts w:ascii="宋体" w:hAnsi="宋体"/>
          <w:b/>
          <w:sz w:val="24"/>
          <w:highlight w:val="none"/>
        </w:rPr>
      </w:pPr>
    </w:p>
    <w:p w14:paraId="0BF2E723">
      <w:pPr>
        <w:rPr>
          <w:rFonts w:ascii="宋体" w:hAnsi="宋体"/>
          <w:b/>
          <w:sz w:val="24"/>
          <w:highlight w:val="none"/>
        </w:rPr>
      </w:pPr>
    </w:p>
    <w:p w14:paraId="2E7561DE">
      <w:pPr>
        <w:spacing w:line="500" w:lineRule="exact"/>
        <w:jc w:val="center"/>
        <w:rPr>
          <w:rFonts w:eastAsia="黑体"/>
          <w:color w:val="auto"/>
          <w:sz w:val="52"/>
          <w:highlight w:val="none"/>
        </w:rPr>
      </w:pPr>
    </w:p>
    <w:p w14:paraId="652D56D6">
      <w:pPr>
        <w:tabs>
          <w:tab w:val="left" w:pos="180"/>
        </w:tabs>
        <w:autoSpaceDE w:val="0"/>
        <w:autoSpaceDN w:val="0"/>
        <w:adjustRightInd w:val="0"/>
        <w:spacing w:line="600" w:lineRule="auto"/>
        <w:ind w:left="1678" w:leftChars="228" w:hanging="1200" w:hangingChars="500"/>
        <w:jc w:val="left"/>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rPr>
        <w:t>项目名称：</w:t>
      </w:r>
      <w:r>
        <w:rPr>
          <w:rFonts w:hint="eastAsia" w:ascii="宋体" w:hAnsi="宋体" w:cs="宋体"/>
          <w:color w:val="auto"/>
          <w:kern w:val="0"/>
          <w:sz w:val="24"/>
          <w:szCs w:val="24"/>
          <w:highlight w:val="none"/>
          <w:u w:val="single"/>
          <w:lang w:val="en-US" w:eastAsia="zh-CN"/>
        </w:rPr>
        <w:t xml:space="preserve"> 东寮·溪江苑项目营销物料制作（三）  </w:t>
      </w:r>
    </w:p>
    <w:p w14:paraId="086DCB7F">
      <w:pPr>
        <w:tabs>
          <w:tab w:val="left" w:pos="180"/>
        </w:tabs>
        <w:autoSpaceDE w:val="0"/>
        <w:autoSpaceDN w:val="0"/>
        <w:adjustRightInd w:val="0"/>
        <w:spacing w:line="600" w:lineRule="auto"/>
        <w:ind w:firstLine="480" w:firstLineChars="200"/>
        <w:jc w:val="left"/>
        <w:rPr>
          <w:rFonts w:hint="default" w:ascii="宋体" w:hAnsi="宋体" w:eastAsia="宋体" w:cs="宋体"/>
          <w:color w:val="auto"/>
          <w:kern w:val="0"/>
          <w:sz w:val="24"/>
          <w:szCs w:val="24"/>
          <w:highlight w:val="none"/>
          <w:u w:val="single"/>
          <w:lang w:val="en-US" w:eastAsia="zh-CN"/>
        </w:rPr>
      </w:pPr>
      <w:r>
        <w:rPr>
          <w:rFonts w:hint="eastAsia" w:ascii="宋体" w:hAnsi="宋体" w:cs="宋体"/>
          <w:color w:val="auto"/>
          <w:kern w:val="0"/>
          <w:sz w:val="24"/>
          <w:szCs w:val="24"/>
          <w:highlight w:val="none"/>
        </w:rPr>
        <w:t>委托方（甲方）：</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eastAsia="zh-CN"/>
        </w:rPr>
        <w:t>东莞市东寮安居建设有限公司</w:t>
      </w:r>
      <w:r>
        <w:rPr>
          <w:rFonts w:hint="eastAsia" w:ascii="宋体" w:hAnsi="宋体" w:cs="宋体"/>
          <w:color w:val="auto"/>
          <w:kern w:val="0"/>
          <w:sz w:val="24"/>
          <w:szCs w:val="24"/>
          <w:highlight w:val="none"/>
          <w:u w:val="single"/>
          <w:lang w:val="en-US" w:eastAsia="zh-CN"/>
        </w:rPr>
        <w:t xml:space="preserve">       </w:t>
      </w:r>
    </w:p>
    <w:p w14:paraId="5B287870">
      <w:pPr>
        <w:tabs>
          <w:tab w:val="left" w:pos="180"/>
        </w:tabs>
        <w:autoSpaceDE w:val="0"/>
        <w:autoSpaceDN w:val="0"/>
        <w:adjustRightInd w:val="0"/>
        <w:spacing w:line="60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rPr>
        <w:t>承接方（乙方）：</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lang w:val="en-US" w:eastAsia="zh-CN"/>
        </w:rPr>
        <w:t xml:space="preserve">                                    </w:t>
      </w:r>
    </w:p>
    <w:p w14:paraId="6D5A6E34">
      <w:pPr>
        <w:tabs>
          <w:tab w:val="left" w:pos="180"/>
        </w:tabs>
        <w:autoSpaceDE w:val="0"/>
        <w:autoSpaceDN w:val="0"/>
        <w:adjustRightInd w:val="0"/>
        <w:spacing w:line="600" w:lineRule="auto"/>
        <w:ind w:firstLine="480" w:firstLineChars="200"/>
        <w:jc w:val="left"/>
        <w:rPr>
          <w:rFonts w:ascii="宋体" w:hAnsi="宋体" w:cs="宋体"/>
          <w:color w:val="auto"/>
          <w:kern w:val="0"/>
          <w:sz w:val="24"/>
          <w:szCs w:val="21"/>
          <w:highlight w:val="none"/>
        </w:rPr>
      </w:pPr>
      <w:r>
        <w:rPr>
          <w:rFonts w:hint="eastAsia" w:ascii="宋体" w:hAnsi="宋体" w:cs="宋体"/>
          <w:color w:val="auto"/>
          <w:kern w:val="0"/>
          <w:sz w:val="24"/>
          <w:szCs w:val="21"/>
          <w:highlight w:val="none"/>
        </w:rPr>
        <w:t>签订日期：</w:t>
      </w:r>
      <w:r>
        <w:rPr>
          <w:rFonts w:hint="eastAsia" w:ascii="宋体" w:hAnsi="宋体" w:cs="宋体"/>
          <w:color w:val="auto"/>
          <w:kern w:val="0"/>
          <w:sz w:val="24"/>
          <w:szCs w:val="21"/>
          <w:highlight w:val="none"/>
          <w:u w:val="single"/>
        </w:rPr>
        <w:t xml:space="preserve">      </w:t>
      </w:r>
      <w:r>
        <w:rPr>
          <w:rFonts w:hint="eastAsia" w:ascii="宋体" w:hAnsi="宋体" w:cs="宋体"/>
          <w:color w:val="auto"/>
          <w:kern w:val="0"/>
          <w:sz w:val="24"/>
          <w:szCs w:val="21"/>
          <w:highlight w:val="none"/>
        </w:rPr>
        <w:t>年</w:t>
      </w:r>
      <w:r>
        <w:rPr>
          <w:rFonts w:hint="eastAsia" w:ascii="宋体" w:hAnsi="宋体" w:cs="宋体"/>
          <w:color w:val="auto"/>
          <w:kern w:val="0"/>
          <w:sz w:val="24"/>
          <w:szCs w:val="21"/>
          <w:highlight w:val="none"/>
          <w:u w:val="single"/>
        </w:rPr>
        <w:t xml:space="preserve">      </w:t>
      </w:r>
      <w:r>
        <w:rPr>
          <w:rFonts w:hint="eastAsia" w:ascii="宋体" w:hAnsi="宋体" w:cs="宋体"/>
          <w:color w:val="auto"/>
          <w:kern w:val="0"/>
          <w:sz w:val="24"/>
          <w:szCs w:val="21"/>
          <w:highlight w:val="none"/>
        </w:rPr>
        <w:t>月</w:t>
      </w:r>
      <w:r>
        <w:rPr>
          <w:rFonts w:hint="eastAsia" w:ascii="宋体" w:hAnsi="宋体" w:cs="宋体"/>
          <w:color w:val="auto"/>
          <w:kern w:val="0"/>
          <w:sz w:val="24"/>
          <w:szCs w:val="21"/>
          <w:highlight w:val="none"/>
          <w:u w:val="single"/>
        </w:rPr>
        <w:t xml:space="preserve">     </w:t>
      </w:r>
      <w:r>
        <w:rPr>
          <w:rFonts w:hint="eastAsia" w:ascii="宋体" w:hAnsi="宋体" w:cs="宋体"/>
          <w:color w:val="auto"/>
          <w:kern w:val="0"/>
          <w:sz w:val="24"/>
          <w:szCs w:val="21"/>
          <w:highlight w:val="none"/>
        </w:rPr>
        <w:t>日</w:t>
      </w:r>
    </w:p>
    <w:p w14:paraId="53BE9D02">
      <w:pPr>
        <w:spacing w:line="360" w:lineRule="auto"/>
        <w:rPr>
          <w:highlight w:val="none"/>
        </w:rPr>
      </w:pPr>
    </w:p>
    <w:p w14:paraId="26BAC83C">
      <w:pPr>
        <w:snapToGrid w:val="0"/>
        <w:spacing w:line="500" w:lineRule="exact"/>
        <w:rPr>
          <w:rFonts w:hint="eastAsia" w:asciiTheme="minorEastAsia" w:hAnsiTheme="minorEastAsia" w:eastAsiaTheme="minorEastAsia" w:cstheme="minorEastAsia"/>
          <w:color w:val="auto"/>
          <w:szCs w:val="21"/>
          <w:highlight w:val="none"/>
        </w:rPr>
      </w:pPr>
    </w:p>
    <w:p w14:paraId="7A3A0BF5">
      <w:pPr>
        <w:snapToGrid w:val="0"/>
        <w:spacing w:line="500" w:lineRule="exac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color w:val="auto"/>
          <w:szCs w:val="21"/>
          <w:highlight w:val="none"/>
        </w:rPr>
        <w:t>甲方</w:t>
      </w: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委托方）</w:t>
      </w: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u w:val="single"/>
        </w:rPr>
        <w:t>东莞市</w:t>
      </w:r>
      <w:r>
        <w:rPr>
          <w:rFonts w:hint="eastAsia" w:asciiTheme="minorEastAsia" w:hAnsiTheme="minorEastAsia" w:eastAsiaTheme="minorEastAsia" w:cstheme="minorEastAsia"/>
          <w:color w:val="auto"/>
          <w:kern w:val="2"/>
          <w:sz w:val="21"/>
          <w:szCs w:val="21"/>
          <w:highlight w:val="none"/>
          <w:u w:val="single"/>
          <w:lang w:eastAsia="zh-CN"/>
        </w:rPr>
        <w:t>东寮安居建设有限公司</w:t>
      </w:r>
    </w:p>
    <w:p w14:paraId="4CF1DDCB">
      <w:pPr>
        <w:pStyle w:val="11"/>
        <w:adjustRightInd w:val="0"/>
        <w:snapToGrid w:val="0"/>
        <w:spacing w:after="0" w:line="500" w:lineRule="exact"/>
        <w:rPr>
          <w:rFonts w:hint="eastAsia" w:asciiTheme="minorEastAsia" w:hAnsiTheme="minorEastAsia" w:eastAsiaTheme="minorEastAsia" w:cstheme="minorEastAsia"/>
          <w:bCs w:val="0"/>
          <w:sz w:val="21"/>
          <w:szCs w:val="21"/>
          <w:highlight w:val="none"/>
          <w:u w:val="none"/>
        </w:rPr>
      </w:pPr>
      <w:r>
        <w:rPr>
          <w:rFonts w:hint="eastAsia" w:asciiTheme="minorEastAsia" w:hAnsiTheme="minorEastAsia" w:eastAsiaTheme="minorEastAsia" w:cstheme="minorEastAsia"/>
          <w:sz w:val="21"/>
          <w:szCs w:val="21"/>
          <w:highlight w:val="none"/>
        </w:rPr>
        <w:t>乙方</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lang w:val="en-US" w:eastAsia="zh-CN"/>
        </w:rPr>
        <w:t>承接方）</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u w:val="single"/>
          <w:lang w:val="en-US" w:eastAsia="zh-CN"/>
        </w:rPr>
        <w:t xml:space="preserve">                          </w:t>
      </w:r>
    </w:p>
    <w:p w14:paraId="37465DE8">
      <w:pPr>
        <w:tabs>
          <w:tab w:val="left" w:pos="900"/>
        </w:tabs>
        <w:spacing w:line="500" w:lineRule="exac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val="0"/>
          <w:sz w:val="21"/>
          <w:szCs w:val="21"/>
          <w:highlight w:val="none"/>
        </w:rPr>
        <w:t xml:space="preserve">  </w:t>
      </w:r>
      <w:r>
        <w:rPr>
          <w:rFonts w:hint="eastAsia" w:asciiTheme="minorEastAsia" w:hAnsiTheme="minorEastAsia" w:eastAsiaTheme="minorEastAsia" w:cstheme="minorEastAsia"/>
          <w:sz w:val="21"/>
          <w:szCs w:val="21"/>
          <w:highlight w:val="none"/>
        </w:rPr>
        <w:t xml:space="preserve">  根据《中华人民共和国民法典》及本项目实际情况，甲方将</w:t>
      </w:r>
      <w:r>
        <w:rPr>
          <w:rFonts w:hint="eastAsia" w:asciiTheme="minorEastAsia" w:hAnsiTheme="minorEastAsia" w:eastAsiaTheme="minorEastAsia" w:cstheme="minorEastAsia"/>
          <w:sz w:val="21"/>
          <w:szCs w:val="21"/>
          <w:highlight w:val="none"/>
          <w:u w:val="single"/>
          <w:lang w:val="en-US" w:eastAsia="zh-CN"/>
        </w:rPr>
        <w:t xml:space="preserve"> 东寮·溪江苑项目营销</w:t>
      </w:r>
      <w:r>
        <w:rPr>
          <w:rFonts w:hint="eastAsia" w:asciiTheme="minorEastAsia" w:hAnsiTheme="minorEastAsia" w:eastAsiaTheme="minorEastAsia" w:cstheme="minorEastAsia"/>
          <w:sz w:val="21"/>
          <w:szCs w:val="21"/>
          <w:highlight w:val="none"/>
          <w:u w:val="single"/>
        </w:rPr>
        <w:t>物料</w:t>
      </w:r>
      <w:r>
        <w:rPr>
          <w:rFonts w:hint="eastAsia" w:asciiTheme="minorEastAsia" w:hAnsiTheme="minorEastAsia" w:eastAsiaTheme="minorEastAsia" w:cstheme="minorEastAsia"/>
          <w:sz w:val="21"/>
          <w:szCs w:val="21"/>
          <w:highlight w:val="none"/>
          <w:u w:val="single"/>
          <w:lang w:val="en-US" w:eastAsia="zh-CN"/>
        </w:rPr>
        <w:t xml:space="preserve">制作（三） </w:t>
      </w:r>
      <w:r>
        <w:rPr>
          <w:rFonts w:hint="eastAsia" w:asciiTheme="minorEastAsia" w:hAnsiTheme="minorEastAsia" w:eastAsiaTheme="minorEastAsia" w:cstheme="minorEastAsia"/>
          <w:sz w:val="21"/>
          <w:szCs w:val="21"/>
          <w:highlight w:val="none"/>
        </w:rPr>
        <w:t>委托乙方制作，双方本着平等互利，协商一致的原则，特签订如下合同，由甲乙双方共同遵照执行。</w:t>
      </w:r>
    </w:p>
    <w:p w14:paraId="15DB9F6C">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sz w:val="21"/>
          <w:szCs w:val="21"/>
          <w:highlight w:val="none"/>
          <w:lang w:val="en-US" w:eastAsia="zh-CN"/>
        </w:rPr>
        <w:t>制作</w:t>
      </w:r>
      <w:r>
        <w:rPr>
          <w:rFonts w:hint="eastAsia" w:asciiTheme="minorEastAsia" w:hAnsiTheme="minorEastAsia" w:eastAsiaTheme="minorEastAsia" w:cstheme="minorEastAsia"/>
          <w:b/>
          <w:sz w:val="21"/>
          <w:szCs w:val="21"/>
          <w:highlight w:val="none"/>
        </w:rPr>
        <w:t>内容</w:t>
      </w:r>
    </w:p>
    <w:p w14:paraId="6A998F1E">
      <w:pPr>
        <w:tabs>
          <w:tab w:val="left" w:pos="900"/>
        </w:tabs>
        <w:spacing w:line="400" w:lineRule="exact"/>
        <w:ind w:firstLine="630" w:firstLineChars="3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b w:val="0"/>
          <w:bCs w:val="0"/>
          <w:sz w:val="21"/>
          <w:szCs w:val="21"/>
          <w:highlight w:val="none"/>
        </w:rPr>
        <w:t>详见附件</w:t>
      </w:r>
      <w:r>
        <w:rPr>
          <w:rFonts w:hint="eastAsia" w:asciiTheme="minorEastAsia" w:hAnsiTheme="minorEastAsia" w:eastAsiaTheme="minorEastAsia" w:cstheme="minorEastAsia"/>
          <w:b w:val="0"/>
          <w:bCs w:val="0"/>
          <w:sz w:val="21"/>
          <w:szCs w:val="21"/>
          <w:highlight w:val="none"/>
          <w:lang w:val="en-US"/>
        </w:rPr>
        <w:t>2</w:t>
      </w:r>
      <w:r>
        <w:rPr>
          <w:rFonts w:hint="eastAsia" w:asciiTheme="minorEastAsia" w:hAnsiTheme="minorEastAsia" w:eastAsiaTheme="minorEastAsia" w:cstheme="minorEastAsia"/>
          <w:b w:val="0"/>
          <w:bCs w:val="0"/>
          <w:sz w:val="21"/>
          <w:szCs w:val="21"/>
          <w:highlight w:val="none"/>
        </w:rPr>
        <w:t>：</w:t>
      </w:r>
      <w:r>
        <w:rPr>
          <w:rFonts w:hint="eastAsia" w:asciiTheme="minorEastAsia" w:hAnsiTheme="minorEastAsia" w:eastAsiaTheme="minorEastAsia" w:cstheme="minorEastAsia"/>
          <w:sz w:val="21"/>
          <w:szCs w:val="21"/>
          <w:highlight w:val="none"/>
          <w:lang w:val="en-US" w:eastAsia="zh-CN"/>
        </w:rPr>
        <w:t>《工程量清单》</w:t>
      </w:r>
    </w:p>
    <w:p w14:paraId="3ACF7219">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lang w:val="en-US" w:eastAsia="zh-CN"/>
        </w:rPr>
        <w:t>制作</w:t>
      </w:r>
      <w:r>
        <w:rPr>
          <w:rFonts w:hint="eastAsia" w:asciiTheme="minorEastAsia" w:hAnsiTheme="minorEastAsia" w:eastAsiaTheme="minorEastAsia" w:cstheme="minorEastAsia"/>
          <w:b/>
          <w:sz w:val="21"/>
          <w:szCs w:val="21"/>
          <w:highlight w:val="none"/>
        </w:rPr>
        <w:t>工期</w:t>
      </w:r>
    </w:p>
    <w:p w14:paraId="201CA2B1">
      <w:pPr>
        <w:widowControl/>
        <w:numPr>
          <w:ilvl w:val="-1"/>
          <w:numId w:val="0"/>
        </w:numPr>
        <w:adjustRightInd w:val="0"/>
        <w:snapToGrid w:val="0"/>
        <w:spacing w:before="0" w:beforeLines="0" w:after="0" w:afterLines="0" w:line="400" w:lineRule="exact"/>
        <w:ind w:left="0"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rPr>
        <w:t>自</w:t>
      </w:r>
      <w:r>
        <w:rPr>
          <w:rFonts w:hint="eastAsia" w:asciiTheme="minorEastAsia" w:hAnsiTheme="minorEastAsia" w:eastAsiaTheme="minorEastAsia" w:cstheme="minorEastAsia"/>
          <w:sz w:val="21"/>
          <w:szCs w:val="21"/>
          <w:highlight w:val="none"/>
          <w:lang w:val="en-US" w:eastAsia="zh-CN"/>
        </w:rPr>
        <w:t>甲方提供制作物料源文件</w:t>
      </w:r>
      <w:r>
        <w:rPr>
          <w:rFonts w:hint="eastAsia" w:asciiTheme="minorEastAsia" w:hAnsiTheme="minorEastAsia" w:eastAsiaTheme="minorEastAsia" w:cstheme="minorEastAsia"/>
          <w:sz w:val="21"/>
          <w:szCs w:val="21"/>
          <w:highlight w:val="none"/>
        </w:rPr>
        <w:t>之日起</w:t>
      </w:r>
      <w:r>
        <w:rPr>
          <w:rFonts w:hint="eastAsia" w:asciiTheme="minorEastAsia" w:hAnsiTheme="minorEastAsia" w:eastAsiaTheme="minorEastAsia" w:cstheme="minorEastAsia"/>
          <w:sz w:val="21"/>
          <w:szCs w:val="21"/>
          <w:highlight w:val="none"/>
          <w:lang w:val="en-US" w:eastAsia="zh-CN"/>
        </w:rPr>
        <w:t>15个自然日内</w:t>
      </w:r>
      <w:r>
        <w:rPr>
          <w:rFonts w:hint="eastAsia" w:asciiTheme="minorEastAsia" w:hAnsiTheme="minorEastAsia" w:eastAsiaTheme="minorEastAsia" w:cstheme="minorEastAsia"/>
          <w:sz w:val="21"/>
          <w:szCs w:val="21"/>
          <w:highlight w:val="none"/>
        </w:rPr>
        <w:t>完成制作内容，如</w:t>
      </w:r>
      <w:r>
        <w:rPr>
          <w:rFonts w:hint="eastAsia" w:asciiTheme="minorEastAsia" w:hAnsiTheme="minorEastAsia" w:eastAsiaTheme="minorEastAsia" w:cstheme="minorEastAsia"/>
          <w:sz w:val="21"/>
          <w:szCs w:val="21"/>
          <w:highlight w:val="none"/>
          <w:lang w:val="en-US" w:eastAsia="zh-CN"/>
        </w:rPr>
        <w:t>制作</w:t>
      </w:r>
      <w:r>
        <w:rPr>
          <w:rFonts w:hint="eastAsia" w:asciiTheme="minorEastAsia" w:hAnsiTheme="minorEastAsia" w:eastAsiaTheme="minorEastAsia" w:cstheme="minorEastAsia"/>
          <w:sz w:val="21"/>
          <w:szCs w:val="21"/>
          <w:highlight w:val="none"/>
        </w:rPr>
        <w:t>期限届满但未完成约定的全部</w:t>
      </w:r>
      <w:r>
        <w:rPr>
          <w:rFonts w:hint="eastAsia" w:asciiTheme="minorEastAsia" w:hAnsiTheme="minorEastAsia" w:eastAsiaTheme="minorEastAsia" w:cstheme="minorEastAsia"/>
          <w:sz w:val="21"/>
          <w:szCs w:val="21"/>
          <w:highlight w:val="none"/>
          <w:lang w:val="en-US" w:eastAsia="zh-CN"/>
        </w:rPr>
        <w:t>制作</w:t>
      </w:r>
      <w:r>
        <w:rPr>
          <w:rFonts w:hint="eastAsia" w:asciiTheme="minorEastAsia" w:hAnsiTheme="minorEastAsia" w:eastAsiaTheme="minorEastAsia" w:cstheme="minorEastAsia"/>
          <w:sz w:val="21"/>
          <w:szCs w:val="21"/>
          <w:highlight w:val="none"/>
        </w:rPr>
        <w:t>内容的，则</w:t>
      </w:r>
      <w:r>
        <w:rPr>
          <w:rFonts w:hint="eastAsia" w:asciiTheme="minorEastAsia" w:hAnsiTheme="minorEastAsia" w:eastAsiaTheme="minorEastAsia" w:cstheme="minorEastAsia"/>
          <w:sz w:val="21"/>
          <w:szCs w:val="21"/>
          <w:highlight w:val="none"/>
          <w:lang w:val="en-US" w:eastAsia="zh-CN"/>
        </w:rPr>
        <w:t>制作</w:t>
      </w:r>
      <w:r>
        <w:rPr>
          <w:rFonts w:hint="eastAsia" w:asciiTheme="minorEastAsia" w:hAnsiTheme="minorEastAsia" w:eastAsiaTheme="minorEastAsia" w:cstheme="minorEastAsia"/>
          <w:sz w:val="21"/>
          <w:szCs w:val="21"/>
          <w:highlight w:val="none"/>
        </w:rPr>
        <w:t>期限延长至全部</w:t>
      </w:r>
      <w:r>
        <w:rPr>
          <w:rFonts w:hint="eastAsia" w:asciiTheme="minorEastAsia" w:hAnsiTheme="minorEastAsia" w:eastAsiaTheme="minorEastAsia" w:cstheme="minorEastAsia"/>
          <w:sz w:val="21"/>
          <w:szCs w:val="21"/>
          <w:highlight w:val="none"/>
          <w:lang w:val="en-US" w:eastAsia="zh-CN"/>
        </w:rPr>
        <w:t>制作</w:t>
      </w:r>
      <w:r>
        <w:rPr>
          <w:rFonts w:hint="eastAsia" w:asciiTheme="minorEastAsia" w:hAnsiTheme="minorEastAsia" w:eastAsiaTheme="minorEastAsia" w:cstheme="minorEastAsia"/>
          <w:sz w:val="21"/>
          <w:szCs w:val="21"/>
          <w:highlight w:val="none"/>
        </w:rPr>
        <w:t>内容完成之日止。</w:t>
      </w:r>
    </w:p>
    <w:p w14:paraId="5F784CE8">
      <w:pPr>
        <w:widowControl/>
        <w:numPr>
          <w:ilvl w:val="0"/>
          <w:numId w:val="4"/>
        </w:numPr>
        <w:adjustRightInd w:val="0"/>
        <w:snapToGrid w:val="0"/>
        <w:spacing w:before="166" w:beforeLines="50" w:after="166" w:afterLines="50" w:line="400" w:lineRule="exact"/>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 xml:space="preserve">质量标准  </w:t>
      </w:r>
    </w:p>
    <w:p w14:paraId="10D951CB">
      <w:pPr>
        <w:widowControl/>
        <w:numPr>
          <w:ilvl w:val="-1"/>
          <w:numId w:val="0"/>
        </w:numPr>
        <w:adjustRightInd w:val="0"/>
        <w:snapToGrid w:val="0"/>
        <w:spacing w:before="166" w:beforeLines="50" w:after="166" w:afterLines="50" w:line="400" w:lineRule="exact"/>
        <w:ind w:left="0" w:firstLine="420" w:firstLineChars="200"/>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符合本合同约定的技术和质量要求，满足甲方的需求。</w:t>
      </w:r>
    </w:p>
    <w:p w14:paraId="116BA094">
      <w:pPr>
        <w:widowControl/>
        <w:numPr>
          <w:ilvl w:val="0"/>
          <w:numId w:val="4"/>
        </w:numPr>
        <w:adjustRightInd w:val="0"/>
        <w:snapToGrid w:val="0"/>
        <w:spacing w:before="166" w:beforeLines="50" w:after="166" w:afterLines="50" w:line="360" w:lineRule="auto"/>
        <w:ind w:left="0" w:firstLine="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
          <w:sz w:val="21"/>
          <w:szCs w:val="21"/>
          <w:highlight w:val="none"/>
        </w:rPr>
        <w:t>合同价款及支付方式</w:t>
      </w:r>
    </w:p>
    <w:p w14:paraId="4F388B89">
      <w:pPr>
        <w:widowControl/>
        <w:numPr>
          <w:ilvl w:val="-1"/>
          <w:numId w:val="0"/>
        </w:numPr>
        <w:adjustRightInd w:val="0"/>
        <w:snapToGrid w:val="0"/>
        <w:spacing w:before="166" w:beforeLines="50" w:after="166" w:afterLines="50" w:line="360" w:lineRule="auto"/>
        <w:ind w:left="0"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b w:val="0"/>
          <w:bCs w:val="0"/>
          <w:sz w:val="21"/>
          <w:szCs w:val="21"/>
          <w:highlight w:val="none"/>
          <w:lang w:val="en-US" w:eastAsia="zh-CN"/>
        </w:rPr>
        <w:t>4.1 服务费金额：</w:t>
      </w:r>
      <w:r>
        <w:rPr>
          <w:rFonts w:hint="eastAsia" w:asciiTheme="minorEastAsia" w:hAnsiTheme="minorEastAsia" w:eastAsiaTheme="minorEastAsia" w:cstheme="minorEastAsia"/>
          <w:b w:val="0"/>
          <w:bCs w:val="0"/>
          <w:sz w:val="21"/>
          <w:szCs w:val="21"/>
          <w:highlight w:val="none"/>
        </w:rPr>
        <w:t>本</w:t>
      </w:r>
      <w:r>
        <w:rPr>
          <w:rFonts w:hint="eastAsia" w:asciiTheme="minorEastAsia" w:hAnsiTheme="minorEastAsia" w:eastAsiaTheme="minorEastAsia" w:cstheme="minorEastAsia"/>
          <w:b w:val="0"/>
          <w:bCs w:val="0"/>
          <w:sz w:val="21"/>
          <w:szCs w:val="21"/>
          <w:highlight w:val="none"/>
          <w:lang w:val="en-US" w:eastAsia="zh-CN"/>
        </w:rPr>
        <w:t>合同</w:t>
      </w:r>
      <w:r>
        <w:rPr>
          <w:rFonts w:hint="eastAsia" w:asciiTheme="minorEastAsia" w:hAnsiTheme="minorEastAsia" w:eastAsiaTheme="minorEastAsia" w:cstheme="minorEastAsia"/>
          <w:b w:val="0"/>
          <w:bCs w:val="0"/>
          <w:sz w:val="21"/>
          <w:szCs w:val="21"/>
          <w:highlight w:val="none"/>
        </w:rPr>
        <w:t>实行总价包干</w:t>
      </w:r>
      <w:r>
        <w:rPr>
          <w:rFonts w:hint="eastAsia" w:asciiTheme="minorEastAsia" w:hAnsiTheme="minorEastAsia" w:eastAsiaTheme="minorEastAsia" w:cstheme="minorEastAsia"/>
          <w:b w:val="0"/>
          <w:bCs w:val="0"/>
          <w:sz w:val="21"/>
          <w:szCs w:val="21"/>
          <w:highlight w:val="none"/>
          <w:lang w:val="en-US" w:eastAsia="zh-CN"/>
        </w:rPr>
        <w:t>结算原则；本</w:t>
      </w:r>
      <w:r>
        <w:rPr>
          <w:rFonts w:hint="eastAsia" w:asciiTheme="minorEastAsia" w:hAnsiTheme="minorEastAsia" w:eastAsiaTheme="minorEastAsia" w:cstheme="minorEastAsia"/>
          <w:sz w:val="21"/>
          <w:szCs w:val="21"/>
          <w:highlight w:val="none"/>
        </w:rPr>
        <w:t>合同（含税）总价款为￥</w:t>
      </w:r>
      <w:r>
        <w:rPr>
          <w:rFonts w:hint="eastAsia" w:asciiTheme="minorEastAsia" w:hAnsiTheme="minorEastAsia" w:eastAsiaTheme="minorEastAsia" w:cstheme="minorEastAsia"/>
          <w:sz w:val="21"/>
          <w:szCs w:val="21"/>
          <w:highlight w:val="none"/>
          <w:u w:val="none"/>
        </w:rPr>
        <w:t xml:space="preserve"> </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lang w:val="en-US" w:eastAsia="zh-CN"/>
        </w:rPr>
        <w:t xml:space="preserve">   </w:t>
      </w:r>
      <w:r>
        <w:rPr>
          <w:rFonts w:hint="eastAsia" w:asciiTheme="minorEastAsia" w:hAnsiTheme="minorEastAsia" w:eastAsiaTheme="minorEastAsia" w:cstheme="minorEastAsia"/>
          <w:sz w:val="21"/>
          <w:szCs w:val="21"/>
          <w:highlight w:val="none"/>
        </w:rPr>
        <w:t>元（大写人民币</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元），其中：增值税率为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lang w:val="en-US" w:eastAsia="zh-CN"/>
        </w:rPr>
        <w:t xml:space="preserve"> </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%，税金金额￥</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single"/>
          <w:lang w:val="en-US" w:eastAsia="zh-CN"/>
        </w:rPr>
        <w:t xml:space="preserve">     </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u w:val="none"/>
        </w:rPr>
        <w:t xml:space="preserve"> </w:t>
      </w:r>
      <w:r>
        <w:rPr>
          <w:rFonts w:hint="eastAsia" w:asciiTheme="minorEastAsia" w:hAnsiTheme="minorEastAsia" w:eastAsiaTheme="minorEastAsia" w:cstheme="minorEastAsia"/>
          <w:sz w:val="21"/>
          <w:szCs w:val="21"/>
          <w:highlight w:val="none"/>
        </w:rPr>
        <w:t>元，不含税合同总价款为￥</w:t>
      </w:r>
      <w:r>
        <w:rPr>
          <w:rFonts w:hint="eastAsia" w:asciiTheme="minorEastAsia" w:hAnsiTheme="minorEastAsia" w:eastAsiaTheme="minorEastAsia" w:cstheme="minorEastAsia"/>
          <w:sz w:val="21"/>
          <w:szCs w:val="21"/>
          <w:highlight w:val="none"/>
          <w:u w:val="single"/>
        </w:rPr>
        <w:t xml:space="preserve">          </w:t>
      </w:r>
      <w:r>
        <w:rPr>
          <w:rFonts w:hint="eastAsia" w:asciiTheme="minorEastAsia" w:hAnsiTheme="minorEastAsia" w:eastAsiaTheme="minorEastAsia" w:cstheme="minorEastAsia"/>
          <w:sz w:val="21"/>
          <w:szCs w:val="21"/>
          <w:highlight w:val="none"/>
        </w:rPr>
        <w:t>元</w:t>
      </w:r>
      <w:r>
        <w:rPr>
          <w:rFonts w:hint="eastAsia" w:asciiTheme="minorEastAsia" w:hAnsiTheme="minorEastAsia" w:eastAsiaTheme="minorEastAsia" w:cstheme="minorEastAsia"/>
          <w:sz w:val="21"/>
          <w:szCs w:val="21"/>
          <w:highlight w:val="none"/>
          <w:lang w:eastAsia="zh-CN"/>
        </w:rPr>
        <w:t>。上述合同价包括乙方为完成本合同项下全部工作的费用，该服务费用包括但不限于：完成项目所有的人工费、材料费、制作、运输、装卸、管理费、损耗、利润、税金等所需的各项费用。</w:t>
      </w:r>
    </w:p>
    <w:p w14:paraId="6B87BE17">
      <w:pPr>
        <w:widowControl/>
        <w:numPr>
          <w:ilvl w:val="-1"/>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b w:val="0"/>
          <w:bCs w:val="0"/>
          <w:sz w:val="21"/>
          <w:szCs w:val="21"/>
          <w:highlight w:val="none"/>
        </w:rPr>
      </w:pPr>
      <w:r>
        <w:rPr>
          <w:rFonts w:hint="eastAsia" w:asciiTheme="minorEastAsia" w:hAnsiTheme="minorEastAsia" w:eastAsiaTheme="minorEastAsia" w:cstheme="minorEastAsia"/>
          <w:b w:val="0"/>
          <w:bCs w:val="0"/>
          <w:sz w:val="21"/>
          <w:szCs w:val="21"/>
          <w:highlight w:val="none"/>
          <w:lang w:val="en-US" w:eastAsia="zh-CN"/>
        </w:rPr>
        <w:t>4.</w:t>
      </w:r>
      <w:r>
        <w:rPr>
          <w:rFonts w:hint="eastAsia" w:asciiTheme="minorEastAsia" w:hAnsiTheme="minorEastAsia" w:eastAsiaTheme="minorEastAsia" w:cstheme="minorEastAsia"/>
          <w:b w:val="0"/>
          <w:bCs w:val="0"/>
          <w:sz w:val="21"/>
          <w:szCs w:val="21"/>
          <w:highlight w:val="none"/>
        </w:rPr>
        <w:t>2</w:t>
      </w:r>
      <w:r>
        <w:rPr>
          <w:rFonts w:hint="eastAsia" w:asciiTheme="minorEastAsia" w:hAnsiTheme="minorEastAsia" w:eastAsiaTheme="minorEastAsia" w:cstheme="minorEastAsia"/>
          <w:b w:val="0"/>
          <w:bCs w:val="0"/>
          <w:sz w:val="21"/>
          <w:szCs w:val="21"/>
          <w:highlight w:val="none"/>
          <w:lang w:val="en-US" w:eastAsia="zh-CN"/>
        </w:rPr>
        <w:t xml:space="preserve"> 服务费</w:t>
      </w:r>
      <w:r>
        <w:rPr>
          <w:rFonts w:hint="eastAsia" w:asciiTheme="minorEastAsia" w:hAnsiTheme="minorEastAsia" w:eastAsiaTheme="minorEastAsia" w:cstheme="minorEastAsia"/>
          <w:b w:val="0"/>
          <w:bCs w:val="0"/>
          <w:sz w:val="21"/>
          <w:szCs w:val="21"/>
          <w:highlight w:val="none"/>
        </w:rPr>
        <w:t>支付方式</w:t>
      </w:r>
      <w:r>
        <w:rPr>
          <w:rFonts w:hint="eastAsia" w:asciiTheme="minorEastAsia" w:hAnsiTheme="minorEastAsia" w:eastAsiaTheme="minorEastAsia" w:cstheme="minorEastAsia"/>
          <w:b w:val="0"/>
          <w:bCs w:val="0"/>
          <w:sz w:val="21"/>
          <w:szCs w:val="21"/>
          <w:highlight w:val="none"/>
          <w:lang w:eastAsia="zh-CN"/>
        </w:rPr>
        <w:t>：</w:t>
      </w:r>
    </w:p>
    <w:p w14:paraId="746F0338">
      <w:pPr>
        <w:widowControl/>
        <w:numPr>
          <w:ilvl w:val="-1"/>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Cs w:val="0"/>
          <w:color w:val="auto"/>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Cs w:val="21"/>
          <w:highlight w:val="none"/>
        </w:rPr>
        <w:t>完成合同约定的所有工作内容且经甲方验收合格，乙方提交完整</w:t>
      </w:r>
      <w:r>
        <w:rPr>
          <w:rFonts w:hint="eastAsia" w:asciiTheme="minorEastAsia" w:hAnsiTheme="minorEastAsia" w:eastAsiaTheme="minorEastAsia" w:cstheme="minorEastAsia"/>
          <w:color w:val="auto"/>
          <w:szCs w:val="21"/>
          <w:highlight w:val="none"/>
          <w:lang w:val="en-US" w:eastAsia="zh-CN"/>
        </w:rPr>
        <w:t>结算资料、</w:t>
      </w:r>
      <w:r>
        <w:rPr>
          <w:rFonts w:hint="eastAsia" w:asciiTheme="minorEastAsia" w:hAnsiTheme="minorEastAsia" w:eastAsiaTheme="minorEastAsia" w:cstheme="minorEastAsia"/>
          <w:color w:val="auto"/>
          <w:szCs w:val="21"/>
          <w:highlight w:val="none"/>
        </w:rPr>
        <w:t>请款资料及合法等额的增值税专有发票给甲方，经甲方确认后</w:t>
      </w:r>
      <w:r>
        <w:rPr>
          <w:rFonts w:hint="eastAsia" w:asciiTheme="minorEastAsia" w:hAnsiTheme="minorEastAsia" w:eastAsiaTheme="minorEastAsia" w:cstheme="minorEastAsia"/>
          <w:color w:val="auto"/>
          <w:szCs w:val="21"/>
          <w:highlight w:val="none"/>
          <w:lang w:val="en-US"/>
        </w:rPr>
        <w:t>15</w:t>
      </w:r>
      <w:r>
        <w:rPr>
          <w:rFonts w:hint="eastAsia" w:asciiTheme="minorEastAsia" w:hAnsiTheme="minorEastAsia" w:eastAsiaTheme="minorEastAsia" w:cstheme="minorEastAsia"/>
          <w:color w:val="auto"/>
          <w:szCs w:val="21"/>
          <w:highlight w:val="none"/>
          <w:lang w:val="en-US" w:eastAsia="zh-CN"/>
        </w:rPr>
        <w:t>个工作日内</w:t>
      </w:r>
      <w:r>
        <w:rPr>
          <w:rFonts w:hint="eastAsia" w:asciiTheme="minorEastAsia" w:hAnsiTheme="minorEastAsia" w:eastAsiaTheme="minorEastAsia" w:cstheme="minorEastAsia"/>
          <w:color w:val="auto"/>
          <w:szCs w:val="21"/>
          <w:highlight w:val="none"/>
        </w:rPr>
        <w:t>，支付至实际完成量的</w:t>
      </w:r>
      <w:r>
        <w:rPr>
          <w:rFonts w:hint="eastAsia" w:asciiTheme="minorEastAsia" w:hAnsiTheme="minorEastAsia" w:eastAsiaTheme="minorEastAsia" w:cstheme="minorEastAsia"/>
          <w:color w:val="auto"/>
          <w:szCs w:val="21"/>
          <w:highlight w:val="none"/>
          <w:lang w:val="en-US" w:eastAsia="zh-CN"/>
        </w:rPr>
        <w:t>95</w:t>
      </w:r>
      <w:r>
        <w:rPr>
          <w:rFonts w:hint="eastAsia"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 w:val="21"/>
          <w:szCs w:val="21"/>
          <w:highlight w:val="none"/>
          <w:lang w:val="en-US" w:eastAsia="zh-CN"/>
        </w:rPr>
        <w:t>；</w:t>
      </w:r>
    </w:p>
    <w:p w14:paraId="3B13EC86">
      <w:pPr>
        <w:widowControl/>
        <w:numPr>
          <w:ilvl w:val="-1"/>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szCs w:val="21"/>
          <w:highlight w:val="none"/>
        </w:rPr>
        <w:t>物料验收合格交付使用满</w:t>
      </w:r>
      <w:r>
        <w:rPr>
          <w:rFonts w:hint="eastAsia" w:asciiTheme="minorEastAsia" w:hAnsiTheme="minorEastAsia" w:eastAsiaTheme="minorEastAsia" w:cstheme="minorEastAsia"/>
          <w:szCs w:val="21"/>
          <w:highlight w:val="none"/>
          <w:lang w:val="en-US" w:eastAsia="zh-CN"/>
        </w:rPr>
        <w:t>3个月</w:t>
      </w:r>
      <w:r>
        <w:rPr>
          <w:rFonts w:hint="eastAsia" w:asciiTheme="minorEastAsia" w:hAnsiTheme="minorEastAsia" w:eastAsiaTheme="minorEastAsia" w:cstheme="minorEastAsia"/>
          <w:szCs w:val="21"/>
          <w:highlight w:val="none"/>
        </w:rPr>
        <w:t>后</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eastAsiaTheme="minorEastAsia" w:cstheme="minorEastAsia"/>
          <w:color w:val="auto"/>
          <w:szCs w:val="21"/>
          <w:highlight w:val="none"/>
        </w:rPr>
        <w:t>甲方向乙方支付剩余结算款（无息）</w:t>
      </w:r>
      <w:r>
        <w:rPr>
          <w:rFonts w:hint="eastAsia" w:asciiTheme="minorEastAsia" w:hAnsiTheme="minorEastAsia" w:eastAsiaTheme="minorEastAsia" w:cstheme="minorEastAsia"/>
          <w:color w:val="auto"/>
          <w:sz w:val="21"/>
          <w:szCs w:val="21"/>
          <w:highlight w:val="none"/>
        </w:rPr>
        <w:t>。</w:t>
      </w:r>
    </w:p>
    <w:p w14:paraId="1E0ACB09">
      <w:pPr>
        <w:widowControl/>
        <w:numPr>
          <w:ilvl w:val="-1"/>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4.</w:t>
      </w:r>
      <w:r>
        <w:rPr>
          <w:rFonts w:hint="eastAsia" w:asciiTheme="minorEastAsia" w:hAnsiTheme="minorEastAsia" w:eastAsiaTheme="minorEastAsia" w:cstheme="minorEastAsia"/>
          <w:sz w:val="21"/>
          <w:szCs w:val="21"/>
          <w:highlight w:val="none"/>
        </w:rPr>
        <w:t>3</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rPr>
        <w:t>乙方必须提供合法、有效、与本合同总价款条款中增值税税率一致的增值税专用发票给甲方，否则甲方有权拒绝付款且不构成违约；若后期出现质保问题，按照质保责任和条款，部分或全部扣除质保金（若有）的，不退还相应金额的发票。若合同执行期间，遇国家税务政策调整所引起的合同价格变化，按照不含税价格调整结算价格。</w:t>
      </w:r>
    </w:p>
    <w:p w14:paraId="481A3C48">
      <w:pPr>
        <w:widowControl/>
        <w:numPr>
          <w:ilvl w:val="-1"/>
          <w:numId w:val="0"/>
        </w:numPr>
        <w:adjustRightInd w:val="0"/>
        <w:snapToGrid w:val="0"/>
        <w:spacing w:before="166" w:beforeLines="50" w:after="166" w:afterLines="50"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w:t>
      </w:r>
      <w:r>
        <w:rPr>
          <w:rFonts w:hint="eastAsia" w:asciiTheme="minorEastAsia" w:hAnsiTheme="minorEastAsia" w:eastAsiaTheme="minorEastAsia" w:cstheme="minorEastAsia"/>
          <w:sz w:val="21"/>
          <w:szCs w:val="21"/>
          <w:highlight w:val="none"/>
          <w:lang w:val="en-US" w:eastAsia="zh-CN"/>
        </w:rPr>
        <w:t xml:space="preserve">.4 </w:t>
      </w:r>
      <w:r>
        <w:rPr>
          <w:rFonts w:hint="eastAsia" w:asciiTheme="minorEastAsia" w:hAnsiTheme="minorEastAsia" w:eastAsiaTheme="minorEastAsia" w:cstheme="minorEastAsia"/>
          <w:sz w:val="21"/>
          <w:szCs w:val="21"/>
          <w:highlight w:val="none"/>
        </w:rPr>
        <w:t>乙方收款账户信息如下：</w:t>
      </w:r>
    </w:p>
    <w:p w14:paraId="09B214D7">
      <w:pPr>
        <w:numPr>
          <w:ilvl w:val="0"/>
          <w:numId w:val="0"/>
        </w:numPr>
        <w:adjustRightInd w:val="0"/>
        <w:spacing w:line="360" w:lineRule="auto"/>
        <w:ind w:firstLine="420" w:firstLineChars="200"/>
        <w:rPr>
          <w:rFonts w:hint="eastAsia" w:asciiTheme="minorEastAsia" w:hAnsiTheme="minorEastAsia" w:eastAsiaTheme="minorEastAsia" w:cstheme="minorEastAsia"/>
          <w:sz w:val="21"/>
          <w:szCs w:val="21"/>
          <w:highlight w:val="none"/>
          <w:u w:val="none"/>
        </w:rPr>
      </w:pPr>
      <w:r>
        <w:rPr>
          <w:rFonts w:hint="eastAsia" w:asciiTheme="minorEastAsia" w:hAnsiTheme="minorEastAsia" w:eastAsiaTheme="minorEastAsia" w:cstheme="minorEastAsia"/>
          <w:sz w:val="21"/>
          <w:szCs w:val="21"/>
          <w:highlight w:val="none"/>
        </w:rPr>
        <w:t>开户行：</w:t>
      </w:r>
      <w:r>
        <w:rPr>
          <w:rFonts w:hint="eastAsia" w:asciiTheme="minorEastAsia" w:hAnsiTheme="minorEastAsia" w:eastAsiaTheme="minorEastAsia" w:cstheme="minorEastAsia"/>
          <w:sz w:val="21"/>
          <w:szCs w:val="21"/>
          <w:highlight w:val="none"/>
          <w:u w:val="none"/>
        </w:rPr>
        <w:t xml:space="preserve">                             </w:t>
      </w:r>
    </w:p>
    <w:p w14:paraId="5D010447">
      <w:pPr>
        <w:numPr>
          <w:ilvl w:val="0"/>
          <w:numId w:val="0"/>
        </w:numPr>
        <w:adjustRightInd w:val="0"/>
        <w:spacing w:line="360" w:lineRule="auto"/>
        <w:ind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户  名：</w:t>
      </w:r>
      <w:r>
        <w:rPr>
          <w:rFonts w:hint="eastAsia" w:asciiTheme="minorEastAsia" w:hAnsiTheme="minorEastAsia" w:eastAsiaTheme="minorEastAsia" w:cstheme="minorEastAsia"/>
          <w:sz w:val="21"/>
          <w:szCs w:val="21"/>
          <w:highlight w:val="none"/>
          <w:u w:val="none"/>
        </w:rPr>
        <w:t xml:space="preserve">                             </w:t>
      </w:r>
    </w:p>
    <w:p w14:paraId="75DE6C1E">
      <w:pPr>
        <w:numPr>
          <w:ilvl w:val="0"/>
          <w:numId w:val="0"/>
        </w:numPr>
        <w:adjustRightInd w:val="0"/>
        <w:spacing w:line="360" w:lineRule="auto"/>
        <w:ind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rPr>
        <w:t>账  号</w:t>
      </w:r>
      <w:r>
        <w:rPr>
          <w:rFonts w:hint="eastAsia" w:asciiTheme="minorEastAsia" w:hAnsiTheme="minorEastAsia" w:eastAsiaTheme="minorEastAsia" w:cstheme="minorEastAsia"/>
          <w:sz w:val="21"/>
          <w:szCs w:val="21"/>
          <w:highlight w:val="none"/>
          <w:lang w:eastAsia="zh-CN"/>
        </w:rPr>
        <w:t>：</w:t>
      </w:r>
    </w:p>
    <w:p w14:paraId="62052124">
      <w:pPr>
        <w:numPr>
          <w:ilvl w:val="0"/>
          <w:numId w:val="0"/>
        </w:numPr>
        <w:adjustRightInd w:val="0"/>
        <w:spacing w:line="360" w:lineRule="auto"/>
        <w:ind w:firstLine="420" w:firstLineChars="200"/>
        <w:rPr>
          <w:rFonts w:hint="eastAsia" w:asciiTheme="minorEastAsia" w:hAnsiTheme="minorEastAsia" w:eastAsiaTheme="minorEastAsia" w:cstheme="minorEastAsia"/>
          <w:sz w:val="21"/>
          <w:szCs w:val="21"/>
          <w:highlight w:val="none"/>
          <w:u w:val="none"/>
        </w:rPr>
      </w:pPr>
      <w:r>
        <w:rPr>
          <w:rFonts w:hint="eastAsia" w:asciiTheme="minorEastAsia" w:hAnsiTheme="minorEastAsia" w:eastAsiaTheme="minorEastAsia" w:cstheme="minorEastAsia"/>
          <w:sz w:val="21"/>
          <w:szCs w:val="21"/>
          <w:highlight w:val="none"/>
          <w:u w:val="none"/>
        </w:rPr>
        <w:t xml:space="preserve">                        </w:t>
      </w:r>
    </w:p>
    <w:p w14:paraId="43D7F32D">
      <w:pPr>
        <w:numPr>
          <w:ilvl w:val="0"/>
          <w:numId w:val="4"/>
        </w:numPr>
        <w:spacing w:line="360" w:lineRule="auto"/>
        <w:ind w:left="720" w:hanging="720"/>
        <w:rPr>
          <w:rFonts w:hint="eastAsia" w:asciiTheme="minorEastAsia" w:hAnsiTheme="minorEastAsia" w:eastAsiaTheme="minorEastAsia" w:cstheme="minorEastAsia"/>
          <w:b/>
          <w:sz w:val="21"/>
          <w:szCs w:val="21"/>
          <w:highlight w:val="none"/>
          <w:lang w:val="en-US" w:eastAsia="zh-CN"/>
        </w:rPr>
      </w:pPr>
      <w:r>
        <w:rPr>
          <w:rFonts w:hint="eastAsia" w:asciiTheme="minorEastAsia" w:hAnsiTheme="minorEastAsia" w:eastAsiaTheme="minorEastAsia" w:cstheme="minorEastAsia"/>
          <w:b/>
          <w:sz w:val="21"/>
          <w:szCs w:val="21"/>
          <w:highlight w:val="none"/>
          <w:lang w:val="en-US" w:eastAsia="zh-CN"/>
        </w:rPr>
        <w:t>质保服务</w:t>
      </w:r>
    </w:p>
    <w:p w14:paraId="677046FD">
      <w:pPr>
        <w:numPr>
          <w:ilvl w:val="0"/>
          <w:numId w:val="0"/>
        </w:numPr>
        <w:adjustRightInd w:val="0"/>
        <w:spacing w:line="360" w:lineRule="auto"/>
        <w:ind w:left="0" w:firstLine="420" w:firstLineChars="200"/>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b/>
          <w:bCs/>
          <w:sz w:val="21"/>
          <w:szCs w:val="21"/>
          <w:highlight w:val="none"/>
          <w:lang w:val="en-US" w:eastAsia="zh-CN"/>
        </w:rPr>
        <w:t>5.1 保修期间</w:t>
      </w:r>
      <w:r>
        <w:rPr>
          <w:rFonts w:hint="eastAsia" w:asciiTheme="minorEastAsia" w:hAnsiTheme="minorEastAsia" w:eastAsiaTheme="minorEastAsia" w:cstheme="minorEastAsia"/>
          <w:b/>
          <w:bCs/>
          <w:sz w:val="21"/>
          <w:szCs w:val="21"/>
          <w:highlight w:val="none"/>
        </w:rPr>
        <w:t>：</w:t>
      </w:r>
      <w:r>
        <w:rPr>
          <w:rFonts w:hint="eastAsia" w:asciiTheme="minorEastAsia" w:hAnsiTheme="minorEastAsia" w:eastAsiaTheme="minorEastAsia" w:cstheme="minorEastAsia"/>
          <w:sz w:val="21"/>
          <w:szCs w:val="21"/>
          <w:highlight w:val="none"/>
        </w:rPr>
        <w:t>自</w:t>
      </w:r>
      <w:r>
        <w:rPr>
          <w:rFonts w:hint="eastAsia" w:asciiTheme="minorEastAsia" w:hAnsiTheme="minorEastAsia" w:eastAsiaTheme="minorEastAsia" w:cstheme="minorEastAsia"/>
          <w:sz w:val="21"/>
          <w:szCs w:val="21"/>
          <w:highlight w:val="none"/>
          <w:lang w:val="en-US" w:eastAsia="zh-CN"/>
        </w:rPr>
        <w:t>物料</w:t>
      </w:r>
      <w:r>
        <w:rPr>
          <w:rFonts w:hint="eastAsia" w:asciiTheme="minorEastAsia" w:hAnsiTheme="minorEastAsia" w:eastAsiaTheme="minorEastAsia" w:cstheme="minorEastAsia"/>
          <w:sz w:val="21"/>
          <w:szCs w:val="21"/>
          <w:highlight w:val="none"/>
        </w:rPr>
        <w:t>验收合格之日起</w:t>
      </w:r>
      <w:r>
        <w:rPr>
          <w:rFonts w:hint="eastAsia" w:asciiTheme="minorEastAsia" w:hAnsiTheme="minorEastAsia" w:eastAsiaTheme="minorEastAsia" w:cstheme="minorEastAsia"/>
          <w:sz w:val="21"/>
          <w:szCs w:val="21"/>
          <w:highlight w:val="none"/>
          <w:lang w:val="en-US" w:eastAsia="zh-CN"/>
        </w:rPr>
        <w:t>，3个月内，</w:t>
      </w:r>
      <w:r>
        <w:rPr>
          <w:rFonts w:hint="eastAsia" w:asciiTheme="minorEastAsia" w:hAnsiTheme="minorEastAsia" w:eastAsiaTheme="minorEastAsia" w:cstheme="minorEastAsia"/>
          <w:sz w:val="21"/>
          <w:szCs w:val="21"/>
          <w:highlight w:val="none"/>
        </w:rPr>
        <w:t>乙方负责无偿维修、维护、保养等服务</w:t>
      </w:r>
      <w:r>
        <w:rPr>
          <w:rFonts w:hint="eastAsia" w:asciiTheme="minorEastAsia" w:hAnsiTheme="minorEastAsia" w:eastAsiaTheme="minorEastAsia" w:cstheme="minorEastAsia"/>
          <w:sz w:val="21"/>
          <w:szCs w:val="21"/>
          <w:highlight w:val="none"/>
          <w:lang w:eastAsia="zh-CN"/>
        </w:rPr>
        <w:t>。</w:t>
      </w:r>
    </w:p>
    <w:p w14:paraId="538354CA">
      <w:pPr>
        <w:widowControl/>
        <w:numPr>
          <w:ilvl w:val="0"/>
          <w:numId w:val="0"/>
        </w:numPr>
        <w:adjustRightInd w:val="0"/>
        <w:spacing w:after="0" w:line="360" w:lineRule="auto"/>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b/>
          <w:bCs/>
          <w:sz w:val="21"/>
          <w:szCs w:val="21"/>
          <w:highlight w:val="none"/>
          <w:lang w:val="en-US" w:eastAsia="zh-CN"/>
        </w:rPr>
        <w:t>5.2 保修服务响应：</w:t>
      </w:r>
      <w:r>
        <w:rPr>
          <w:rFonts w:hint="eastAsia" w:asciiTheme="minorEastAsia" w:hAnsiTheme="minorEastAsia" w:eastAsiaTheme="minorEastAsia" w:cstheme="minorEastAsia"/>
          <w:b w:val="0"/>
          <w:bCs w:val="0"/>
          <w:sz w:val="21"/>
          <w:szCs w:val="21"/>
          <w:highlight w:val="none"/>
          <w:lang w:val="en-US" w:eastAsia="zh-CN"/>
        </w:rPr>
        <w:t>乙方保证在接到甲方的通知后48小时内响应保修服务并在甲方要求的时间内</w:t>
      </w:r>
      <w:r>
        <w:rPr>
          <w:rFonts w:hint="eastAsia" w:asciiTheme="minorEastAsia" w:hAnsiTheme="minorEastAsia" w:eastAsiaTheme="minorEastAsia" w:cstheme="minorEastAsia"/>
          <w:sz w:val="21"/>
          <w:szCs w:val="21"/>
          <w:highlight w:val="none"/>
          <w:lang w:val="en-US" w:eastAsia="zh-CN"/>
        </w:rPr>
        <w:t>完成产品的维修、维护、保养等服务</w:t>
      </w:r>
      <w:r>
        <w:rPr>
          <w:rFonts w:hint="eastAsia" w:asciiTheme="minorEastAsia" w:hAnsiTheme="minorEastAsia" w:eastAsiaTheme="minorEastAsia" w:cstheme="minorEastAsia"/>
          <w:sz w:val="21"/>
          <w:szCs w:val="21"/>
          <w:highlight w:val="none"/>
        </w:rPr>
        <w:t>并自行承担由此产生的任何直接、间接费用（喷绘因人为或重大自然灾害损坏的不在保修范围内）。</w:t>
      </w:r>
      <w:r>
        <w:rPr>
          <w:rFonts w:hint="eastAsia" w:asciiTheme="minorEastAsia" w:hAnsiTheme="minorEastAsia" w:eastAsiaTheme="minorEastAsia" w:cstheme="minorEastAsia"/>
          <w:sz w:val="21"/>
          <w:szCs w:val="21"/>
          <w:highlight w:val="none"/>
          <w:lang w:val="en-US" w:eastAsia="zh-CN"/>
        </w:rPr>
        <w:t>如乙方未能在上述约定时间内完成产品的维修、维护、保养等服务或在甲方要求的时间内无法修复的，甲方有权聘请第三方进行维护，相应费用由乙方承担。</w:t>
      </w:r>
    </w:p>
    <w:p w14:paraId="125BC48E">
      <w:pPr>
        <w:widowControl/>
        <w:numPr>
          <w:ilvl w:val="0"/>
          <w:numId w:val="0"/>
        </w:numPr>
        <w:adjustRightInd w:val="0"/>
        <w:spacing w:line="360" w:lineRule="auto"/>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5.3 物料</w:t>
      </w:r>
      <w:r>
        <w:rPr>
          <w:rFonts w:hint="eastAsia" w:asciiTheme="minorEastAsia" w:hAnsiTheme="minorEastAsia" w:eastAsiaTheme="minorEastAsia" w:cstheme="minorEastAsia"/>
          <w:sz w:val="21"/>
          <w:szCs w:val="21"/>
          <w:highlight w:val="none"/>
        </w:rPr>
        <w:t>因人为</w:t>
      </w:r>
      <w:r>
        <w:rPr>
          <w:rFonts w:hint="eastAsia" w:asciiTheme="minorEastAsia" w:hAnsiTheme="minorEastAsia" w:eastAsiaTheme="minorEastAsia" w:cstheme="minorEastAsia"/>
          <w:sz w:val="21"/>
          <w:szCs w:val="21"/>
          <w:highlight w:val="none"/>
          <w:lang w:val="en-US" w:eastAsia="zh-CN"/>
        </w:rPr>
        <w:t>因素</w:t>
      </w:r>
      <w:r>
        <w:rPr>
          <w:rFonts w:hint="eastAsia" w:asciiTheme="minorEastAsia" w:hAnsiTheme="minorEastAsia" w:eastAsiaTheme="minorEastAsia" w:cstheme="minorEastAsia"/>
          <w:sz w:val="21"/>
          <w:szCs w:val="21"/>
          <w:highlight w:val="none"/>
        </w:rPr>
        <w:t>或重大自然灾害</w:t>
      </w:r>
      <w:r>
        <w:rPr>
          <w:rFonts w:hint="eastAsia" w:asciiTheme="minorEastAsia" w:hAnsiTheme="minorEastAsia" w:eastAsiaTheme="minorEastAsia" w:cstheme="minorEastAsia"/>
          <w:sz w:val="21"/>
          <w:szCs w:val="21"/>
          <w:highlight w:val="none"/>
          <w:lang w:val="en-US" w:eastAsia="zh-CN"/>
        </w:rPr>
        <w:t>造成的损坏，乙方将按实际发生工程量适当收取一定的人工、材料费用。</w:t>
      </w:r>
    </w:p>
    <w:p w14:paraId="0AC9D1E1">
      <w:pPr>
        <w:widowControl/>
        <w:numPr>
          <w:ilvl w:val="0"/>
          <w:numId w:val="0"/>
        </w:numPr>
        <w:adjustRightInd w:val="0"/>
        <w:spacing w:line="360" w:lineRule="auto"/>
        <w:ind w:firstLine="0" w:firstLineChars="0"/>
        <w:rPr>
          <w:rFonts w:hint="eastAsia" w:asciiTheme="minorEastAsia" w:hAnsiTheme="minorEastAsia" w:eastAsiaTheme="minorEastAsia" w:cstheme="minorEastAsia"/>
          <w:szCs w:val="21"/>
          <w:highlight w:val="none"/>
          <w:lang w:val="en-US" w:eastAsia="zh-CN"/>
        </w:rPr>
      </w:pPr>
    </w:p>
    <w:p w14:paraId="4F06DE8D">
      <w:pPr>
        <w:widowControl/>
        <w:numPr>
          <w:ilvl w:val="0"/>
          <w:numId w:val="4"/>
        </w:numPr>
        <w:adjustRightInd w:val="0"/>
        <w:snapToGrid/>
        <w:spacing w:before="0" w:beforeLines="-2147483648" w:after="0" w:afterLines="-2147483648" w:line="360" w:lineRule="auto"/>
        <w:ind w:left="720" w:hanging="720" w:firstLineChars="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双方权利义务</w:t>
      </w:r>
    </w:p>
    <w:p w14:paraId="32D6BB2A">
      <w:pPr>
        <w:numPr>
          <w:ilvl w:val="0"/>
          <w:numId w:val="0"/>
        </w:numPr>
        <w:adjustRightInd w:val="0"/>
        <w:spacing w:line="360" w:lineRule="auto"/>
        <w:ind w:left="0"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6.1 如甲方要求乙方提供物料样板的，乙方应提前向甲方</w:t>
      </w:r>
      <w:r>
        <w:rPr>
          <w:rFonts w:hint="eastAsia" w:asciiTheme="minorEastAsia" w:hAnsiTheme="minorEastAsia" w:eastAsiaTheme="minorEastAsia" w:cstheme="minorEastAsia"/>
          <w:sz w:val="21"/>
          <w:szCs w:val="21"/>
          <w:highlight w:val="none"/>
        </w:rPr>
        <w:t>提交物料制作样板，</w:t>
      </w:r>
      <w:r>
        <w:rPr>
          <w:rFonts w:hint="eastAsia" w:asciiTheme="minorEastAsia" w:hAnsiTheme="minorEastAsia" w:eastAsiaTheme="minorEastAsia" w:cstheme="minorEastAsia"/>
          <w:sz w:val="21"/>
          <w:szCs w:val="21"/>
          <w:highlight w:val="none"/>
          <w:lang w:val="en-US" w:eastAsia="zh-CN"/>
        </w:rPr>
        <w:t>经甲方确认后方可制作安装</w:t>
      </w:r>
      <w:r>
        <w:rPr>
          <w:rFonts w:hint="eastAsia" w:asciiTheme="minorEastAsia" w:hAnsiTheme="minorEastAsia" w:eastAsiaTheme="minorEastAsia" w:cstheme="minorEastAsia"/>
          <w:sz w:val="21"/>
          <w:szCs w:val="21"/>
          <w:highlight w:val="none"/>
        </w:rPr>
        <w:t>。</w:t>
      </w:r>
    </w:p>
    <w:p w14:paraId="0AA5C240">
      <w:pPr>
        <w:numPr>
          <w:ilvl w:val="0"/>
          <w:numId w:val="0"/>
        </w:numPr>
        <w:adjustRightInd w:val="0"/>
        <w:spacing w:line="360" w:lineRule="auto"/>
        <w:ind w:left="0"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6.2</w:t>
      </w:r>
      <w:r>
        <w:rPr>
          <w:rFonts w:hint="eastAsia" w:asciiTheme="minorEastAsia" w:hAnsiTheme="minorEastAsia" w:eastAsiaTheme="minorEastAsia" w:cstheme="minorEastAsia"/>
          <w:sz w:val="21"/>
          <w:szCs w:val="21"/>
          <w:highlight w:val="none"/>
        </w:rPr>
        <w:t>乙方制作的物料与甲方确认的样板不符</w:t>
      </w:r>
      <w:r>
        <w:rPr>
          <w:rFonts w:hint="eastAsia" w:asciiTheme="minorEastAsia" w:hAnsiTheme="minorEastAsia" w:eastAsiaTheme="minorEastAsia" w:cstheme="minorEastAsia"/>
          <w:sz w:val="21"/>
          <w:szCs w:val="21"/>
          <w:highlight w:val="none"/>
          <w:lang w:eastAsia="zh-CN"/>
        </w:rPr>
        <w:t>，</w:t>
      </w:r>
      <w:r>
        <w:rPr>
          <w:rFonts w:hint="eastAsia" w:asciiTheme="minorEastAsia" w:hAnsiTheme="minorEastAsia" w:eastAsiaTheme="minorEastAsia" w:cstheme="minorEastAsia"/>
          <w:sz w:val="21"/>
          <w:szCs w:val="21"/>
          <w:highlight w:val="none"/>
        </w:rPr>
        <w:t>或出现缺项、掉项、掉色、破损等其他质量缺陷，该物料即为不合格品，甲方有权要求乙方重新制作，工期不予顺延。</w:t>
      </w:r>
    </w:p>
    <w:p w14:paraId="6190A96C">
      <w:pPr>
        <w:numPr>
          <w:ilvl w:val="0"/>
          <w:numId w:val="0"/>
        </w:numPr>
        <w:adjustRightInd w:val="0"/>
        <w:spacing w:line="360" w:lineRule="auto"/>
        <w:ind w:left="0" w:firstLine="420" w:firstLineChars="200"/>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val="en-US" w:eastAsia="zh-CN"/>
        </w:rPr>
        <w:t>6.3</w:t>
      </w:r>
      <w:r>
        <w:rPr>
          <w:rFonts w:hint="eastAsia" w:asciiTheme="minorEastAsia" w:hAnsiTheme="minorEastAsia" w:eastAsiaTheme="minorEastAsia" w:cstheme="minorEastAsia"/>
          <w:sz w:val="21"/>
          <w:szCs w:val="21"/>
          <w:highlight w:val="none"/>
        </w:rPr>
        <w:t>乙方在制作安装期间</w:t>
      </w:r>
      <w:r>
        <w:rPr>
          <w:rFonts w:hint="eastAsia" w:asciiTheme="minorEastAsia" w:hAnsiTheme="minorEastAsia" w:eastAsiaTheme="minorEastAsia" w:cstheme="minorEastAsia"/>
          <w:sz w:val="21"/>
          <w:szCs w:val="21"/>
          <w:highlight w:val="none"/>
          <w:lang w:val="en-US" w:eastAsia="zh-CN"/>
        </w:rPr>
        <w:t>遵守安全生产法律法规，对合同履行过程中的安装、搭建、施工等过程承担安全生产责任</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在制作安装过程中发生安全事故导致乙方工作人员或第三方人身损害赔偿和其他费用的，由乙方承担，与甲方无关。如甲方因此承担赔偿责任的，有权向乙方追偿，追偿范围包括但不限于甲方损失及维权成本等。</w:t>
      </w:r>
    </w:p>
    <w:p w14:paraId="7B3629C7">
      <w:pPr>
        <w:numPr>
          <w:ilvl w:val="0"/>
          <w:numId w:val="0"/>
        </w:numPr>
        <w:adjustRightInd w:val="0"/>
        <w:spacing w:line="360" w:lineRule="auto"/>
        <w:ind w:left="0"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6.4乙方应确保其安装、搭建、施工的物品符合质量安全标准，质保期内不存在脱落、坠落、倒塌等安全隐患，否则因此造成的人身、财产损失由乙方承担。如甲方因此承担赔偿责任的，有权向乙方追偿，追偿范围包括但不限于甲方损失及维权成本等。</w:t>
      </w:r>
    </w:p>
    <w:p w14:paraId="2B89A546">
      <w:pPr>
        <w:numPr>
          <w:ilvl w:val="0"/>
          <w:numId w:val="0"/>
        </w:numPr>
        <w:adjustRightInd w:val="0"/>
        <w:spacing w:line="360" w:lineRule="auto"/>
        <w:ind w:firstLine="420" w:firstLineChars="200"/>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6.5</w:t>
      </w:r>
      <w:r>
        <w:rPr>
          <w:rFonts w:hint="eastAsia" w:asciiTheme="minorEastAsia" w:hAnsiTheme="minorEastAsia" w:eastAsiaTheme="minorEastAsia" w:cstheme="minorEastAsia"/>
          <w:sz w:val="21"/>
          <w:szCs w:val="21"/>
          <w:highlight w:val="none"/>
        </w:rPr>
        <w:t>乙方应按期、按质、按量</w:t>
      </w:r>
      <w:r>
        <w:rPr>
          <w:rFonts w:hint="eastAsia" w:asciiTheme="minorEastAsia" w:hAnsiTheme="minorEastAsia" w:eastAsiaTheme="minorEastAsia" w:cstheme="minorEastAsia"/>
          <w:sz w:val="21"/>
          <w:szCs w:val="21"/>
          <w:highlight w:val="none"/>
          <w:lang w:val="en-US" w:eastAsia="zh-CN"/>
        </w:rPr>
        <w:t>向甲方</w:t>
      </w:r>
      <w:r>
        <w:rPr>
          <w:rFonts w:hint="eastAsia" w:asciiTheme="minorEastAsia" w:hAnsiTheme="minorEastAsia" w:eastAsiaTheme="minorEastAsia" w:cstheme="minorEastAsia"/>
          <w:sz w:val="21"/>
          <w:szCs w:val="21"/>
          <w:highlight w:val="none"/>
        </w:rPr>
        <w:t>交付</w:t>
      </w:r>
      <w:r>
        <w:rPr>
          <w:rFonts w:hint="eastAsia" w:asciiTheme="minorEastAsia" w:hAnsiTheme="minorEastAsia" w:eastAsiaTheme="minorEastAsia" w:cstheme="minorEastAsia"/>
          <w:sz w:val="21"/>
          <w:szCs w:val="21"/>
          <w:highlight w:val="none"/>
          <w:lang w:val="en-US" w:eastAsia="zh-CN"/>
        </w:rPr>
        <w:t>全部工作成果。</w:t>
      </w:r>
    </w:p>
    <w:p w14:paraId="020624CF">
      <w:pPr>
        <w:numPr>
          <w:ilvl w:val="0"/>
          <w:numId w:val="0"/>
        </w:numPr>
        <w:adjustRightInd w:val="0"/>
        <w:spacing w:line="360" w:lineRule="auto"/>
        <w:ind w:firstLine="420" w:firstLineChars="200"/>
        <w:rPr>
          <w:rFonts w:hint="eastAsia" w:asciiTheme="minorEastAsia" w:hAnsiTheme="minorEastAsia" w:eastAsiaTheme="minorEastAsia" w:cstheme="minorEastAsia"/>
          <w:szCs w:val="21"/>
          <w:highlight w:val="none"/>
        </w:rPr>
      </w:pPr>
    </w:p>
    <w:p w14:paraId="7F91B92B">
      <w:pPr>
        <w:widowControl/>
        <w:numPr>
          <w:ilvl w:val="0"/>
          <w:numId w:val="4"/>
        </w:numPr>
        <w:adjustRightInd w:val="0"/>
        <w:snapToGrid w:val="0"/>
        <w:spacing w:before="166" w:beforeLines="50" w:after="166" w:afterLines="50" w:line="360" w:lineRule="auto"/>
        <w:ind w:left="720" w:hanging="720"/>
        <w:rPr>
          <w:rFonts w:hint="eastAsia" w:asciiTheme="minorEastAsia" w:hAnsiTheme="minorEastAsia" w:eastAsiaTheme="minorEastAsia" w:cstheme="minorEastAsia"/>
          <w:szCs w:val="21"/>
          <w:highlight w:val="none"/>
          <w:lang w:eastAsia="zh-CN"/>
        </w:rPr>
      </w:pPr>
      <w:r>
        <w:rPr>
          <w:rFonts w:hint="eastAsia" w:asciiTheme="minorEastAsia" w:hAnsiTheme="minorEastAsia" w:eastAsiaTheme="minorEastAsia" w:cstheme="minorEastAsia"/>
          <w:b/>
          <w:sz w:val="21"/>
          <w:szCs w:val="21"/>
          <w:highlight w:val="none"/>
          <w:lang w:eastAsia="zh-CN"/>
        </w:rPr>
        <w:t>知识产权</w:t>
      </w:r>
    </w:p>
    <w:p w14:paraId="4D9037C3">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20" w:firstLineChars="200"/>
        <w:textAlignment w:val="auto"/>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7.1甲方提交给乙方使用的素材与资料，其知识产权仍归甲方所有。除为本合同目的而使用之外，乙方不得复制、使用及提供给第三方。</w:t>
      </w:r>
    </w:p>
    <w:p w14:paraId="3E21867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20" w:firstLineChars="200"/>
        <w:textAlignment w:val="auto"/>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7.2乙方向甲方提交的工作成果的全部知识产权均归甲方所有；甲方有权自行决定发表、修改、使用等，相关收益归甲方所有。</w:t>
      </w:r>
    </w:p>
    <w:p w14:paraId="074E064C">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20" w:firstLineChars="200"/>
        <w:textAlignment w:val="auto"/>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7.3乙方保证向甲方交付的工作成果（包括但不限于工作成果所使用的素材）不侵犯第三方的知识产权等权利，保证甲方在使用该工作成果时免受第三方提出侵犯其任何专利权、著作权、商标权、商业秘密或其他知识产权的起诉及索赔。</w:t>
      </w:r>
    </w:p>
    <w:p w14:paraId="117E3A85">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20" w:firstLineChars="200"/>
        <w:textAlignment w:val="auto"/>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7.4 对任何因乙方交付的工作成果侵犯第三方专利权、著作权、商标权、商业秘密或其他知识产权导致第三方向甲方主张权利的，甲方应及时通知乙方，乙方将自费就上述权利主张为甲方辩护，并承担因此导致的一切法律责任，包括但不限于法院最终判决的或和解达成的一切费用（包括但不限于损害赔偿金和律师费等费用）。若甲方受到此类索赔或起诉，并因此造成甲方的一切损失由乙方承担，甲方有权解除合同，同时乙方应向甲方支付合同总价10%的违约金。前述违约金不足以弥补甲方损失的，甲方有权继续追偿。</w:t>
      </w:r>
    </w:p>
    <w:p w14:paraId="1587B05A">
      <w:pPr>
        <w:pStyle w:val="16"/>
        <w:spacing w:line="360" w:lineRule="auto"/>
        <w:rPr>
          <w:rFonts w:hint="eastAsia" w:asciiTheme="minorEastAsia" w:hAnsiTheme="minorEastAsia" w:eastAsiaTheme="minorEastAsia" w:cstheme="minorEastAsia"/>
          <w:b/>
          <w:bCs/>
          <w:sz w:val="21"/>
          <w:szCs w:val="21"/>
          <w:highlight w:val="none"/>
          <w:lang w:val="en-US" w:eastAsia="zh-CN"/>
        </w:rPr>
      </w:pPr>
    </w:p>
    <w:p w14:paraId="7B7FD91C">
      <w:pPr>
        <w:widowControl/>
        <w:numPr>
          <w:ilvl w:val="0"/>
          <w:numId w:val="4"/>
        </w:numPr>
        <w:adjustRightInd w:val="0"/>
        <w:snapToGrid w:val="0"/>
        <w:spacing w:before="166" w:beforeLines="50" w:after="166" w:afterLines="50" w:line="360" w:lineRule="auto"/>
        <w:ind w:left="720" w:hanging="720"/>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b/>
          <w:sz w:val="21"/>
          <w:szCs w:val="21"/>
          <w:highlight w:val="none"/>
          <w:lang w:eastAsia="zh-CN"/>
        </w:rPr>
        <w:t>保密条款</w:t>
      </w:r>
    </w:p>
    <w:p w14:paraId="63835820">
      <w:pPr>
        <w:pStyle w:val="16"/>
        <w:widowControl w:val="0"/>
        <w:adjustRightInd/>
        <w:spacing w:line="360" w:lineRule="auto"/>
        <w:ind w:firstLine="420" w:firstLineChars="200"/>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kern w:val="2"/>
          <w:sz w:val="21"/>
          <w:szCs w:val="21"/>
          <w:highlight w:val="none"/>
          <w:lang w:val="en-US" w:eastAsia="zh-CN" w:bidi="ar-SA"/>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责任。</w:t>
      </w:r>
    </w:p>
    <w:p w14:paraId="7FB9F433">
      <w:pPr>
        <w:widowControl/>
        <w:numPr>
          <w:ilvl w:val="0"/>
          <w:numId w:val="5"/>
        </w:numPr>
        <w:adjustRightInd w:val="0"/>
        <w:snapToGrid w:val="0"/>
        <w:spacing w:before="166" w:beforeLines="50" w:after="166" w:afterLines="50" w:line="360" w:lineRule="auto"/>
        <w:rPr>
          <w:rFonts w:hint="eastAsia" w:asciiTheme="minorEastAsia" w:hAnsiTheme="minorEastAsia" w:eastAsiaTheme="minorEastAsia" w:cstheme="minorEastAsia"/>
          <w:b/>
          <w:sz w:val="21"/>
          <w:szCs w:val="21"/>
          <w:highlight w:val="none"/>
        </w:rPr>
      </w:pPr>
      <w:r>
        <w:rPr>
          <w:rFonts w:hint="eastAsia" w:asciiTheme="minorEastAsia" w:hAnsiTheme="minorEastAsia" w:eastAsiaTheme="minorEastAsia" w:cstheme="minorEastAsia"/>
          <w:b/>
          <w:sz w:val="21"/>
          <w:szCs w:val="21"/>
          <w:highlight w:val="none"/>
        </w:rPr>
        <w:t>违约责任</w:t>
      </w:r>
    </w:p>
    <w:p w14:paraId="4CC644D9">
      <w:pPr>
        <w:numPr>
          <w:ilvl w:val="-1"/>
          <w:numId w:val="0"/>
        </w:numPr>
        <w:spacing w:line="360" w:lineRule="auto"/>
        <w:ind w:left="199" w:leftChars="95" w:firstLine="210" w:firstLineChars="100"/>
        <w:rPr>
          <w:rFonts w:hint="eastAsia" w:asciiTheme="minorEastAsia" w:hAnsiTheme="minorEastAsia" w:eastAsiaTheme="minorEastAsia" w:cstheme="minorEastAsia"/>
          <w:b/>
          <w:bCs w:val="0"/>
          <w:szCs w:val="21"/>
          <w:highlight w:val="none"/>
          <w:lang w:val="en-US" w:eastAsia="zh-CN"/>
        </w:rPr>
      </w:pPr>
      <w:r>
        <w:rPr>
          <w:rFonts w:hint="eastAsia" w:asciiTheme="minorEastAsia" w:hAnsiTheme="minorEastAsia" w:eastAsiaTheme="minorEastAsia" w:cstheme="minorEastAsia"/>
          <w:b/>
          <w:bCs w:val="0"/>
          <w:szCs w:val="21"/>
          <w:highlight w:val="none"/>
          <w:lang w:val="en-US" w:eastAsia="zh-CN"/>
        </w:rPr>
        <w:t>9.1 甲方违约责任：</w:t>
      </w:r>
    </w:p>
    <w:p w14:paraId="08D7F7A0">
      <w:pPr>
        <w:numPr>
          <w:ilvl w:val="-1"/>
          <w:numId w:val="0"/>
        </w:numPr>
        <w:spacing w:line="360" w:lineRule="auto"/>
        <w:ind w:left="399" w:leftChars="190" w:firstLine="0" w:firstLineChars="0"/>
        <w:rPr>
          <w:rFonts w:hint="eastAsia"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 xml:space="preserve">9.1.1 </w:t>
      </w:r>
      <w:r>
        <w:rPr>
          <w:rFonts w:hint="eastAsia" w:asciiTheme="minorEastAsia" w:hAnsiTheme="minorEastAsia" w:eastAsiaTheme="minorEastAsia" w:cstheme="minorEastAsia"/>
          <w:bCs/>
          <w:szCs w:val="21"/>
          <w:highlight w:val="none"/>
        </w:rPr>
        <w:t>甲方无正当理由逾期支付合同价款的，甲方应当向乙方支付逾期付款违约金。逾期</w:t>
      </w:r>
      <w:r>
        <w:rPr>
          <w:rFonts w:hint="eastAsia" w:asciiTheme="minorEastAsia" w:hAnsiTheme="minorEastAsia" w:eastAsiaTheme="minorEastAsia" w:cstheme="minorEastAsia"/>
          <w:bCs/>
          <w:szCs w:val="21"/>
          <w:highlight w:val="none"/>
          <w:lang w:val="en-US" w:eastAsia="zh-CN"/>
        </w:rPr>
        <w:t>付</w:t>
      </w:r>
    </w:p>
    <w:p w14:paraId="330D7D0F">
      <w:pPr>
        <w:numPr>
          <w:ilvl w:val="-1"/>
          <w:numId w:val="0"/>
        </w:numPr>
        <w:spacing w:line="360" w:lineRule="auto"/>
        <w:ind w:left="0" w:leftChars="0" w:firstLine="0" w:firstLineChars="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lang w:val="en-US" w:eastAsia="zh-CN"/>
        </w:rPr>
        <w:t>款</w:t>
      </w:r>
      <w:r>
        <w:rPr>
          <w:rFonts w:hint="eastAsia" w:asciiTheme="minorEastAsia" w:hAnsiTheme="minorEastAsia" w:eastAsiaTheme="minorEastAsia" w:cstheme="minorEastAsia"/>
          <w:bCs/>
          <w:szCs w:val="21"/>
          <w:highlight w:val="none"/>
        </w:rPr>
        <w:t>违约金以逾期金额为本金，从甲方逾期付款当日起按照当月已发布的一年期LPR计算至合同价款付清之日。</w:t>
      </w:r>
    </w:p>
    <w:p w14:paraId="225F4E53">
      <w:pPr>
        <w:numPr>
          <w:ilvl w:val="0"/>
          <w:numId w:val="0"/>
        </w:numPr>
        <w:spacing w:line="360" w:lineRule="auto"/>
        <w:ind w:left="399" w:leftChars="190" w:firstLine="0" w:firstLineChars="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lang w:val="en-US" w:eastAsia="zh-CN"/>
        </w:rPr>
        <w:t>9.</w:t>
      </w:r>
      <w:r>
        <w:rPr>
          <w:rFonts w:hint="eastAsia" w:asciiTheme="minorEastAsia" w:hAnsiTheme="minorEastAsia" w:eastAsiaTheme="minorEastAsia" w:cstheme="minorEastAsia"/>
          <w:bCs/>
          <w:szCs w:val="21"/>
          <w:highlight w:val="none"/>
        </w:rPr>
        <w:t>1.2甲方提前解除本合同的，如乙方未实际开展工作的，应退还全部已付合同价款；如乙</w:t>
      </w:r>
    </w:p>
    <w:p w14:paraId="136F4586">
      <w:pPr>
        <w:numPr>
          <w:ilvl w:val="0"/>
          <w:numId w:val="0"/>
        </w:numPr>
        <w:spacing w:line="360" w:lineRule="auto"/>
        <w:ind w:left="0" w:leftChars="0" w:firstLine="0" w:firstLineChars="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方已实际开展工作的，甲方应据乙方实际工作量结算合同价款，乙方不得追究甲方其他违约责任。</w:t>
      </w:r>
    </w:p>
    <w:p w14:paraId="46CD0E65">
      <w:pPr>
        <w:numPr>
          <w:ilvl w:val="0"/>
          <w:numId w:val="0"/>
        </w:numPr>
        <w:spacing w:line="360" w:lineRule="auto"/>
        <w:ind w:left="399" w:leftChars="190"/>
        <w:rPr>
          <w:rFonts w:hint="eastAsia"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9.1.3如因甲方原因修改物料制作内容，导致制作费用可能增加的，乙方需事先告知甲方费</w:t>
      </w:r>
    </w:p>
    <w:p w14:paraId="3DDE522E">
      <w:pPr>
        <w:numPr>
          <w:ilvl w:val="0"/>
          <w:numId w:val="0"/>
        </w:numPr>
        <w:spacing w:line="360" w:lineRule="auto"/>
        <w:ind w:left="0" w:leftChars="0"/>
        <w:rPr>
          <w:rFonts w:hint="eastAsia"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用增加的项目及金额，经甲方同意增加费用的，甲乙双方应另行签订补充协议。乙方取得甲方同意的情况下有权适当延长制作工期。</w:t>
      </w:r>
    </w:p>
    <w:p w14:paraId="37D8485F">
      <w:pPr>
        <w:spacing w:line="360" w:lineRule="auto"/>
        <w:ind w:firstLine="420" w:firstLineChars="200"/>
        <w:rPr>
          <w:rFonts w:hint="eastAsia" w:asciiTheme="minorEastAsia" w:hAnsiTheme="minorEastAsia" w:eastAsiaTheme="minorEastAsia" w:cstheme="minorEastAsia"/>
          <w:b/>
          <w:szCs w:val="21"/>
          <w:highlight w:val="none"/>
          <w:lang w:val="en-US" w:eastAsia="zh-CN"/>
        </w:rPr>
      </w:pPr>
      <w:r>
        <w:rPr>
          <w:rFonts w:hint="eastAsia" w:asciiTheme="minorEastAsia" w:hAnsiTheme="minorEastAsia" w:eastAsiaTheme="minorEastAsia" w:cstheme="minorEastAsia"/>
          <w:b/>
          <w:bCs w:val="0"/>
          <w:szCs w:val="21"/>
          <w:highlight w:val="none"/>
          <w:lang w:val="en-US" w:eastAsia="zh-CN"/>
        </w:rPr>
        <w:t>9.2 乙方违约责任：</w:t>
      </w:r>
    </w:p>
    <w:p w14:paraId="24F6E44E">
      <w:pPr>
        <w:numPr>
          <w:ilvl w:val="0"/>
          <w:numId w:val="0"/>
        </w:numPr>
        <w:spacing w:line="360" w:lineRule="auto"/>
        <w:ind w:left="399" w:leftChars="190" w:firstLine="0" w:firstLineChars="0"/>
        <w:rPr>
          <w:rFonts w:hint="eastAsia"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9.2.1</w:t>
      </w:r>
      <w:r>
        <w:rPr>
          <w:rFonts w:hint="eastAsia" w:asciiTheme="minorEastAsia" w:hAnsiTheme="minorEastAsia" w:eastAsiaTheme="minorEastAsia" w:cstheme="minorEastAsia"/>
          <w:bCs/>
          <w:szCs w:val="21"/>
          <w:highlight w:val="none"/>
        </w:rPr>
        <w:t>乙方应认真完成合同内容，按期交货给甲方，如乙方</w:t>
      </w:r>
      <w:r>
        <w:rPr>
          <w:rFonts w:hint="eastAsia" w:asciiTheme="minorEastAsia" w:hAnsiTheme="minorEastAsia" w:eastAsiaTheme="minorEastAsia" w:cstheme="minorEastAsia"/>
          <w:bCs/>
          <w:szCs w:val="21"/>
          <w:highlight w:val="none"/>
          <w:lang w:val="en-US" w:eastAsia="zh-CN"/>
        </w:rPr>
        <w:t>未能</w:t>
      </w:r>
      <w:r>
        <w:rPr>
          <w:rFonts w:hint="eastAsia" w:asciiTheme="minorEastAsia" w:hAnsiTheme="minorEastAsia" w:eastAsiaTheme="minorEastAsia" w:cstheme="minorEastAsia"/>
          <w:bCs/>
          <w:szCs w:val="21"/>
          <w:highlight w:val="none"/>
        </w:rPr>
        <w:t>按时</w:t>
      </w:r>
      <w:r>
        <w:rPr>
          <w:rFonts w:hint="eastAsia" w:asciiTheme="minorEastAsia" w:hAnsiTheme="minorEastAsia" w:eastAsiaTheme="minorEastAsia" w:cstheme="minorEastAsia"/>
          <w:bCs/>
          <w:szCs w:val="21"/>
          <w:highlight w:val="none"/>
          <w:lang w:val="en-US" w:eastAsia="zh-CN"/>
        </w:rPr>
        <w:t>向甲方交付工作成果的</w:t>
      </w:r>
    </w:p>
    <w:p w14:paraId="186DEB57">
      <w:pPr>
        <w:numPr>
          <w:ilvl w:val="0"/>
          <w:numId w:val="0"/>
        </w:numPr>
        <w:spacing w:line="360" w:lineRule="auto"/>
        <w:ind w:left="0" w:leftChars="0" w:firstLine="0" w:firstLineChars="0"/>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rPr>
        <w:t>（不可抗力因素除外），在甲方催告后仍未提供或完成相关工作</w:t>
      </w:r>
      <w:r>
        <w:rPr>
          <w:rFonts w:hint="eastAsia" w:asciiTheme="minorEastAsia" w:hAnsiTheme="minorEastAsia" w:eastAsiaTheme="minorEastAsia" w:cstheme="minorEastAsia"/>
          <w:bCs/>
          <w:szCs w:val="21"/>
          <w:highlight w:val="none"/>
          <w:lang w:val="en-US" w:eastAsia="zh-CN"/>
        </w:rPr>
        <w:t>成果</w:t>
      </w:r>
      <w:r>
        <w:rPr>
          <w:rFonts w:hint="eastAsia" w:asciiTheme="minorEastAsia" w:hAnsiTheme="minorEastAsia" w:eastAsiaTheme="minorEastAsia" w:cstheme="minorEastAsia"/>
          <w:bCs/>
          <w:szCs w:val="21"/>
          <w:highlight w:val="none"/>
        </w:rPr>
        <w:t>的，每逾期一日，甲方有权要求乙方按该</w:t>
      </w:r>
      <w:r>
        <w:rPr>
          <w:rFonts w:hint="eastAsia" w:asciiTheme="minorEastAsia" w:hAnsiTheme="minorEastAsia" w:eastAsiaTheme="minorEastAsia" w:cstheme="minorEastAsia"/>
          <w:bCs/>
          <w:szCs w:val="21"/>
          <w:highlight w:val="none"/>
          <w:lang w:val="en-US" w:eastAsia="zh-CN"/>
        </w:rPr>
        <w:t>合同</w:t>
      </w:r>
      <w:r>
        <w:rPr>
          <w:rFonts w:hint="eastAsia" w:asciiTheme="minorEastAsia" w:hAnsiTheme="minorEastAsia" w:eastAsiaTheme="minorEastAsia" w:cstheme="minorEastAsia"/>
          <w:bCs/>
          <w:szCs w:val="21"/>
          <w:highlight w:val="none"/>
        </w:rPr>
        <w:t>总额的千分之</w:t>
      </w:r>
      <w:r>
        <w:rPr>
          <w:rFonts w:hint="eastAsia" w:asciiTheme="minorEastAsia" w:hAnsiTheme="minorEastAsia" w:eastAsiaTheme="minorEastAsia" w:cstheme="minorEastAsia"/>
          <w:bCs/>
          <w:szCs w:val="21"/>
          <w:highlight w:val="none"/>
          <w:lang w:val="en-US" w:eastAsia="zh-CN"/>
        </w:rPr>
        <w:t>一或100元（两者取大值）</w:t>
      </w:r>
      <w:r>
        <w:rPr>
          <w:rFonts w:hint="eastAsia" w:asciiTheme="minorEastAsia" w:hAnsiTheme="minorEastAsia" w:eastAsiaTheme="minorEastAsia" w:cstheme="minorEastAsia"/>
          <w:bCs/>
          <w:szCs w:val="21"/>
          <w:highlight w:val="none"/>
        </w:rPr>
        <w:t>减收服务费用直至乙方完成符合甲方要求的工作为止。</w:t>
      </w:r>
    </w:p>
    <w:p w14:paraId="16F4903A">
      <w:pPr>
        <w:numPr>
          <w:ilvl w:val="0"/>
          <w:numId w:val="0"/>
        </w:numPr>
        <w:spacing w:line="360" w:lineRule="auto"/>
        <w:ind w:left="399" w:leftChars="190" w:firstLine="0" w:firstLineChars="0"/>
        <w:rPr>
          <w:rFonts w:hint="eastAsia"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9.2.2 甲方以国家标准或行业标准及本合同约定作为物料的验收标准，若乙方的工作成果未</w:t>
      </w:r>
    </w:p>
    <w:p w14:paraId="33077FBA">
      <w:pPr>
        <w:numPr>
          <w:ilvl w:val="0"/>
          <w:numId w:val="0"/>
        </w:numPr>
        <w:spacing w:line="360" w:lineRule="auto"/>
        <w:ind w:left="0" w:leftChars="0" w:firstLine="0"/>
        <w:rPr>
          <w:rFonts w:hint="default"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达标准，则甲方有权要求乙方整改，乙方应当在收到甲方的整改通知72小时内进行免费整改。若乙方逾期未完成整改或整改后仍无法达到甲方验收标准的，则甲方有权双倍扣减不合格物料对应的费用。</w:t>
      </w:r>
    </w:p>
    <w:p w14:paraId="62AC588E">
      <w:pPr>
        <w:numPr>
          <w:ilvl w:val="0"/>
          <w:numId w:val="0"/>
        </w:numPr>
        <w:snapToGrid/>
        <w:ind w:left="0" w:leftChars="0"/>
        <w:rPr>
          <w:rFonts w:hint="eastAsia"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 xml:space="preserve">    9.2.3 乙方应按照约定完成保修、保养义务，若未按照合同约定及甲方通知的期限内安排员上门维修、保养的，需自延时之日起每天按合同总金额的千分之一或100元（两者取大值）向甲方赔付违约金，直至完成保修、保养任务之日止。</w:t>
      </w:r>
    </w:p>
    <w:p w14:paraId="3BCC66EB">
      <w:pPr>
        <w:numPr>
          <w:ilvl w:val="0"/>
          <w:numId w:val="0"/>
        </w:numPr>
        <w:snapToGrid/>
        <w:rPr>
          <w:rFonts w:hint="eastAsia" w:asciiTheme="minorEastAsia" w:hAnsiTheme="minorEastAsia" w:eastAsiaTheme="minorEastAsia" w:cstheme="minorEastAsia"/>
          <w:bCs/>
          <w:szCs w:val="21"/>
          <w:highlight w:val="none"/>
          <w:lang w:eastAsia="zh-CN"/>
        </w:rPr>
      </w:pPr>
      <w:r>
        <w:rPr>
          <w:rFonts w:hint="eastAsia" w:asciiTheme="minorEastAsia" w:hAnsiTheme="minorEastAsia" w:eastAsiaTheme="minorEastAsia" w:cstheme="minorEastAsia"/>
          <w:bCs/>
          <w:szCs w:val="21"/>
          <w:highlight w:val="none"/>
          <w:lang w:val="en-US" w:eastAsia="zh-CN"/>
        </w:rPr>
        <w:t xml:space="preserve">    9.2.4</w:t>
      </w:r>
      <w:r>
        <w:rPr>
          <w:rFonts w:hint="eastAsia" w:asciiTheme="minorEastAsia" w:hAnsiTheme="minorEastAsia" w:eastAsiaTheme="minorEastAsia" w:cstheme="minorEastAsia"/>
          <w:bCs/>
          <w:szCs w:val="21"/>
          <w:highlight w:val="none"/>
        </w:rPr>
        <w:t>乙方无法定或约定事宜要求解除本合同的，乙方应向甲方支付相当于合同总金额10%的违约金，如甲方的实际损失超出违约金数额的，甲方还有权就超出部分损失向乙方主张赔偿责任</w:t>
      </w:r>
      <w:r>
        <w:rPr>
          <w:rFonts w:hint="eastAsia" w:asciiTheme="minorEastAsia" w:hAnsiTheme="minorEastAsia" w:eastAsiaTheme="minorEastAsia" w:cstheme="minorEastAsia"/>
          <w:bCs/>
          <w:szCs w:val="21"/>
          <w:highlight w:val="none"/>
          <w:lang w:eastAsia="zh-CN"/>
        </w:rPr>
        <w:t>。</w:t>
      </w:r>
    </w:p>
    <w:p w14:paraId="49220905">
      <w:pPr>
        <w:numPr>
          <w:ilvl w:val="0"/>
          <w:numId w:val="0"/>
        </w:numPr>
        <w:snapToGrid/>
        <w:rPr>
          <w:rFonts w:hint="eastAsia" w:asciiTheme="minorEastAsia" w:hAnsiTheme="minorEastAsia" w:eastAsiaTheme="minorEastAsia" w:cstheme="minorEastAsia"/>
          <w:bCs/>
          <w:szCs w:val="21"/>
          <w:highlight w:val="none"/>
        </w:rPr>
      </w:pPr>
      <w:r>
        <w:rPr>
          <w:rFonts w:hint="eastAsia" w:asciiTheme="minorEastAsia" w:hAnsiTheme="minorEastAsia" w:eastAsiaTheme="minorEastAsia" w:cstheme="minorEastAsia"/>
          <w:bCs/>
          <w:szCs w:val="21"/>
          <w:highlight w:val="none"/>
          <w:lang w:val="en-US" w:eastAsia="zh-CN"/>
        </w:rPr>
        <w:t xml:space="preserve">    9.2.5</w:t>
      </w:r>
      <w:r>
        <w:rPr>
          <w:rFonts w:hint="eastAsia" w:asciiTheme="minorEastAsia" w:hAnsiTheme="minorEastAsia" w:eastAsiaTheme="minorEastAsia" w:cstheme="minorEastAsia"/>
          <w:bCs/>
          <w:szCs w:val="21"/>
          <w:highlight w:val="none"/>
        </w:rPr>
        <w:t>因乙方原因所产生的违约金、赔偿或其他应付费用，甲方有权从乙方提供的履约担保金额或甲方应支付的合同价款中直接扣除。</w:t>
      </w:r>
    </w:p>
    <w:p w14:paraId="2B1D494F">
      <w:pPr>
        <w:snapToGrid/>
        <w:rPr>
          <w:rFonts w:hint="eastAsia"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 xml:space="preserve">   9.2.6 如乙方违约的，甲方除有权要求乙方承担违约责任外，还有权要求乙方支付维权成本，</w:t>
      </w:r>
    </w:p>
    <w:p w14:paraId="03A74BB2">
      <w:pPr>
        <w:snapToGrid/>
        <w:ind w:left="0" w:leftChars="0"/>
        <w:rPr>
          <w:rFonts w:hint="eastAsia" w:asciiTheme="minorEastAsia" w:hAnsiTheme="minorEastAsia" w:eastAsiaTheme="minorEastAsia" w:cstheme="minorEastAsia"/>
          <w:bCs/>
          <w:szCs w:val="21"/>
          <w:highlight w:val="none"/>
          <w:lang w:val="en-US" w:eastAsia="zh-CN"/>
        </w:rPr>
      </w:pPr>
      <w:r>
        <w:rPr>
          <w:rFonts w:hint="eastAsia" w:asciiTheme="minorEastAsia" w:hAnsiTheme="minorEastAsia" w:eastAsiaTheme="minorEastAsia" w:cstheme="minorEastAsia"/>
          <w:bCs/>
          <w:szCs w:val="21"/>
          <w:highlight w:val="none"/>
          <w:lang w:val="en-US" w:eastAsia="zh-CN"/>
        </w:rPr>
        <w:t>包括但不限于诉讼/仲裁费、调查取证费/公证费/鉴定费、律师费、保全费、担保费、差旅费等维权费用及其他合理费用。</w:t>
      </w:r>
    </w:p>
    <w:p w14:paraId="52AB3989">
      <w:pPr>
        <w:pStyle w:val="20"/>
        <w:numPr>
          <w:ilvl w:val="0"/>
          <w:numId w:val="0"/>
        </w:numPr>
        <w:tabs>
          <w:tab w:val="left" w:pos="1351"/>
        </w:tabs>
        <w:snapToGrid w:val="0"/>
        <w:spacing w:after="0" w:line="360" w:lineRule="auto"/>
        <w:ind w:left="0" w:leftChars="0"/>
        <w:rPr>
          <w:rFonts w:hint="eastAsia" w:asciiTheme="minorEastAsia" w:hAnsiTheme="minorEastAsia" w:eastAsiaTheme="minorEastAsia" w:cstheme="minorEastAsia"/>
          <w:szCs w:val="21"/>
          <w:highlight w:val="none"/>
          <w:lang w:val="en-US" w:eastAsia="zh-CN"/>
        </w:rPr>
      </w:pPr>
    </w:p>
    <w:p w14:paraId="7FA88F6E">
      <w:pPr>
        <w:widowControl/>
        <w:adjustRightInd w:val="0"/>
        <w:snapToGrid w:val="0"/>
        <w:spacing w:before="166" w:beforeLines="50" w:after="166" w:afterLines="50" w:line="360" w:lineRule="auto"/>
        <w:rPr>
          <w:rFonts w:hint="eastAsia" w:asciiTheme="minorEastAsia" w:hAnsiTheme="minorEastAsia" w:eastAsiaTheme="minorEastAsia" w:cstheme="minorEastAsia"/>
          <w:szCs w:val="21"/>
          <w:highlight w:val="none"/>
          <w:lang w:eastAsia="zh-CN"/>
        </w:rPr>
      </w:pPr>
      <w:r>
        <w:rPr>
          <w:rFonts w:hint="eastAsia" w:asciiTheme="minorEastAsia" w:hAnsiTheme="minorEastAsia" w:eastAsiaTheme="minorEastAsia" w:cstheme="minorEastAsia"/>
          <w:b/>
          <w:sz w:val="21"/>
          <w:szCs w:val="21"/>
          <w:highlight w:val="none"/>
          <w:lang w:val="en-US" w:eastAsia="zh-CN"/>
        </w:rPr>
        <w:t>十</w:t>
      </w:r>
      <w:r>
        <w:rPr>
          <w:rFonts w:hint="eastAsia" w:asciiTheme="minorEastAsia" w:hAnsiTheme="minorEastAsia" w:eastAsiaTheme="minorEastAsia" w:cstheme="minorEastAsia"/>
          <w:b/>
          <w:sz w:val="21"/>
          <w:szCs w:val="21"/>
          <w:highlight w:val="none"/>
        </w:rPr>
        <w:t>、</w:t>
      </w:r>
      <w:r>
        <w:rPr>
          <w:rFonts w:hint="eastAsia" w:asciiTheme="minorEastAsia" w:hAnsiTheme="minorEastAsia" w:eastAsiaTheme="minorEastAsia" w:cstheme="minorEastAsia"/>
          <w:b/>
          <w:sz w:val="21"/>
          <w:szCs w:val="21"/>
          <w:highlight w:val="none"/>
          <w:lang w:eastAsia="zh-CN"/>
        </w:rPr>
        <w:t>不可抗力</w:t>
      </w:r>
    </w:p>
    <w:p w14:paraId="2861B853">
      <w:pPr>
        <w:spacing w:line="360" w:lineRule="auto"/>
        <w:ind w:firstLine="420" w:firstLineChars="200"/>
        <w:rPr>
          <w:rFonts w:hint="eastAsia" w:asciiTheme="minorEastAsia" w:hAnsiTheme="minorEastAsia" w:eastAsiaTheme="minorEastAsia" w:cstheme="minorEastAsia"/>
          <w:b/>
          <w:bCs/>
          <w:szCs w:val="21"/>
          <w:highlight w:val="none"/>
          <w:lang w:val="en-US" w:eastAsia="zh-CN"/>
        </w:rPr>
      </w:pPr>
      <w:r>
        <w:rPr>
          <w:rFonts w:hint="eastAsia" w:asciiTheme="minorEastAsia" w:hAnsiTheme="minorEastAsia" w:eastAsiaTheme="minorEastAsia" w:cstheme="minorEastAsia"/>
          <w:b/>
          <w:bCs/>
          <w:szCs w:val="21"/>
          <w:highlight w:val="none"/>
          <w:lang w:val="en-US" w:eastAsia="zh-CN"/>
        </w:rPr>
        <w:t>10.1 不可抗力的确认</w:t>
      </w:r>
    </w:p>
    <w:p w14:paraId="62FD1476">
      <w:pPr>
        <w:spacing w:line="360" w:lineRule="auto"/>
        <w:ind w:firstLine="420" w:firstLineChars="200"/>
        <w:rPr>
          <w:rFonts w:hint="eastAsia" w:asciiTheme="minorEastAsia" w:hAnsiTheme="minorEastAsia" w:eastAsiaTheme="minorEastAsia" w:cstheme="minorEastAsia"/>
          <w:szCs w:val="21"/>
          <w:highlight w:val="none"/>
          <w:lang w:eastAsia="zh-CN"/>
        </w:rPr>
      </w:pPr>
      <w:r>
        <w:rPr>
          <w:rFonts w:hint="eastAsia" w:asciiTheme="minorEastAsia" w:hAnsiTheme="minorEastAsia" w:eastAsiaTheme="minorEastAsia" w:cstheme="minorEastAsia"/>
          <w:szCs w:val="21"/>
          <w:highlight w:val="none"/>
          <w:lang w:eastAsia="zh-CN"/>
        </w:rPr>
        <w:t>不可抗力是指</w:t>
      </w:r>
      <w:r>
        <w:rPr>
          <w:rFonts w:hint="eastAsia" w:asciiTheme="minorEastAsia" w:hAnsiTheme="minorEastAsia" w:eastAsiaTheme="minorEastAsia" w:cstheme="minorEastAsia"/>
          <w:szCs w:val="21"/>
          <w:highlight w:val="none"/>
          <w:lang w:val="en-US" w:eastAsia="zh-CN"/>
        </w:rPr>
        <w:t>甲乙双方</w:t>
      </w:r>
      <w:r>
        <w:rPr>
          <w:rFonts w:hint="eastAsia" w:asciiTheme="minorEastAsia" w:hAnsiTheme="minorEastAsia" w:eastAsiaTheme="minorEastAsia" w:cstheme="minorEastAsia"/>
          <w:szCs w:val="21"/>
          <w:highlight w:val="none"/>
          <w:lang w:eastAsia="zh-CN"/>
        </w:rPr>
        <w:t>在订立合同时不可预见，在履行合同过程中不可避免发生并不能克服的自然灾害、政策的调整和社会性突发事件，如地震、海啸、瘟疫、水灾、骚乱、暴动、战争等。</w:t>
      </w:r>
    </w:p>
    <w:p w14:paraId="0FD96AD2">
      <w:pPr>
        <w:pStyle w:val="16"/>
        <w:widowControl w:val="0"/>
        <w:numPr>
          <w:ilvl w:val="0"/>
          <w:numId w:val="0"/>
        </w:numPr>
        <w:snapToGrid w:val="0"/>
        <w:spacing w:line="360" w:lineRule="auto"/>
        <w:jc w:val="both"/>
        <w:rPr>
          <w:rFonts w:hint="eastAsia" w:asciiTheme="minorEastAsia" w:hAnsiTheme="minorEastAsia" w:eastAsiaTheme="minorEastAsia" w:cstheme="minorEastAsia"/>
          <w:b/>
          <w:bCs/>
          <w:kern w:val="2"/>
          <w:sz w:val="21"/>
          <w:szCs w:val="21"/>
          <w:highlight w:val="none"/>
          <w:lang w:val="en-US" w:eastAsia="zh-CN" w:bidi="ar-SA"/>
        </w:rPr>
      </w:pPr>
      <w:r>
        <w:rPr>
          <w:rFonts w:hint="eastAsia" w:asciiTheme="minorEastAsia" w:hAnsiTheme="minorEastAsia" w:eastAsiaTheme="minorEastAsia" w:cstheme="minorEastAsia"/>
          <w:b/>
          <w:bCs/>
          <w:kern w:val="2"/>
          <w:sz w:val="21"/>
          <w:szCs w:val="21"/>
          <w:highlight w:val="none"/>
          <w:lang w:val="en-US" w:eastAsia="zh-CN" w:bidi="ar-SA"/>
        </w:rPr>
        <w:t xml:space="preserve">    10.2 不可抗力的通知</w:t>
      </w:r>
    </w:p>
    <w:p w14:paraId="12746D32">
      <w:pPr>
        <w:spacing w:line="360" w:lineRule="auto"/>
        <w:ind w:firstLine="420" w:firstLineChars="200"/>
        <w:rPr>
          <w:rFonts w:hint="eastAsia" w:asciiTheme="minorEastAsia" w:hAnsiTheme="minorEastAsia" w:eastAsiaTheme="minorEastAsia" w:cstheme="minorEastAsia"/>
          <w:szCs w:val="21"/>
          <w:highlight w:val="none"/>
          <w:lang w:eastAsia="zh-CN"/>
        </w:rPr>
      </w:pPr>
      <w:r>
        <w:rPr>
          <w:rFonts w:hint="eastAsia" w:asciiTheme="minorEastAsia" w:hAnsiTheme="minorEastAsia" w:eastAsiaTheme="minorEastAsia" w:cstheme="minorEastAsia"/>
          <w:szCs w:val="21"/>
          <w:highlight w:val="none"/>
          <w:lang w:eastAsia="zh-CN"/>
        </w:rPr>
        <w:t>合同一方当事人遇到不可抗力事件，使其履行合同义务受到阻碍时，应立即通知合同另一方当事人，书面说明不可抗力和受阻碍的详细情况，并提供必要的证明。</w:t>
      </w:r>
    </w:p>
    <w:p w14:paraId="477607AC">
      <w:pPr>
        <w:spacing w:line="360" w:lineRule="auto"/>
        <w:ind w:firstLine="420" w:firstLineChars="200"/>
        <w:rPr>
          <w:rFonts w:hint="eastAsia" w:asciiTheme="minorEastAsia" w:hAnsiTheme="minorEastAsia" w:eastAsiaTheme="minorEastAsia" w:cstheme="minorEastAsia"/>
          <w:b/>
          <w:bCs/>
          <w:kern w:val="2"/>
          <w:sz w:val="21"/>
          <w:szCs w:val="21"/>
          <w:highlight w:val="none"/>
          <w:lang w:val="en-US" w:eastAsia="zh-CN" w:bidi="ar-SA"/>
        </w:rPr>
      </w:pPr>
      <w:r>
        <w:rPr>
          <w:rFonts w:hint="eastAsia" w:asciiTheme="minorEastAsia" w:hAnsiTheme="minorEastAsia" w:eastAsiaTheme="minorEastAsia" w:cstheme="minorEastAsia"/>
          <w:b/>
          <w:bCs/>
          <w:kern w:val="2"/>
          <w:sz w:val="21"/>
          <w:szCs w:val="21"/>
          <w:highlight w:val="none"/>
          <w:lang w:val="en-US" w:eastAsia="zh-CN" w:bidi="ar-SA"/>
        </w:rPr>
        <w:t>10.3 不可抗力后果及其处理</w:t>
      </w:r>
    </w:p>
    <w:p w14:paraId="762B27E2">
      <w:pPr>
        <w:spacing w:line="360" w:lineRule="auto"/>
        <w:ind w:firstLine="420" w:firstLineChars="200"/>
        <w:rPr>
          <w:rFonts w:hint="eastAsia" w:asciiTheme="minorEastAsia" w:hAnsiTheme="minorEastAsia" w:eastAsiaTheme="minorEastAsia" w:cstheme="minorEastAsia"/>
          <w:szCs w:val="21"/>
          <w:highlight w:val="none"/>
          <w:lang w:eastAsia="zh-CN"/>
        </w:rPr>
      </w:pP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1</w:t>
      </w:r>
      <w:r>
        <w:rPr>
          <w:rFonts w:hint="eastAsia" w:asciiTheme="minorEastAsia" w:hAnsiTheme="minorEastAsia" w:eastAsiaTheme="minorEastAsia" w:cstheme="minorEastAsia"/>
          <w:szCs w:val="21"/>
          <w:highlight w:val="none"/>
          <w:lang w:eastAsia="zh-CN"/>
        </w:rPr>
        <w:t>）合同一方延迟履行，在延迟履行期间发生不可抗力的，不免除其责任。</w:t>
      </w:r>
    </w:p>
    <w:p w14:paraId="30A122B8">
      <w:pPr>
        <w:spacing w:line="360" w:lineRule="auto"/>
        <w:ind w:firstLine="420" w:firstLineChars="200"/>
        <w:rPr>
          <w:rFonts w:hint="eastAsia" w:asciiTheme="minorEastAsia" w:hAnsiTheme="minorEastAsia" w:eastAsiaTheme="minorEastAsia" w:cstheme="minorEastAsia"/>
          <w:szCs w:val="21"/>
          <w:highlight w:val="none"/>
          <w:lang w:eastAsia="zh-CN"/>
        </w:rPr>
      </w:pPr>
      <w:r>
        <w:rPr>
          <w:rFonts w:hint="eastAsia" w:asciiTheme="minorEastAsia" w:hAnsiTheme="minorEastAsia" w:eastAsiaTheme="minorEastAsia" w:cstheme="minorEastAsia"/>
          <w:szCs w:val="21"/>
          <w:highlight w:val="none"/>
          <w:lang w:eastAsia="zh-CN"/>
        </w:rPr>
        <w:t>（</w:t>
      </w:r>
      <w:r>
        <w:rPr>
          <w:rFonts w:hint="eastAsia" w:asciiTheme="minorEastAsia" w:hAnsiTheme="minorEastAsia" w:eastAsiaTheme="minorEastAsia" w:cstheme="minorEastAsia"/>
          <w:szCs w:val="21"/>
          <w:highlight w:val="none"/>
          <w:lang w:val="en-US" w:eastAsia="zh-CN"/>
        </w:rPr>
        <w:t>2</w:t>
      </w:r>
      <w:r>
        <w:rPr>
          <w:rFonts w:hint="eastAsia" w:asciiTheme="minorEastAsia" w:hAnsiTheme="minorEastAsia" w:eastAsiaTheme="minorEastAsia" w:cstheme="minorEastAsia"/>
          <w:szCs w:val="21"/>
          <w:highlight w:val="none"/>
          <w:lang w:eastAsia="zh-CN"/>
        </w:rPr>
        <w:t>）不可抗力发生后，</w:t>
      </w:r>
      <w:r>
        <w:rPr>
          <w:rFonts w:hint="eastAsia" w:asciiTheme="minorEastAsia" w:hAnsiTheme="minorEastAsia" w:eastAsiaTheme="minorEastAsia" w:cstheme="minorEastAsia"/>
          <w:szCs w:val="21"/>
          <w:highlight w:val="none"/>
          <w:lang w:val="en-US" w:eastAsia="zh-CN"/>
        </w:rPr>
        <w:t>合同双方</w:t>
      </w:r>
      <w:r>
        <w:rPr>
          <w:rFonts w:hint="eastAsia" w:asciiTheme="minorEastAsia" w:hAnsiTheme="minorEastAsia" w:eastAsiaTheme="minorEastAsia" w:cstheme="minorEastAsia"/>
          <w:szCs w:val="21"/>
          <w:highlight w:val="none"/>
          <w:lang w:eastAsia="zh-CN"/>
        </w:rPr>
        <w:t>均应采取措施尽量避免和减少损失的扩大，任何一方没有采取有效措施导致损失扩大的，应对扩大的损失承担责任。</w:t>
      </w:r>
    </w:p>
    <w:p w14:paraId="0B75F06C">
      <w:pPr>
        <w:spacing w:line="360" w:lineRule="auto"/>
        <w:ind w:firstLine="420" w:firstLineChars="200"/>
        <w:rPr>
          <w:rFonts w:hint="eastAsia"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（3）</w:t>
      </w:r>
      <w:r>
        <w:rPr>
          <w:rFonts w:hint="eastAsia" w:asciiTheme="minorEastAsia" w:hAnsiTheme="minorEastAsia" w:eastAsiaTheme="minorEastAsia" w:cstheme="minorEastAsia"/>
          <w:szCs w:val="21"/>
          <w:highlight w:val="none"/>
          <w:lang w:eastAsia="zh-CN"/>
        </w:rPr>
        <w:t>合同一方因不可抗力不能履行合同的，应当及时通知对方解除合同。</w:t>
      </w:r>
      <w:r>
        <w:rPr>
          <w:rFonts w:hint="eastAsia" w:asciiTheme="minorEastAsia" w:hAnsiTheme="minorEastAsia" w:eastAsiaTheme="minorEastAsia" w:cstheme="minorEastAsia"/>
          <w:szCs w:val="21"/>
          <w:highlight w:val="none"/>
          <w:lang w:val="en-US" w:eastAsia="zh-CN"/>
        </w:rPr>
        <w:t>双方根据乙方实际完成工作量据实结算合同费用。</w:t>
      </w:r>
    </w:p>
    <w:p w14:paraId="4AA3E1FF">
      <w:pPr>
        <w:pStyle w:val="11"/>
        <w:spacing w:line="360" w:lineRule="auto"/>
        <w:rPr>
          <w:rFonts w:hint="eastAsia" w:asciiTheme="minorEastAsia" w:hAnsiTheme="minorEastAsia" w:eastAsiaTheme="minorEastAsia" w:cstheme="minorEastAsia"/>
          <w:szCs w:val="21"/>
          <w:highlight w:val="none"/>
          <w:lang w:val="en-US" w:eastAsia="zh-CN"/>
        </w:rPr>
      </w:pPr>
    </w:p>
    <w:p w14:paraId="05B3C938">
      <w:pPr>
        <w:widowControl/>
        <w:numPr>
          <w:ilvl w:val="0"/>
          <w:numId w:val="0"/>
        </w:numPr>
        <w:adjustRightInd w:val="0"/>
        <w:snapToGrid w:val="0"/>
        <w:spacing w:before="166" w:beforeLines="50" w:after="166" w:afterLines="50" w:line="360" w:lineRule="auto"/>
        <w:rPr>
          <w:rFonts w:hint="eastAsia" w:asciiTheme="minorEastAsia" w:hAnsiTheme="minorEastAsia" w:eastAsiaTheme="minorEastAsia" w:cstheme="minorEastAsia"/>
          <w:b/>
          <w:sz w:val="21"/>
          <w:szCs w:val="21"/>
          <w:highlight w:val="none"/>
          <w:lang w:eastAsia="zh-CN"/>
        </w:rPr>
      </w:pPr>
      <w:r>
        <w:rPr>
          <w:rFonts w:hint="eastAsia" w:asciiTheme="minorEastAsia" w:hAnsiTheme="minorEastAsia" w:eastAsiaTheme="minorEastAsia" w:cstheme="minorEastAsia"/>
          <w:b/>
          <w:sz w:val="21"/>
          <w:szCs w:val="21"/>
          <w:highlight w:val="none"/>
          <w:lang w:val="en-US" w:eastAsia="zh-CN"/>
        </w:rPr>
        <w:t xml:space="preserve">十一、 </w:t>
      </w:r>
      <w:r>
        <w:rPr>
          <w:rFonts w:hint="eastAsia" w:asciiTheme="minorEastAsia" w:hAnsiTheme="minorEastAsia" w:eastAsiaTheme="minorEastAsia" w:cstheme="minorEastAsia"/>
          <w:b/>
          <w:sz w:val="21"/>
          <w:szCs w:val="21"/>
          <w:highlight w:val="none"/>
          <w:lang w:eastAsia="zh-CN"/>
        </w:rPr>
        <w:t>争议解决</w:t>
      </w:r>
    </w:p>
    <w:p w14:paraId="4A997A73">
      <w:pPr>
        <w:pStyle w:val="16"/>
        <w:snapToGrid w:val="0"/>
        <w:spacing w:line="360" w:lineRule="auto"/>
        <w:ind w:firstLine="420" w:firstLineChars="200"/>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rPr>
        <w:t>本合同发生争议，双方当事人应及时协商解决；经双方协商无法解决的争议，双方同意按照以下</w:t>
      </w:r>
      <w:r>
        <w:rPr>
          <w:rFonts w:hint="eastAsia" w:asciiTheme="minorEastAsia" w:hAnsiTheme="minorEastAsia" w:eastAsiaTheme="minorEastAsia" w:cstheme="minorEastAsia"/>
          <w:bCs w:val="0"/>
          <w:sz w:val="21"/>
          <w:szCs w:val="21"/>
          <w:highlight w:val="none"/>
          <w:lang w:val="en-US" w:eastAsia="zh-CN"/>
        </w:rPr>
        <w:t>第</w:t>
      </w:r>
      <w:r>
        <w:rPr>
          <w:rFonts w:hint="eastAsia" w:asciiTheme="minorEastAsia" w:hAnsiTheme="minorEastAsia" w:eastAsiaTheme="minorEastAsia" w:cstheme="minorEastAsia"/>
          <w:bCs w:val="0"/>
          <w:sz w:val="21"/>
          <w:szCs w:val="21"/>
          <w:highlight w:val="none"/>
          <w:u w:val="single"/>
          <w:lang w:val="en-US" w:eastAsia="zh-CN"/>
        </w:rPr>
        <w:t>（1）</w:t>
      </w:r>
      <w:r>
        <w:rPr>
          <w:rFonts w:hint="eastAsia" w:asciiTheme="minorEastAsia" w:hAnsiTheme="minorEastAsia" w:eastAsiaTheme="minorEastAsia" w:cstheme="minorEastAsia"/>
          <w:bCs w:val="0"/>
          <w:sz w:val="21"/>
          <w:szCs w:val="21"/>
          <w:highlight w:val="none"/>
          <w:lang w:val="en-US" w:eastAsia="zh-CN"/>
        </w:rPr>
        <w:t>种</w:t>
      </w:r>
      <w:r>
        <w:rPr>
          <w:rFonts w:hint="eastAsia" w:asciiTheme="minorEastAsia" w:hAnsiTheme="minorEastAsia" w:eastAsiaTheme="minorEastAsia" w:cstheme="minorEastAsia"/>
          <w:bCs w:val="0"/>
          <w:sz w:val="21"/>
          <w:szCs w:val="21"/>
          <w:highlight w:val="none"/>
        </w:rPr>
        <w:t>方式解决：</w:t>
      </w:r>
    </w:p>
    <w:p w14:paraId="5FB06E56">
      <w:pPr>
        <w:pStyle w:val="16"/>
        <w:snapToGrid w:val="0"/>
        <w:spacing w:line="360" w:lineRule="auto"/>
        <w:rPr>
          <w:rFonts w:hint="eastAsia" w:asciiTheme="minorEastAsia" w:hAnsiTheme="minorEastAsia" w:eastAsiaTheme="minorEastAsia" w:cstheme="minorEastAsia"/>
          <w:bCs w:val="0"/>
          <w:sz w:val="21"/>
          <w:szCs w:val="21"/>
          <w:highlight w:val="none"/>
        </w:rPr>
      </w:pPr>
      <w:r>
        <w:rPr>
          <w:rFonts w:hint="eastAsia" w:asciiTheme="minorEastAsia" w:hAnsiTheme="minorEastAsia" w:eastAsiaTheme="minorEastAsia" w:cstheme="minorEastAsia"/>
          <w:bCs w:val="0"/>
          <w:sz w:val="21"/>
          <w:szCs w:val="21"/>
          <w:highlight w:val="none"/>
          <w:u w:val="none"/>
          <w:lang w:val="en-US" w:eastAsia="zh-CN"/>
        </w:rPr>
        <w:t xml:space="preserve">   （1）</w:t>
      </w:r>
      <w:r>
        <w:rPr>
          <w:rFonts w:hint="eastAsia" w:asciiTheme="minorEastAsia" w:hAnsiTheme="minorEastAsia" w:eastAsiaTheme="minorEastAsia" w:cstheme="minorEastAsia"/>
          <w:bCs w:val="0"/>
          <w:sz w:val="21"/>
          <w:szCs w:val="21"/>
          <w:highlight w:val="none"/>
          <w:u w:val="none"/>
        </w:rPr>
        <w:t>凡</w:t>
      </w:r>
      <w:r>
        <w:rPr>
          <w:rFonts w:hint="eastAsia" w:asciiTheme="minorEastAsia" w:hAnsiTheme="minorEastAsia" w:eastAsiaTheme="minorEastAsia" w:cstheme="minorEastAsia"/>
          <w:bCs w:val="0"/>
          <w:sz w:val="21"/>
          <w:szCs w:val="21"/>
          <w:highlight w:val="none"/>
        </w:rPr>
        <w:t>因本合同引起的或与本合同有关的任何争议，均提交</w:t>
      </w:r>
      <w:r>
        <w:rPr>
          <w:rFonts w:hint="eastAsia" w:asciiTheme="minorEastAsia" w:hAnsiTheme="minorEastAsia" w:eastAsiaTheme="minorEastAsia" w:cstheme="minorEastAsia"/>
          <w:bCs w:val="0"/>
          <w:sz w:val="21"/>
          <w:szCs w:val="21"/>
          <w:highlight w:val="none"/>
          <w:lang w:val="en-US" w:eastAsia="zh-CN"/>
        </w:rPr>
        <w:t>甲方</w:t>
      </w:r>
      <w:r>
        <w:rPr>
          <w:rFonts w:hint="eastAsia" w:asciiTheme="minorEastAsia" w:hAnsiTheme="minorEastAsia" w:eastAsiaTheme="minorEastAsia" w:cstheme="minorEastAsia"/>
          <w:bCs w:val="0"/>
          <w:sz w:val="21"/>
          <w:szCs w:val="21"/>
          <w:highlight w:val="none"/>
        </w:rPr>
        <w:t>所在地有管辖权的人民法院裁决。</w:t>
      </w:r>
    </w:p>
    <w:p w14:paraId="717ACA64">
      <w:pPr>
        <w:pStyle w:val="16"/>
        <w:snapToGrid w:val="0"/>
        <w:spacing w:line="360" w:lineRule="auto"/>
        <w:rPr>
          <w:rFonts w:hint="eastAsia" w:asciiTheme="minorEastAsia" w:hAnsiTheme="minorEastAsia" w:eastAsiaTheme="minorEastAsia" w:cstheme="minorEastAsia"/>
          <w:bCs w:val="0"/>
          <w:sz w:val="21"/>
          <w:szCs w:val="21"/>
          <w:highlight w:val="none"/>
          <w:lang w:eastAsia="zh-CN"/>
        </w:rPr>
      </w:pPr>
      <w:r>
        <w:rPr>
          <w:rFonts w:hint="eastAsia" w:asciiTheme="minorEastAsia" w:hAnsiTheme="minorEastAsia" w:eastAsiaTheme="minorEastAsia" w:cstheme="minorEastAsia"/>
          <w:bCs w:val="0"/>
          <w:sz w:val="21"/>
          <w:szCs w:val="21"/>
          <w:highlight w:val="none"/>
          <w:u w:val="none"/>
        </w:rPr>
        <w:t xml:space="preserve"> </w:t>
      </w:r>
      <w:r>
        <w:rPr>
          <w:rFonts w:hint="eastAsia" w:asciiTheme="minorEastAsia" w:hAnsiTheme="minorEastAsia" w:eastAsiaTheme="minorEastAsia" w:cstheme="minorEastAsia"/>
          <w:bCs w:val="0"/>
          <w:sz w:val="21"/>
          <w:szCs w:val="21"/>
          <w:highlight w:val="none"/>
          <w:u w:val="none"/>
          <w:lang w:val="en-US" w:eastAsia="zh-CN"/>
        </w:rPr>
        <w:t xml:space="preserve"> </w:t>
      </w:r>
      <w:r>
        <w:rPr>
          <w:rFonts w:hint="eastAsia" w:asciiTheme="minorEastAsia" w:hAnsiTheme="minorEastAsia" w:eastAsiaTheme="minorEastAsia" w:cstheme="minorEastAsia"/>
          <w:bCs w:val="0"/>
          <w:sz w:val="21"/>
          <w:szCs w:val="21"/>
          <w:highlight w:val="none"/>
          <w:u w:val="none"/>
        </w:rPr>
        <w:t xml:space="preserve"> </w:t>
      </w:r>
      <w:r>
        <w:rPr>
          <w:rFonts w:hint="eastAsia" w:asciiTheme="minorEastAsia" w:hAnsiTheme="minorEastAsia" w:eastAsiaTheme="minorEastAsia" w:cstheme="minorEastAsia"/>
          <w:bCs w:val="0"/>
          <w:sz w:val="21"/>
          <w:szCs w:val="21"/>
          <w:highlight w:val="none"/>
          <w:u w:val="none"/>
          <w:lang w:eastAsia="zh-CN"/>
        </w:rPr>
        <w:t>（</w:t>
      </w:r>
      <w:r>
        <w:rPr>
          <w:rFonts w:hint="eastAsia" w:asciiTheme="minorEastAsia" w:hAnsiTheme="minorEastAsia" w:eastAsiaTheme="minorEastAsia" w:cstheme="minorEastAsia"/>
          <w:bCs w:val="0"/>
          <w:sz w:val="21"/>
          <w:szCs w:val="21"/>
          <w:highlight w:val="none"/>
          <w:u w:val="none"/>
          <w:lang w:val="en-US" w:eastAsia="zh-CN"/>
        </w:rPr>
        <w:t>2</w:t>
      </w:r>
      <w:r>
        <w:rPr>
          <w:rFonts w:hint="eastAsia" w:asciiTheme="minorEastAsia" w:hAnsiTheme="minorEastAsia" w:eastAsiaTheme="minorEastAsia" w:cstheme="minorEastAsia"/>
          <w:bCs w:val="0"/>
          <w:sz w:val="21"/>
          <w:szCs w:val="21"/>
          <w:highlight w:val="none"/>
          <w:u w:val="none"/>
          <w:lang w:eastAsia="zh-CN"/>
        </w:rPr>
        <w:t>）</w:t>
      </w:r>
      <w:r>
        <w:rPr>
          <w:rFonts w:hint="eastAsia" w:asciiTheme="minorEastAsia" w:hAnsiTheme="minorEastAsia" w:eastAsiaTheme="minorEastAsia" w:cstheme="minorEastAsia"/>
          <w:bCs w:val="0"/>
          <w:sz w:val="21"/>
          <w:szCs w:val="21"/>
          <w:highlight w:val="none"/>
        </w:rPr>
        <w:t>凡因本合同引起的或与本合同有关的任何争议，双方同意提交【东莞】仲裁委员会进行仲裁。仲裁裁决是终局的，对双方均有约束力</w:t>
      </w:r>
      <w:r>
        <w:rPr>
          <w:rFonts w:hint="eastAsia" w:asciiTheme="minorEastAsia" w:hAnsiTheme="minorEastAsia" w:eastAsiaTheme="minorEastAsia" w:cstheme="minorEastAsia"/>
          <w:bCs w:val="0"/>
          <w:sz w:val="21"/>
          <w:szCs w:val="21"/>
          <w:highlight w:val="none"/>
          <w:lang w:eastAsia="zh-CN"/>
        </w:rPr>
        <w:t>。</w:t>
      </w:r>
    </w:p>
    <w:p w14:paraId="1C08C972">
      <w:pPr>
        <w:pStyle w:val="16"/>
        <w:snapToGrid w:val="0"/>
        <w:spacing w:line="360" w:lineRule="auto"/>
        <w:rPr>
          <w:rFonts w:hint="eastAsia" w:asciiTheme="minorEastAsia" w:hAnsiTheme="minorEastAsia" w:eastAsiaTheme="minorEastAsia" w:cstheme="minorEastAsia"/>
          <w:bCs w:val="0"/>
          <w:sz w:val="21"/>
          <w:szCs w:val="21"/>
          <w:highlight w:val="none"/>
        </w:rPr>
      </w:pPr>
    </w:p>
    <w:p w14:paraId="3C716429">
      <w:pPr>
        <w:widowControl/>
        <w:numPr>
          <w:ilvl w:val="0"/>
          <w:numId w:val="6"/>
        </w:numPr>
        <w:adjustRightInd w:val="0"/>
        <w:snapToGrid w:val="0"/>
        <w:spacing w:before="166" w:beforeLines="50" w:after="166" w:afterLines="50" w:line="360" w:lineRule="auto"/>
        <w:rPr>
          <w:rFonts w:hint="eastAsia" w:asciiTheme="minorEastAsia" w:hAnsiTheme="minorEastAsia" w:eastAsiaTheme="minorEastAsia" w:cstheme="minorEastAsia"/>
          <w:b/>
          <w:sz w:val="21"/>
          <w:szCs w:val="21"/>
          <w:highlight w:val="none"/>
          <w:lang w:val="en-US" w:eastAsia="zh-CN"/>
        </w:rPr>
      </w:pPr>
      <w:r>
        <w:rPr>
          <w:rFonts w:hint="eastAsia" w:asciiTheme="minorEastAsia" w:hAnsiTheme="minorEastAsia" w:eastAsiaTheme="minorEastAsia" w:cstheme="minorEastAsia"/>
          <w:b/>
          <w:sz w:val="21"/>
          <w:szCs w:val="21"/>
          <w:highlight w:val="none"/>
          <w:lang w:val="en-US" w:eastAsia="zh-CN"/>
        </w:rPr>
        <w:t>通知</w:t>
      </w:r>
    </w:p>
    <w:p w14:paraId="34C7C74A">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双方各自指定履行本合同的联系人，一方资料、文件之交接及意见之传达、接收均通过联系人进行。</w:t>
      </w:r>
    </w:p>
    <w:p w14:paraId="7F6B1A3D">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 xml:space="preserve">甲方指定联系人：                                                        </w:t>
      </w:r>
    </w:p>
    <w:p w14:paraId="6DEFAAB0">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姓    名：_____________________________________________________</w:t>
      </w:r>
    </w:p>
    <w:p w14:paraId="5A72346B">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联系电话：_____________________________________________________</w:t>
      </w:r>
    </w:p>
    <w:p w14:paraId="7C119B5B">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电子邮箱：_____________________________________________________</w:t>
      </w:r>
    </w:p>
    <w:p w14:paraId="0AB94757">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通讯地址：________________________________________________</w:t>
      </w:r>
      <w:r>
        <w:rPr>
          <w:rFonts w:hint="eastAsia" w:asciiTheme="minorEastAsia" w:hAnsiTheme="minorEastAsia" w:eastAsiaTheme="minorEastAsia" w:cstheme="minorEastAsia"/>
          <w:szCs w:val="21"/>
          <w:highlight w:val="none"/>
          <w:lang w:val="en-US" w:eastAsia="zh-CN"/>
        </w:rPr>
        <w:t xml:space="preserve"> </w:t>
      </w:r>
      <w:r>
        <w:rPr>
          <w:rFonts w:hint="eastAsia" w:asciiTheme="minorEastAsia" w:hAnsiTheme="minorEastAsia" w:eastAsiaTheme="minorEastAsia" w:cstheme="minorEastAsia"/>
          <w:szCs w:val="21"/>
          <w:highlight w:val="none"/>
          <w:lang w:val="en-US"/>
        </w:rPr>
        <w:t>____</w:t>
      </w:r>
    </w:p>
    <w:p w14:paraId="5295CEC2">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甲方咨询投诉电话</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u w:val="single"/>
        </w:rPr>
        <w:t>0769-23366373</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rPr>
        <w:t xml:space="preserve">  </w:t>
      </w:r>
    </w:p>
    <w:p w14:paraId="4655637D">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 xml:space="preserve">乙方指定联系人：                                                        </w:t>
      </w:r>
    </w:p>
    <w:p w14:paraId="75456D5B">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姓    名：_____________________________________________________</w:t>
      </w:r>
    </w:p>
    <w:p w14:paraId="06476FD6">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联系电话：_____________________________________________________</w:t>
      </w:r>
    </w:p>
    <w:p w14:paraId="622EBAE8">
      <w:pPr>
        <w:spacing w:line="360" w:lineRule="auto"/>
        <w:ind w:firstLine="420" w:firstLineChars="200"/>
        <w:rPr>
          <w:rFonts w:hint="eastAsia" w:asciiTheme="minorEastAsia" w:hAnsiTheme="minorEastAsia" w:eastAsiaTheme="minorEastAsia" w:cstheme="minorEastAsia"/>
          <w:szCs w:val="21"/>
          <w:highlight w:val="none"/>
          <w:lang w:val="en-US"/>
        </w:rPr>
      </w:pPr>
      <w:r>
        <w:rPr>
          <w:rFonts w:hint="eastAsia" w:asciiTheme="minorEastAsia" w:hAnsiTheme="minorEastAsia" w:eastAsiaTheme="minorEastAsia" w:cstheme="minorEastAsia"/>
          <w:szCs w:val="21"/>
          <w:highlight w:val="none"/>
          <w:lang w:val="en-US"/>
        </w:rPr>
        <w:t>电子邮箱：_____________________________________________________</w:t>
      </w:r>
    </w:p>
    <w:p w14:paraId="4D7B4D35">
      <w:pPr>
        <w:spacing w:line="360" w:lineRule="auto"/>
        <w:ind w:left="0" w:leftChars="0"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rPr>
        <w:t>通讯地址：_____________________________________________________</w:t>
      </w:r>
    </w:p>
    <w:p w14:paraId="71523075">
      <w:pPr>
        <w:pStyle w:val="3"/>
        <w:spacing w:line="360" w:lineRule="auto"/>
        <w:rPr>
          <w:rFonts w:hint="eastAsia" w:asciiTheme="minorEastAsia" w:hAnsiTheme="minorEastAsia" w:eastAsiaTheme="minorEastAsia" w:cstheme="minorEastAsia"/>
          <w:b/>
          <w:bCs w:val="0"/>
          <w:kern w:val="2"/>
          <w:sz w:val="21"/>
          <w:szCs w:val="21"/>
          <w:highlight w:val="none"/>
          <w:lang w:val="en-US" w:eastAsia="zh-CN" w:bidi="ar-SA"/>
        </w:rPr>
      </w:pPr>
      <w:r>
        <w:rPr>
          <w:rFonts w:hint="eastAsia" w:asciiTheme="minorEastAsia" w:hAnsiTheme="minorEastAsia" w:eastAsiaTheme="minorEastAsia" w:cstheme="minorEastAsia"/>
          <w:b/>
          <w:bCs w:val="0"/>
          <w:kern w:val="2"/>
          <w:sz w:val="21"/>
          <w:szCs w:val="21"/>
          <w:highlight w:val="none"/>
          <w:lang w:val="en-US" w:eastAsia="zh-CN" w:bidi="ar-SA"/>
        </w:rPr>
        <w:t>十三、其他</w:t>
      </w:r>
    </w:p>
    <w:p w14:paraId="732936A8">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eastAsia="zh-CN"/>
        </w:rPr>
      </w:pPr>
      <w:r>
        <w:rPr>
          <w:rFonts w:hint="eastAsia" w:asciiTheme="minorEastAsia" w:hAnsiTheme="minorEastAsia" w:eastAsiaTheme="minorEastAsia" w:cstheme="minorEastAsia"/>
          <w:b w:val="0"/>
          <w:bCs w:val="0"/>
          <w:sz w:val="21"/>
          <w:szCs w:val="21"/>
          <w:highlight w:val="none"/>
          <w:lang w:eastAsia="zh-CN"/>
        </w:rPr>
        <w:t>1</w:t>
      </w:r>
      <w:r>
        <w:rPr>
          <w:rFonts w:hint="eastAsia" w:asciiTheme="minorEastAsia" w:hAnsiTheme="minorEastAsia" w:eastAsiaTheme="minorEastAsia" w:cstheme="minorEastAsia"/>
          <w:b w:val="0"/>
          <w:bCs w:val="0"/>
          <w:sz w:val="21"/>
          <w:szCs w:val="21"/>
          <w:highlight w:val="none"/>
          <w:lang w:val="en-US" w:eastAsia="zh-CN"/>
        </w:rPr>
        <w:t>3</w:t>
      </w:r>
      <w:r>
        <w:rPr>
          <w:rFonts w:hint="eastAsia" w:asciiTheme="minorEastAsia" w:hAnsiTheme="minorEastAsia" w:eastAsiaTheme="minorEastAsia" w:cstheme="minorEastAsia"/>
          <w:b w:val="0"/>
          <w:bCs w:val="0"/>
          <w:sz w:val="21"/>
          <w:szCs w:val="21"/>
          <w:highlight w:val="none"/>
          <w:lang w:eastAsia="zh-CN"/>
        </w:rPr>
        <w:t>.1本合同正文与下列附件共同构成本合同双方协商达成一致的全部内容：</w:t>
      </w:r>
    </w:p>
    <w:p w14:paraId="53A11B52">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eastAsia="zh-CN"/>
        </w:rPr>
      </w:pPr>
      <w:r>
        <w:rPr>
          <w:rFonts w:hint="eastAsia" w:asciiTheme="minorEastAsia" w:hAnsiTheme="minorEastAsia" w:eastAsiaTheme="minorEastAsia" w:cstheme="minorEastAsia"/>
          <w:b w:val="0"/>
          <w:bCs w:val="0"/>
          <w:sz w:val="21"/>
          <w:szCs w:val="21"/>
          <w:highlight w:val="none"/>
          <w:lang w:eastAsia="zh-CN"/>
        </w:rPr>
        <w:t>附件1：阳光合作协议</w:t>
      </w:r>
    </w:p>
    <w:p w14:paraId="059ABC6A">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eastAsia="zh-CN"/>
        </w:rPr>
      </w:pPr>
      <w:r>
        <w:rPr>
          <w:rFonts w:hint="eastAsia" w:asciiTheme="minorEastAsia" w:hAnsiTheme="minorEastAsia" w:eastAsiaTheme="minorEastAsia" w:cstheme="minorEastAsia"/>
          <w:b w:val="0"/>
          <w:bCs w:val="0"/>
          <w:sz w:val="21"/>
          <w:szCs w:val="21"/>
          <w:highlight w:val="none"/>
          <w:lang w:eastAsia="zh-CN"/>
        </w:rPr>
        <w:t>附件2：工程量清单</w:t>
      </w:r>
    </w:p>
    <w:p w14:paraId="066212F8">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eastAsia="zh-CN"/>
        </w:rPr>
      </w:pPr>
      <w:r>
        <w:rPr>
          <w:rFonts w:hint="eastAsia" w:asciiTheme="minorEastAsia" w:hAnsiTheme="minorEastAsia" w:eastAsiaTheme="minorEastAsia" w:cstheme="minorEastAsia"/>
          <w:b w:val="0"/>
          <w:bCs w:val="0"/>
          <w:sz w:val="21"/>
          <w:szCs w:val="21"/>
          <w:highlight w:val="none"/>
          <w:lang w:eastAsia="zh-CN"/>
        </w:rPr>
        <w:t>附件3：中标通知书</w:t>
      </w:r>
    </w:p>
    <w:p w14:paraId="58C9B2AF">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val="en-US" w:eastAsia="zh-CN"/>
        </w:rPr>
      </w:pPr>
      <w:r>
        <w:rPr>
          <w:rFonts w:hint="eastAsia" w:asciiTheme="minorEastAsia" w:hAnsiTheme="minorEastAsia" w:eastAsiaTheme="minorEastAsia" w:cstheme="minorEastAsia"/>
          <w:b w:val="0"/>
          <w:bCs w:val="0"/>
          <w:sz w:val="21"/>
          <w:szCs w:val="21"/>
          <w:highlight w:val="none"/>
          <w:lang w:eastAsia="zh-CN"/>
        </w:rPr>
        <w:t>附件4：履约担保</w:t>
      </w:r>
      <w:r>
        <w:rPr>
          <w:rFonts w:hint="eastAsia" w:asciiTheme="minorEastAsia" w:hAnsiTheme="minorEastAsia" w:eastAsiaTheme="minorEastAsia" w:cstheme="minorEastAsia"/>
          <w:b w:val="0"/>
          <w:bCs w:val="0"/>
          <w:sz w:val="21"/>
          <w:szCs w:val="21"/>
          <w:highlight w:val="none"/>
          <w:lang w:val="en-US" w:eastAsia="zh-CN"/>
        </w:rPr>
        <w:t>凭证</w:t>
      </w:r>
    </w:p>
    <w:p w14:paraId="735E90EB">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eastAsia="zh-CN"/>
        </w:rPr>
      </w:pPr>
      <w:r>
        <w:rPr>
          <w:rFonts w:hint="eastAsia" w:asciiTheme="minorEastAsia" w:hAnsiTheme="minorEastAsia" w:eastAsiaTheme="minorEastAsia" w:cstheme="minorEastAsia"/>
          <w:b w:val="0"/>
          <w:bCs w:val="0"/>
          <w:sz w:val="21"/>
          <w:szCs w:val="21"/>
          <w:highlight w:val="none"/>
          <w:lang w:eastAsia="zh-CN"/>
        </w:rPr>
        <w:t>附件</w:t>
      </w:r>
      <w:r>
        <w:rPr>
          <w:rFonts w:hint="eastAsia" w:asciiTheme="minorEastAsia" w:hAnsiTheme="minorEastAsia" w:eastAsiaTheme="minorEastAsia" w:cstheme="minorEastAsia"/>
          <w:b w:val="0"/>
          <w:bCs w:val="0"/>
          <w:sz w:val="21"/>
          <w:szCs w:val="21"/>
          <w:highlight w:val="none"/>
          <w:lang w:val="en-US" w:eastAsia="zh-CN"/>
        </w:rPr>
        <w:t>5：招标</w:t>
      </w:r>
      <w:r>
        <w:rPr>
          <w:rFonts w:hint="eastAsia" w:asciiTheme="minorEastAsia" w:hAnsiTheme="minorEastAsia" w:eastAsiaTheme="minorEastAsia" w:cstheme="minorEastAsia"/>
          <w:b w:val="0"/>
          <w:bCs w:val="0"/>
          <w:sz w:val="21"/>
          <w:szCs w:val="21"/>
          <w:highlight w:val="none"/>
          <w:lang w:eastAsia="zh-CN"/>
        </w:rPr>
        <w:t>文件</w:t>
      </w:r>
    </w:p>
    <w:p w14:paraId="541A8245">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eastAsia="zh-CN"/>
        </w:rPr>
      </w:pPr>
      <w:r>
        <w:rPr>
          <w:rFonts w:hint="eastAsia" w:asciiTheme="minorEastAsia" w:hAnsiTheme="minorEastAsia" w:eastAsiaTheme="minorEastAsia" w:cstheme="minorEastAsia"/>
          <w:b w:val="0"/>
          <w:bCs w:val="0"/>
          <w:sz w:val="21"/>
          <w:szCs w:val="21"/>
          <w:highlight w:val="none"/>
          <w:lang w:eastAsia="zh-CN"/>
        </w:rPr>
        <w:t>附件</w:t>
      </w:r>
      <w:r>
        <w:rPr>
          <w:rFonts w:hint="eastAsia" w:asciiTheme="minorEastAsia" w:hAnsiTheme="minorEastAsia" w:eastAsiaTheme="minorEastAsia" w:cstheme="minorEastAsia"/>
          <w:b w:val="0"/>
          <w:bCs w:val="0"/>
          <w:sz w:val="21"/>
          <w:szCs w:val="21"/>
          <w:highlight w:val="none"/>
          <w:lang w:val="en-US" w:eastAsia="zh-CN"/>
        </w:rPr>
        <w:t>6</w:t>
      </w:r>
      <w:r>
        <w:rPr>
          <w:rFonts w:hint="eastAsia" w:asciiTheme="minorEastAsia" w:hAnsiTheme="minorEastAsia" w:eastAsiaTheme="minorEastAsia" w:cstheme="minorEastAsia"/>
          <w:b w:val="0"/>
          <w:bCs w:val="0"/>
          <w:sz w:val="21"/>
          <w:szCs w:val="21"/>
          <w:highlight w:val="none"/>
          <w:lang w:eastAsia="zh-CN"/>
        </w:rPr>
        <w:t>：</w:t>
      </w:r>
      <w:r>
        <w:rPr>
          <w:rFonts w:hint="eastAsia" w:asciiTheme="minorEastAsia" w:hAnsiTheme="minorEastAsia" w:eastAsiaTheme="minorEastAsia" w:cstheme="minorEastAsia"/>
          <w:b w:val="0"/>
          <w:bCs w:val="0"/>
          <w:sz w:val="21"/>
          <w:szCs w:val="21"/>
          <w:highlight w:val="none"/>
          <w:lang w:val="en-US" w:eastAsia="zh-CN"/>
        </w:rPr>
        <w:t>投标</w:t>
      </w:r>
      <w:r>
        <w:rPr>
          <w:rFonts w:hint="eastAsia" w:asciiTheme="minorEastAsia" w:hAnsiTheme="minorEastAsia" w:eastAsiaTheme="minorEastAsia" w:cstheme="minorEastAsia"/>
          <w:b w:val="0"/>
          <w:bCs w:val="0"/>
          <w:sz w:val="21"/>
          <w:szCs w:val="21"/>
          <w:highlight w:val="none"/>
          <w:lang w:eastAsia="zh-CN"/>
        </w:rPr>
        <w:t>文件</w:t>
      </w:r>
    </w:p>
    <w:p w14:paraId="1F75460C">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eastAsia="zh-CN"/>
        </w:rPr>
      </w:pPr>
      <w:r>
        <w:rPr>
          <w:rFonts w:hint="eastAsia" w:asciiTheme="minorEastAsia" w:hAnsiTheme="minorEastAsia" w:eastAsiaTheme="minorEastAsia" w:cstheme="minorEastAsia"/>
          <w:b w:val="0"/>
          <w:bCs w:val="0"/>
          <w:sz w:val="21"/>
          <w:szCs w:val="21"/>
          <w:highlight w:val="none"/>
          <w:lang w:eastAsia="zh-CN"/>
        </w:rPr>
        <w:t>1</w:t>
      </w:r>
      <w:r>
        <w:rPr>
          <w:rFonts w:hint="eastAsia" w:asciiTheme="minorEastAsia" w:hAnsiTheme="minorEastAsia" w:eastAsiaTheme="minorEastAsia" w:cstheme="minorEastAsia"/>
          <w:b w:val="0"/>
          <w:bCs w:val="0"/>
          <w:sz w:val="21"/>
          <w:szCs w:val="21"/>
          <w:highlight w:val="none"/>
          <w:lang w:val="en-US" w:eastAsia="zh-CN"/>
        </w:rPr>
        <w:t>3</w:t>
      </w:r>
      <w:r>
        <w:rPr>
          <w:rFonts w:hint="eastAsia" w:asciiTheme="minorEastAsia" w:hAnsiTheme="minorEastAsia" w:eastAsiaTheme="minorEastAsia" w:cstheme="minorEastAsia"/>
          <w:b w:val="0"/>
          <w:bCs w:val="0"/>
          <w:sz w:val="21"/>
          <w:szCs w:val="21"/>
          <w:highlight w:val="none"/>
          <w:lang w:eastAsia="zh-CN"/>
        </w:rPr>
        <w:t>.2本合同未尽事宜，经双方平等友好协商一致，可签订补充协议。</w:t>
      </w:r>
    </w:p>
    <w:p w14:paraId="3741DF69">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lang w:eastAsia="zh-CN"/>
        </w:rPr>
      </w:pPr>
      <w:r>
        <w:rPr>
          <w:rFonts w:hint="eastAsia" w:asciiTheme="minorEastAsia" w:hAnsiTheme="minorEastAsia" w:eastAsiaTheme="minorEastAsia" w:cstheme="minorEastAsia"/>
          <w:b w:val="0"/>
          <w:bCs w:val="0"/>
          <w:sz w:val="21"/>
          <w:szCs w:val="21"/>
          <w:highlight w:val="none"/>
          <w:lang w:eastAsia="zh-CN"/>
        </w:rPr>
        <w:t>1</w:t>
      </w:r>
      <w:r>
        <w:rPr>
          <w:rFonts w:hint="eastAsia" w:asciiTheme="minorEastAsia" w:hAnsiTheme="minorEastAsia" w:eastAsiaTheme="minorEastAsia" w:cstheme="minorEastAsia"/>
          <w:b w:val="0"/>
          <w:bCs w:val="0"/>
          <w:sz w:val="21"/>
          <w:szCs w:val="21"/>
          <w:highlight w:val="none"/>
          <w:lang w:val="en-US" w:eastAsia="zh-CN"/>
        </w:rPr>
        <w:t>3</w:t>
      </w:r>
      <w:r>
        <w:rPr>
          <w:rFonts w:hint="eastAsia" w:asciiTheme="minorEastAsia" w:hAnsiTheme="minorEastAsia" w:eastAsiaTheme="minorEastAsia" w:cstheme="minorEastAsia"/>
          <w:b w:val="0"/>
          <w:bCs w:val="0"/>
          <w:sz w:val="21"/>
          <w:szCs w:val="21"/>
          <w:highlight w:val="none"/>
          <w:lang w:eastAsia="zh-CN"/>
        </w:rPr>
        <w:t>.3本合同自双方有权代表签字、单位盖章后生效。</w:t>
      </w:r>
    </w:p>
    <w:p w14:paraId="1D9A75BA">
      <w:pPr>
        <w:widowControl/>
        <w:adjustRightInd w:val="0"/>
        <w:snapToGrid w:val="0"/>
        <w:spacing w:before="166" w:beforeLines="50" w:after="166" w:afterLines="50" w:line="360" w:lineRule="auto"/>
        <w:rPr>
          <w:rFonts w:hint="eastAsia" w:asciiTheme="minorEastAsia" w:hAnsiTheme="minorEastAsia" w:eastAsiaTheme="minorEastAsia" w:cstheme="minorEastAsia"/>
          <w:b w:val="0"/>
          <w:bCs w:val="0"/>
          <w:sz w:val="21"/>
          <w:szCs w:val="21"/>
          <w:highlight w:val="none"/>
        </w:rPr>
      </w:pPr>
      <w:r>
        <w:rPr>
          <w:rFonts w:hint="eastAsia" w:asciiTheme="minorEastAsia" w:hAnsiTheme="minorEastAsia" w:eastAsiaTheme="minorEastAsia" w:cstheme="minorEastAsia"/>
          <w:b w:val="0"/>
          <w:bCs w:val="0"/>
          <w:sz w:val="21"/>
          <w:szCs w:val="21"/>
          <w:highlight w:val="none"/>
          <w:lang w:eastAsia="zh-CN"/>
        </w:rPr>
        <w:t>1</w:t>
      </w:r>
      <w:r>
        <w:rPr>
          <w:rFonts w:hint="eastAsia" w:asciiTheme="minorEastAsia" w:hAnsiTheme="minorEastAsia" w:eastAsiaTheme="minorEastAsia" w:cstheme="minorEastAsia"/>
          <w:b w:val="0"/>
          <w:bCs w:val="0"/>
          <w:sz w:val="21"/>
          <w:szCs w:val="21"/>
          <w:highlight w:val="none"/>
          <w:lang w:val="en-US" w:eastAsia="zh-CN"/>
        </w:rPr>
        <w:t>3</w:t>
      </w:r>
      <w:r>
        <w:rPr>
          <w:rFonts w:hint="eastAsia" w:asciiTheme="minorEastAsia" w:hAnsiTheme="minorEastAsia" w:eastAsiaTheme="minorEastAsia" w:cstheme="minorEastAsia"/>
          <w:b w:val="0"/>
          <w:bCs w:val="0"/>
          <w:sz w:val="21"/>
          <w:szCs w:val="21"/>
          <w:highlight w:val="none"/>
          <w:lang w:eastAsia="zh-CN"/>
        </w:rPr>
        <w:t>.4本合</w:t>
      </w:r>
      <w:r>
        <w:rPr>
          <w:rFonts w:hint="eastAsia" w:asciiTheme="minorEastAsia" w:hAnsiTheme="minorEastAsia" w:eastAsiaTheme="minorEastAsia" w:cstheme="minorEastAsia"/>
          <w:b w:val="0"/>
          <w:bCs w:val="0"/>
          <w:sz w:val="21"/>
          <w:szCs w:val="21"/>
          <w:highlight w:val="none"/>
          <w:u w:val="none"/>
          <w:lang w:eastAsia="zh-CN"/>
        </w:rPr>
        <w:t xml:space="preserve">同一式【 </w:t>
      </w:r>
      <w:r>
        <w:rPr>
          <w:rFonts w:hint="eastAsia" w:asciiTheme="minorEastAsia" w:hAnsiTheme="minorEastAsia" w:eastAsiaTheme="minorEastAsia" w:cstheme="minorEastAsia"/>
          <w:kern w:val="0"/>
          <w:sz w:val="21"/>
          <w:szCs w:val="21"/>
          <w:highlight w:val="none"/>
          <w:u w:val="none"/>
          <w:lang w:val="en-US" w:eastAsia="zh-CN"/>
        </w:rPr>
        <w:t>伍</w:t>
      </w:r>
      <w:r>
        <w:rPr>
          <w:rFonts w:hint="eastAsia" w:asciiTheme="minorEastAsia" w:hAnsiTheme="minorEastAsia" w:eastAsiaTheme="minorEastAsia" w:cstheme="minorEastAsia"/>
          <w:b w:val="0"/>
          <w:bCs w:val="0"/>
          <w:sz w:val="21"/>
          <w:szCs w:val="21"/>
          <w:highlight w:val="none"/>
          <w:u w:val="none"/>
          <w:lang w:eastAsia="zh-CN"/>
        </w:rPr>
        <w:t xml:space="preserve"> 】份，甲方执【</w:t>
      </w:r>
      <w:r>
        <w:rPr>
          <w:rFonts w:hint="eastAsia" w:asciiTheme="minorEastAsia" w:hAnsiTheme="minorEastAsia" w:eastAsiaTheme="minorEastAsia" w:cstheme="minorEastAsia"/>
          <w:b w:val="0"/>
          <w:bCs w:val="0"/>
          <w:sz w:val="21"/>
          <w:szCs w:val="21"/>
          <w:highlight w:val="none"/>
          <w:u w:val="none"/>
          <w:lang w:val="en-US" w:eastAsia="zh-CN"/>
        </w:rPr>
        <w:t xml:space="preserve"> </w:t>
      </w:r>
      <w:r>
        <w:rPr>
          <w:rFonts w:hint="eastAsia" w:asciiTheme="minorEastAsia" w:hAnsiTheme="minorEastAsia" w:eastAsiaTheme="minorEastAsia" w:cstheme="minorEastAsia"/>
          <w:kern w:val="0"/>
          <w:sz w:val="21"/>
          <w:szCs w:val="21"/>
          <w:highlight w:val="none"/>
          <w:u w:val="none"/>
          <w:lang w:val="en-US" w:eastAsia="zh-CN"/>
        </w:rPr>
        <w:t>叁</w:t>
      </w:r>
      <w:r>
        <w:rPr>
          <w:rFonts w:hint="eastAsia" w:asciiTheme="minorEastAsia" w:hAnsiTheme="minorEastAsia" w:eastAsiaTheme="minorEastAsia" w:cstheme="minorEastAsia"/>
          <w:b w:val="0"/>
          <w:bCs w:val="0"/>
          <w:sz w:val="21"/>
          <w:szCs w:val="21"/>
          <w:highlight w:val="none"/>
          <w:u w:val="none"/>
          <w:lang w:eastAsia="zh-CN"/>
        </w:rPr>
        <w:t xml:space="preserve"> 】份，乙方执【 </w:t>
      </w:r>
      <w:r>
        <w:rPr>
          <w:rFonts w:hint="eastAsia" w:asciiTheme="minorEastAsia" w:hAnsiTheme="minorEastAsia" w:eastAsiaTheme="minorEastAsia" w:cstheme="minorEastAsia"/>
          <w:kern w:val="0"/>
          <w:sz w:val="21"/>
          <w:szCs w:val="21"/>
          <w:highlight w:val="none"/>
          <w:u w:val="none"/>
          <w:lang w:val="en-US" w:eastAsia="zh-CN"/>
        </w:rPr>
        <w:t>贰</w:t>
      </w:r>
      <w:r>
        <w:rPr>
          <w:rFonts w:hint="eastAsia" w:asciiTheme="minorEastAsia" w:hAnsiTheme="minorEastAsia" w:eastAsiaTheme="minorEastAsia" w:cstheme="minorEastAsia"/>
          <w:b w:val="0"/>
          <w:bCs w:val="0"/>
          <w:sz w:val="21"/>
          <w:szCs w:val="21"/>
          <w:highlight w:val="none"/>
          <w:u w:val="none"/>
          <w:lang w:eastAsia="zh-CN"/>
        </w:rPr>
        <w:t xml:space="preserve"> 】份，各份具有同等法</w:t>
      </w:r>
      <w:r>
        <w:rPr>
          <w:rFonts w:hint="eastAsia" w:asciiTheme="minorEastAsia" w:hAnsiTheme="minorEastAsia" w:eastAsiaTheme="minorEastAsia" w:cstheme="minorEastAsia"/>
          <w:b w:val="0"/>
          <w:bCs w:val="0"/>
          <w:sz w:val="21"/>
          <w:szCs w:val="21"/>
          <w:highlight w:val="none"/>
          <w:lang w:eastAsia="zh-CN"/>
        </w:rPr>
        <w:t>律效力。</w:t>
      </w:r>
    </w:p>
    <w:p w14:paraId="286A0E27">
      <w:pPr>
        <w:pStyle w:val="3"/>
        <w:rPr>
          <w:rFonts w:ascii="宋体" w:hAnsi="宋体"/>
          <w:sz w:val="24"/>
          <w:szCs w:val="24"/>
          <w:highlight w:val="none"/>
        </w:rPr>
      </w:pPr>
    </w:p>
    <w:p w14:paraId="41620DEB">
      <w:pPr>
        <w:rPr>
          <w:sz w:val="24"/>
          <w:highlight w:val="none"/>
        </w:rPr>
      </w:pPr>
    </w:p>
    <w:p w14:paraId="285877B8">
      <w:pPr>
        <w:spacing w:line="336" w:lineRule="auto"/>
        <w:ind w:right="-109" w:rightChars="-52"/>
        <w:rPr>
          <w:rFonts w:ascii="宋体" w:hAnsi="宋体"/>
          <w:b/>
          <w:bCs/>
          <w:sz w:val="24"/>
          <w:highlight w:val="none"/>
        </w:rPr>
      </w:pPr>
      <w:r>
        <w:rPr>
          <w:rFonts w:hint="eastAsia" w:ascii="宋体" w:hAnsi="宋体"/>
          <w:b/>
          <w:sz w:val="24"/>
          <w:szCs w:val="24"/>
          <w:highlight w:val="none"/>
        </w:rPr>
        <w:t xml:space="preserve">甲方（盖章）：                   </w:t>
      </w:r>
      <w:r>
        <w:rPr>
          <w:rFonts w:hint="eastAsia" w:ascii="宋体" w:hAnsi="宋体"/>
          <w:b/>
          <w:bCs/>
          <w:sz w:val="24"/>
          <w:szCs w:val="24"/>
          <w:highlight w:val="none"/>
        </w:rPr>
        <w:t xml:space="preserve">     </w:t>
      </w:r>
      <w:r>
        <w:rPr>
          <w:rFonts w:hint="eastAsia" w:ascii="宋体" w:hAnsi="宋体"/>
          <w:b/>
          <w:sz w:val="24"/>
          <w:szCs w:val="24"/>
          <w:highlight w:val="none"/>
        </w:rPr>
        <w:t xml:space="preserve"> </w:t>
      </w:r>
      <w:r>
        <w:rPr>
          <w:rFonts w:hint="eastAsia" w:ascii="宋体" w:hAnsi="宋体"/>
          <w:sz w:val="24"/>
          <w:szCs w:val="24"/>
          <w:highlight w:val="none"/>
        </w:rPr>
        <w:t xml:space="preserve"> </w:t>
      </w:r>
      <w:r>
        <w:rPr>
          <w:rFonts w:hint="eastAsia" w:ascii="宋体" w:hAnsi="宋体"/>
          <w:b/>
          <w:sz w:val="24"/>
          <w:szCs w:val="24"/>
          <w:highlight w:val="none"/>
        </w:rPr>
        <w:t>乙方（盖章）：</w:t>
      </w:r>
      <w:r>
        <w:rPr>
          <w:rFonts w:hint="eastAsia" w:ascii="宋体" w:hAnsi="宋体"/>
          <w:b/>
          <w:bCs/>
          <w:sz w:val="24"/>
          <w:szCs w:val="24"/>
          <w:highlight w:val="none"/>
        </w:rPr>
        <w:t xml:space="preserve"> </w:t>
      </w:r>
    </w:p>
    <w:p w14:paraId="32094A8D">
      <w:pPr>
        <w:spacing w:line="336" w:lineRule="auto"/>
        <w:ind w:right="-109" w:rightChars="-52"/>
        <w:rPr>
          <w:rFonts w:ascii="宋体" w:hAnsi="宋体"/>
          <w:b/>
          <w:bCs/>
          <w:sz w:val="24"/>
          <w:highlight w:val="none"/>
        </w:rPr>
      </w:pPr>
    </w:p>
    <w:p w14:paraId="60C1824B">
      <w:pPr>
        <w:spacing w:line="336" w:lineRule="auto"/>
        <w:rPr>
          <w:rFonts w:ascii="宋体" w:hAnsi="宋体"/>
          <w:b/>
          <w:sz w:val="24"/>
          <w:highlight w:val="none"/>
        </w:rPr>
      </w:pPr>
      <w:r>
        <w:rPr>
          <w:rFonts w:hint="eastAsia" w:ascii="宋体" w:hAnsi="宋体"/>
          <w:b/>
          <w:sz w:val="24"/>
          <w:szCs w:val="24"/>
          <w:highlight w:val="none"/>
        </w:rPr>
        <w:t>签约代表：                              签约代表：</w:t>
      </w:r>
    </w:p>
    <w:p w14:paraId="064A24C6">
      <w:pPr>
        <w:spacing w:line="336" w:lineRule="auto"/>
        <w:rPr>
          <w:rFonts w:ascii="宋体" w:hAnsi="宋体"/>
          <w:b/>
          <w:sz w:val="24"/>
          <w:highlight w:val="none"/>
        </w:rPr>
      </w:pPr>
    </w:p>
    <w:p w14:paraId="1390773C">
      <w:pPr>
        <w:spacing w:line="336" w:lineRule="auto"/>
        <w:rPr>
          <w:rFonts w:hint="eastAsia" w:ascii="宋体" w:hAnsi="宋体"/>
          <w:b/>
          <w:sz w:val="24"/>
          <w:szCs w:val="24"/>
          <w:highlight w:val="none"/>
        </w:rPr>
      </w:pPr>
      <w:r>
        <w:rPr>
          <w:rFonts w:hint="eastAsia" w:ascii="宋体" w:hAnsi="宋体"/>
          <w:sz w:val="24"/>
          <w:szCs w:val="24"/>
          <w:highlight w:val="none"/>
          <w:u w:val="single"/>
        </w:rPr>
        <w:t xml:space="preserve">     </w:t>
      </w:r>
      <w:r>
        <w:rPr>
          <w:rFonts w:hint="eastAsia" w:ascii="宋体" w:hAnsi="宋体"/>
          <w:sz w:val="24"/>
          <w:szCs w:val="24"/>
          <w:highlight w:val="none"/>
        </w:rPr>
        <w:t>年</w:t>
      </w:r>
      <w:r>
        <w:rPr>
          <w:rFonts w:hint="eastAsia" w:ascii="宋体" w:hAnsi="宋体"/>
          <w:sz w:val="24"/>
          <w:szCs w:val="24"/>
          <w:highlight w:val="none"/>
          <w:u w:val="single"/>
        </w:rPr>
        <w:t xml:space="preserve">    </w:t>
      </w:r>
      <w:r>
        <w:rPr>
          <w:rFonts w:hint="eastAsia" w:ascii="宋体" w:hAnsi="宋体"/>
          <w:sz w:val="24"/>
          <w:szCs w:val="24"/>
          <w:highlight w:val="none"/>
        </w:rPr>
        <w:t>月</w:t>
      </w:r>
      <w:r>
        <w:rPr>
          <w:rFonts w:hint="eastAsia" w:ascii="宋体" w:hAnsi="宋体"/>
          <w:sz w:val="24"/>
          <w:szCs w:val="24"/>
          <w:highlight w:val="none"/>
          <w:u w:val="single"/>
        </w:rPr>
        <w:t xml:space="preserve">    </w:t>
      </w:r>
      <w:r>
        <w:rPr>
          <w:rFonts w:hint="eastAsia" w:ascii="宋体" w:hAnsi="宋体"/>
          <w:sz w:val="24"/>
          <w:szCs w:val="24"/>
          <w:highlight w:val="none"/>
        </w:rPr>
        <w:t xml:space="preserve">日                     </w:t>
      </w:r>
      <w:r>
        <w:rPr>
          <w:rFonts w:hint="eastAsia" w:ascii="宋体" w:hAnsi="宋体"/>
          <w:sz w:val="24"/>
          <w:szCs w:val="24"/>
          <w:highlight w:val="none"/>
          <w:u w:val="single"/>
        </w:rPr>
        <w:t xml:space="preserve">      </w:t>
      </w:r>
      <w:r>
        <w:rPr>
          <w:rFonts w:hint="eastAsia" w:ascii="宋体" w:hAnsi="宋体"/>
          <w:sz w:val="24"/>
          <w:szCs w:val="24"/>
          <w:highlight w:val="none"/>
        </w:rPr>
        <w:t>年</w:t>
      </w:r>
      <w:r>
        <w:rPr>
          <w:rFonts w:hint="eastAsia" w:ascii="宋体" w:hAnsi="宋体"/>
          <w:sz w:val="24"/>
          <w:szCs w:val="24"/>
          <w:highlight w:val="none"/>
          <w:u w:val="single"/>
        </w:rPr>
        <w:t xml:space="preserve">   </w:t>
      </w:r>
      <w:r>
        <w:rPr>
          <w:rFonts w:hint="eastAsia" w:ascii="宋体" w:hAnsi="宋体"/>
          <w:sz w:val="24"/>
          <w:szCs w:val="24"/>
          <w:highlight w:val="none"/>
        </w:rPr>
        <w:t>月</w:t>
      </w:r>
      <w:r>
        <w:rPr>
          <w:rFonts w:hint="eastAsia" w:ascii="宋体" w:hAnsi="宋体"/>
          <w:sz w:val="24"/>
          <w:szCs w:val="24"/>
          <w:highlight w:val="none"/>
          <w:u w:val="single"/>
        </w:rPr>
        <w:t xml:space="preserve">    </w:t>
      </w:r>
      <w:r>
        <w:rPr>
          <w:rFonts w:hint="eastAsia" w:ascii="宋体" w:hAnsi="宋体"/>
          <w:sz w:val="24"/>
          <w:szCs w:val="24"/>
          <w:highlight w:val="none"/>
        </w:rPr>
        <w:t>日</w:t>
      </w:r>
      <w:r>
        <w:rPr>
          <w:rFonts w:hint="eastAsia" w:ascii="宋体" w:hAnsi="宋体"/>
          <w:b/>
          <w:sz w:val="24"/>
          <w:szCs w:val="24"/>
          <w:highlight w:val="none"/>
        </w:rPr>
        <w:t xml:space="preserve">     </w:t>
      </w:r>
    </w:p>
    <w:p w14:paraId="6C05D86C">
      <w:pPr>
        <w:spacing w:line="336" w:lineRule="auto"/>
        <w:rPr>
          <w:highlight w:val="none"/>
        </w:rPr>
      </w:pPr>
    </w:p>
    <w:p w14:paraId="02FC07E1">
      <w:pPr>
        <w:spacing w:line="360" w:lineRule="auto"/>
        <w:rPr>
          <w:rFonts w:hint="eastAsia" w:cs="宋体"/>
          <w:szCs w:val="21"/>
          <w:highlight w:val="none"/>
        </w:rPr>
      </w:pPr>
    </w:p>
    <w:p w14:paraId="35EA2E7D">
      <w:pPr>
        <w:spacing w:line="360" w:lineRule="auto"/>
        <w:rPr>
          <w:rFonts w:hint="eastAsia" w:cs="宋体"/>
          <w:szCs w:val="21"/>
          <w:highlight w:val="none"/>
        </w:rPr>
      </w:pPr>
    </w:p>
    <w:p w14:paraId="1F79277B">
      <w:pPr>
        <w:spacing w:line="360" w:lineRule="auto"/>
        <w:rPr>
          <w:rFonts w:hint="eastAsia" w:cs="宋体"/>
          <w:szCs w:val="21"/>
          <w:highlight w:val="none"/>
        </w:rPr>
      </w:pPr>
    </w:p>
    <w:p w14:paraId="15C06E50">
      <w:pPr>
        <w:spacing w:line="360" w:lineRule="auto"/>
        <w:rPr>
          <w:rFonts w:hint="eastAsia" w:cs="宋体"/>
          <w:szCs w:val="21"/>
          <w:highlight w:val="none"/>
        </w:rPr>
      </w:pPr>
    </w:p>
    <w:p w14:paraId="3F24640D">
      <w:pPr>
        <w:spacing w:line="360" w:lineRule="auto"/>
        <w:rPr>
          <w:rFonts w:hAnsi="宋体"/>
          <w:szCs w:val="21"/>
          <w:highlight w:val="none"/>
        </w:rPr>
      </w:pPr>
      <w:r>
        <w:rPr>
          <w:rFonts w:hint="eastAsia" w:cs="宋体"/>
          <w:szCs w:val="21"/>
          <w:highlight w:val="none"/>
        </w:rPr>
        <w:t>附件</w:t>
      </w:r>
      <w:r>
        <w:rPr>
          <w:rFonts w:hint="default" w:cs="宋体"/>
          <w:szCs w:val="21"/>
          <w:highlight w:val="none"/>
          <w:lang w:val="en-US"/>
        </w:rPr>
        <w:t>1</w:t>
      </w:r>
      <w:r>
        <w:rPr>
          <w:rFonts w:hint="eastAsia" w:cs="宋体"/>
          <w:szCs w:val="21"/>
          <w:highlight w:val="none"/>
        </w:rPr>
        <w:t>：</w:t>
      </w:r>
    </w:p>
    <w:p w14:paraId="749C7177">
      <w:pPr>
        <w:spacing w:line="480" w:lineRule="exact"/>
        <w:jc w:val="center"/>
        <w:rPr>
          <w:rFonts w:eastAsia="微软雅黑"/>
          <w:b/>
          <w:sz w:val="44"/>
          <w:szCs w:val="44"/>
          <w:highlight w:val="none"/>
        </w:rPr>
      </w:pPr>
      <w:r>
        <w:rPr>
          <w:rFonts w:eastAsia="微软雅黑"/>
          <w:b/>
          <w:sz w:val="44"/>
          <w:szCs w:val="44"/>
          <w:highlight w:val="none"/>
          <w:lang w:bidi="ar"/>
        </w:rPr>
        <w:t>阳光合作协议</w:t>
      </w:r>
    </w:p>
    <w:p w14:paraId="3FB28493">
      <w:pPr>
        <w:spacing w:line="480" w:lineRule="exact"/>
        <w:jc w:val="center"/>
        <w:rPr>
          <w:b/>
          <w:sz w:val="28"/>
          <w:szCs w:val="28"/>
          <w:highlight w:val="none"/>
        </w:rPr>
      </w:pPr>
      <w:r>
        <w:rPr>
          <w:b/>
          <w:sz w:val="28"/>
          <w:szCs w:val="28"/>
          <w:highlight w:val="none"/>
          <w:lang w:bidi="ar"/>
        </w:rPr>
        <w:t xml:space="preserve"> </w:t>
      </w:r>
    </w:p>
    <w:p w14:paraId="0581BC4A">
      <w:pPr>
        <w:spacing w:before="166" w:beforeLines="50" w:after="166" w:afterLines="50" w:line="360" w:lineRule="auto"/>
        <w:ind w:firstLine="420" w:firstLineChars="200"/>
        <w:contextualSpacing/>
        <w:rPr>
          <w:rFonts w:ascii="宋体" w:hAnsi="宋体"/>
          <w:szCs w:val="21"/>
          <w:highlight w:val="none"/>
          <w:u w:val="single"/>
        </w:rPr>
      </w:pPr>
      <w:r>
        <w:rPr>
          <w:rFonts w:hint="eastAsia" w:ascii="宋体" w:hAnsi="宋体"/>
          <w:szCs w:val="21"/>
          <w:highlight w:val="none"/>
        </w:rPr>
        <w:t>甲方：</w:t>
      </w:r>
      <w:r>
        <w:rPr>
          <w:rFonts w:hint="eastAsia" w:ascii="宋体" w:hAnsi="宋体"/>
          <w:szCs w:val="21"/>
          <w:highlight w:val="none"/>
          <w:u w:val="single"/>
        </w:rPr>
        <w:t xml:space="preserve">                                      </w:t>
      </w:r>
    </w:p>
    <w:p w14:paraId="0DD9349F">
      <w:pPr>
        <w:spacing w:before="166" w:beforeLines="50" w:after="166" w:afterLines="50" w:line="360" w:lineRule="auto"/>
        <w:ind w:firstLine="420" w:firstLineChars="200"/>
        <w:contextualSpacing/>
        <w:rPr>
          <w:rFonts w:ascii="宋体" w:hAnsi="宋体"/>
          <w:szCs w:val="21"/>
          <w:highlight w:val="none"/>
        </w:rPr>
      </w:pPr>
      <w:r>
        <w:rPr>
          <w:rFonts w:hint="eastAsia" w:ascii="宋体" w:hAnsi="宋体"/>
          <w:szCs w:val="21"/>
          <w:highlight w:val="none"/>
        </w:rPr>
        <w:t>乙方：</w:t>
      </w:r>
      <w:r>
        <w:rPr>
          <w:rFonts w:hint="eastAsia" w:ascii="宋体" w:hAnsi="宋体"/>
          <w:szCs w:val="21"/>
          <w:highlight w:val="none"/>
          <w:u w:val="single"/>
        </w:rPr>
        <w:t xml:space="preserve">                                      </w:t>
      </w:r>
      <w:r>
        <w:rPr>
          <w:rFonts w:ascii="宋体" w:hAnsi="宋体"/>
          <w:szCs w:val="21"/>
          <w:highlight w:val="none"/>
        </w:rPr>
        <w:t xml:space="preserve"> </w:t>
      </w:r>
    </w:p>
    <w:p w14:paraId="28178DFC">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甲乙双方于</w:t>
      </w:r>
      <w:r>
        <w:rPr>
          <w:rFonts w:hint="eastAsia" w:ascii="宋体" w:hAnsi="宋体"/>
          <w:highlight w:val="none"/>
          <w:u w:val="single"/>
        </w:rPr>
        <w:t xml:space="preserve">      </w:t>
      </w:r>
      <w:r>
        <w:rPr>
          <w:rFonts w:hint="eastAsia" w:ascii="宋体" w:hAnsi="宋体"/>
          <w:highlight w:val="none"/>
        </w:rPr>
        <w:t>年</w:t>
      </w:r>
      <w:r>
        <w:rPr>
          <w:rFonts w:hint="eastAsia" w:ascii="宋体" w:hAnsi="宋体"/>
          <w:highlight w:val="none"/>
          <w:u w:val="single"/>
        </w:rPr>
        <w:t xml:space="preserve">      </w:t>
      </w:r>
      <w:r>
        <w:rPr>
          <w:rFonts w:hint="eastAsia" w:ascii="宋体" w:hAnsi="宋体"/>
          <w:highlight w:val="none"/>
        </w:rPr>
        <w:t>月</w:t>
      </w:r>
      <w:r>
        <w:rPr>
          <w:rFonts w:hint="eastAsia" w:ascii="宋体" w:hAnsi="宋体"/>
          <w:highlight w:val="none"/>
          <w:u w:val="single"/>
        </w:rPr>
        <w:t xml:space="preserve">      </w:t>
      </w:r>
      <w:r>
        <w:rPr>
          <w:rFonts w:hint="eastAsia" w:ascii="宋体" w:hAnsi="宋体"/>
          <w:highlight w:val="none"/>
        </w:rPr>
        <w:t>日签署了《</w:t>
      </w:r>
      <w:r>
        <w:rPr>
          <w:rFonts w:hint="eastAsia" w:ascii="宋体" w:hAnsi="宋体" w:cs="Times New Roman"/>
          <w:color w:val="auto"/>
          <w:kern w:val="2"/>
          <w:sz w:val="21"/>
          <w:szCs w:val="20"/>
          <w:highlight w:val="none"/>
          <w:u w:val="none"/>
          <w:lang w:val="en-US" w:eastAsia="zh-CN"/>
        </w:rPr>
        <w:t>东寮·溪江苑项目营销物料制作（三）服务</w:t>
      </w:r>
      <w:r>
        <w:rPr>
          <w:rFonts w:hint="eastAsia" w:ascii="宋体" w:hAnsi="宋体"/>
          <w:highlight w:val="none"/>
        </w:rPr>
        <w:t>合同》（以下简称原合同），为加强双方阳光合作，保证职员职业安全，甲乙双方经协商签订本协议并作为双方共同遵守的阳光合作行为准则。</w:t>
      </w:r>
    </w:p>
    <w:p w14:paraId="308BD86C">
      <w:pPr>
        <w:widowControl/>
        <w:spacing w:before="166" w:beforeLines="50" w:after="166" w:afterLines="50" w:line="360" w:lineRule="auto"/>
        <w:ind w:left="420" w:leftChars="200"/>
        <w:contextualSpacing/>
        <w:jc w:val="left"/>
        <w:rPr>
          <w:rFonts w:ascii="宋体" w:hAnsi="宋体"/>
          <w:b/>
          <w:highlight w:val="none"/>
        </w:rPr>
      </w:pPr>
      <w:r>
        <w:rPr>
          <w:rFonts w:hint="eastAsia" w:ascii="宋体" w:hAnsi="宋体"/>
          <w:b/>
          <w:highlight w:val="none"/>
        </w:rPr>
        <w:t>一、甲方责任</w:t>
      </w:r>
    </w:p>
    <w:p w14:paraId="1D57F58B">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1.甲方有责任向乙方介绍本单位有关采购管理通用原则和本协议的规定。</w:t>
      </w:r>
    </w:p>
    <w:p w14:paraId="444D2FA9">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2.甲方有责任对本单位相关人员进行阳光合作教育。</w:t>
      </w:r>
    </w:p>
    <w:p w14:paraId="6C2C7C5A">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7F84F4A3">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4.甲方人员如违反阳光合作管理制度及本协议规定，甲方视情节轻重、影响大小给予行政及经济处罚。</w:t>
      </w:r>
    </w:p>
    <w:p w14:paraId="155F2B2B">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5．对于乙方举报甲方人员违反阳光合作规定的情况，甲方应及时进行调查，根据调查情况进行处理，并将调查结果向乙方反馈。</w:t>
      </w:r>
    </w:p>
    <w:p w14:paraId="11DEB14D">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6.接受举报的一方应为举报方保密，不得对举报方进行报复，对举报属实和严格遵守《阳光合作协议》的合作方，在同等条件下给予后续合作的优先权。</w:t>
      </w:r>
    </w:p>
    <w:p w14:paraId="3548A3E7">
      <w:pPr>
        <w:widowControl/>
        <w:spacing w:before="166" w:beforeLines="50" w:after="166" w:afterLines="50" w:line="360" w:lineRule="auto"/>
        <w:ind w:left="420" w:leftChars="200"/>
        <w:contextualSpacing/>
        <w:jc w:val="left"/>
        <w:rPr>
          <w:rFonts w:ascii="宋体" w:hAnsi="宋体"/>
          <w:b/>
          <w:highlight w:val="none"/>
        </w:rPr>
      </w:pPr>
      <w:r>
        <w:rPr>
          <w:rFonts w:hint="eastAsia" w:ascii="宋体" w:hAnsi="宋体"/>
          <w:b/>
          <w:highlight w:val="none"/>
        </w:rPr>
        <w:t>二、乙方责任</w:t>
      </w:r>
    </w:p>
    <w:p w14:paraId="5B644BDF">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1.乙方应保证乙方人员了解甲方有关采购管理通用原则和及本协议的规定，并遵照执行。</w:t>
      </w:r>
    </w:p>
    <w:p w14:paraId="594E8D8B">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2.乙方不得以任何形式给予甲方人员回扣、赠送实物、现金、有价证券、礼券等有价物品或提供旅游等其他可能影响职务行为公正履行的活动（以下统称“财物”）。</w:t>
      </w:r>
    </w:p>
    <w:p w14:paraId="41BC0D5B">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3.乙方有责任接受甲方对乙方在合作期间阳光合作管理执行情况的监督，并对甲方相关调查工作主动配合。</w:t>
      </w:r>
    </w:p>
    <w:p w14:paraId="4027945F">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4.乙方有义务就甲方人员任何形式的索取或收受财物行为及时向甲方（直接联系人为东莞实业投资控股集团有限公司</w:t>
      </w:r>
      <w:r>
        <w:rPr>
          <w:rFonts w:hint="eastAsia" w:ascii="宋体" w:hAnsi="宋体"/>
          <w:highlight w:val="none"/>
          <w:lang w:val="en-US" w:eastAsia="zh-CN"/>
        </w:rPr>
        <w:t>风控法务</w:t>
      </w:r>
      <w:r>
        <w:rPr>
          <w:rFonts w:hint="eastAsia" w:ascii="宋体" w:hAnsi="宋体"/>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1287A09">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 xml:space="preserve">5．甲方接受乙方实名或匿名举报，保证为举报者的信息保密，常设举报部门及电话： </w:t>
      </w:r>
    </w:p>
    <w:p w14:paraId="73EA216E">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举报受理部门：东莞实业投资控股集团有限公司</w:t>
      </w:r>
      <w:r>
        <w:rPr>
          <w:rFonts w:hint="eastAsia" w:ascii="宋体" w:hAnsi="宋体"/>
          <w:highlight w:val="none"/>
          <w:lang w:val="en-US" w:eastAsia="zh-CN"/>
        </w:rPr>
        <w:t>风控法务</w:t>
      </w:r>
      <w:r>
        <w:rPr>
          <w:rFonts w:hint="eastAsia" w:ascii="宋体" w:hAnsi="宋体"/>
          <w:highlight w:val="none"/>
        </w:rPr>
        <w:t>部</w:t>
      </w:r>
    </w:p>
    <w:p w14:paraId="60A6985E">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东实集团举报邮箱：dgsyxf@163.com</w:t>
      </w:r>
    </w:p>
    <w:p w14:paraId="36214075">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东实集团举报电话：0769-28820703（周一至周五9:00-12:00和14:00-18:00）</w:t>
      </w:r>
    </w:p>
    <w:p w14:paraId="052C8D55">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邮寄地址：东莞市东城区八一路1号机关二号大院9号楼，东莞实业投资控股集团有限公司</w:t>
      </w:r>
      <w:r>
        <w:rPr>
          <w:rFonts w:hint="eastAsia" w:ascii="宋体" w:hAnsi="宋体"/>
          <w:highlight w:val="none"/>
          <w:lang w:val="en-US" w:eastAsia="zh-CN"/>
        </w:rPr>
        <w:t>风控法务部</w:t>
      </w:r>
      <w:r>
        <w:rPr>
          <w:rFonts w:hint="eastAsia" w:ascii="宋体" w:hAnsi="宋体"/>
          <w:highlight w:val="none"/>
        </w:rPr>
        <w:t>收，邮编523000。</w:t>
      </w:r>
    </w:p>
    <w:p w14:paraId="3A11015C">
      <w:pPr>
        <w:widowControl/>
        <w:spacing w:before="166" w:beforeLines="50" w:after="166" w:afterLines="50" w:line="360" w:lineRule="auto"/>
        <w:ind w:left="420" w:leftChars="200"/>
        <w:contextualSpacing/>
        <w:jc w:val="left"/>
        <w:rPr>
          <w:rFonts w:ascii="宋体" w:hAnsi="宋体"/>
          <w:b/>
          <w:highlight w:val="none"/>
        </w:rPr>
      </w:pPr>
      <w:r>
        <w:rPr>
          <w:rFonts w:hint="eastAsia" w:ascii="宋体" w:hAnsi="宋体"/>
          <w:b/>
          <w:highlight w:val="none"/>
        </w:rPr>
        <w:t>三、其他</w:t>
      </w:r>
    </w:p>
    <w:p w14:paraId="0374AB2E">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1.本协议是原合同的补充协议，与原合同有同等法律效力。</w:t>
      </w:r>
    </w:p>
    <w:p w14:paraId="08420F4E">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2.</w:t>
      </w:r>
      <w:r>
        <w:rPr>
          <w:rFonts w:ascii="宋体" w:hAnsi="宋体"/>
          <w:highlight w:val="none"/>
        </w:rPr>
        <w:t>本</w:t>
      </w:r>
      <w:r>
        <w:rPr>
          <w:rFonts w:hint="eastAsia" w:ascii="宋体" w:hAnsi="宋体"/>
          <w:highlight w:val="none"/>
        </w:rPr>
        <w:t>协议</w:t>
      </w:r>
      <w:r>
        <w:rPr>
          <w:rFonts w:ascii="宋体" w:hAnsi="宋体"/>
          <w:highlight w:val="none"/>
        </w:rPr>
        <w:t>一式</w:t>
      </w:r>
      <w:r>
        <w:rPr>
          <w:rFonts w:hint="eastAsia" w:hAnsi="宋体"/>
          <w:kern w:val="0"/>
          <w:sz w:val="21"/>
          <w:szCs w:val="21"/>
          <w:highlight w:val="none"/>
          <w:u w:val="single"/>
          <w:lang w:val="en-US" w:eastAsia="zh-CN"/>
        </w:rPr>
        <w:t xml:space="preserve"> 伍 </w:t>
      </w:r>
      <w:r>
        <w:rPr>
          <w:rFonts w:ascii="宋体" w:hAnsi="宋体"/>
          <w:highlight w:val="none"/>
        </w:rPr>
        <w:t>份，甲方执</w:t>
      </w:r>
      <w:r>
        <w:rPr>
          <w:rFonts w:hint="eastAsia" w:hAnsi="宋体"/>
          <w:kern w:val="0"/>
          <w:sz w:val="21"/>
          <w:szCs w:val="21"/>
          <w:highlight w:val="none"/>
          <w:u w:val="single"/>
          <w:lang w:val="en-US" w:eastAsia="zh-CN"/>
        </w:rPr>
        <w:t xml:space="preserve"> 叁 </w:t>
      </w:r>
      <w:r>
        <w:rPr>
          <w:rFonts w:ascii="宋体" w:hAnsi="宋体"/>
          <w:highlight w:val="none"/>
        </w:rPr>
        <w:t>份，乙方执</w:t>
      </w:r>
      <w:r>
        <w:rPr>
          <w:rFonts w:hint="eastAsia" w:hAnsi="宋体"/>
          <w:kern w:val="0"/>
          <w:sz w:val="21"/>
          <w:szCs w:val="21"/>
          <w:highlight w:val="none"/>
          <w:u w:val="single"/>
          <w:lang w:val="en-US" w:eastAsia="zh-CN"/>
        </w:rPr>
        <w:t xml:space="preserve"> 贰 </w:t>
      </w:r>
      <w:r>
        <w:rPr>
          <w:rFonts w:ascii="宋体" w:hAnsi="宋体"/>
          <w:highlight w:val="none"/>
        </w:rPr>
        <w:t>份</w:t>
      </w:r>
      <w:r>
        <w:rPr>
          <w:rFonts w:hint="eastAsia" w:ascii="宋体" w:hAnsi="宋体"/>
          <w:highlight w:val="none"/>
        </w:rPr>
        <w:t>,具有同等法律效力。</w:t>
      </w:r>
    </w:p>
    <w:p w14:paraId="29A779EC">
      <w:pPr>
        <w:spacing w:before="166" w:beforeLines="50" w:after="166" w:afterLines="50" w:line="360" w:lineRule="auto"/>
        <w:ind w:left="105" w:leftChars="50" w:firstLine="420" w:firstLineChars="200"/>
        <w:contextualSpacing/>
        <w:rPr>
          <w:rFonts w:ascii="宋体" w:hAnsi="宋体"/>
          <w:highlight w:val="none"/>
        </w:rPr>
      </w:pPr>
      <w:r>
        <w:rPr>
          <w:rFonts w:hint="eastAsia" w:ascii="宋体" w:hAnsi="宋体"/>
          <w:highlight w:val="none"/>
        </w:rPr>
        <w:t>3.本协议经双方签署后生效。</w:t>
      </w:r>
    </w:p>
    <w:p w14:paraId="4DD3C011">
      <w:pPr>
        <w:spacing w:before="166" w:beforeLines="50" w:after="166" w:afterLines="50" w:line="360" w:lineRule="auto"/>
        <w:ind w:firstLine="420" w:firstLineChars="200"/>
        <w:contextualSpacing/>
        <w:rPr>
          <w:rFonts w:ascii="宋体" w:hAnsi="宋体"/>
          <w:highlight w:val="none"/>
        </w:rPr>
      </w:pPr>
    </w:p>
    <w:p w14:paraId="2E035439">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甲方（盖章）：                      乙方（盖章）：</w:t>
      </w:r>
      <w:r>
        <w:rPr>
          <w:rFonts w:ascii="宋体"/>
          <w:highlight w:val="none"/>
        </w:rPr>
        <w:t xml:space="preserve"> </w:t>
      </w:r>
    </w:p>
    <w:p w14:paraId="470B21DF">
      <w:pPr>
        <w:spacing w:before="166" w:beforeLines="50" w:after="166" w:afterLines="50" w:line="360" w:lineRule="auto"/>
        <w:ind w:firstLine="420" w:firstLineChars="200"/>
        <w:contextualSpacing/>
        <w:rPr>
          <w:rFonts w:ascii="宋体" w:hAnsi="宋体"/>
          <w:highlight w:val="none"/>
        </w:rPr>
      </w:pPr>
    </w:p>
    <w:p w14:paraId="542E78D5">
      <w:pPr>
        <w:spacing w:before="166" w:beforeLines="50" w:after="166" w:afterLines="50" w:line="360" w:lineRule="auto"/>
        <w:ind w:firstLine="420" w:firstLineChars="200"/>
        <w:contextualSpacing/>
        <w:rPr>
          <w:rFonts w:ascii="宋体"/>
          <w:highlight w:val="none"/>
        </w:rPr>
      </w:pPr>
      <w:r>
        <w:rPr>
          <w:rFonts w:hint="eastAsia" w:ascii="宋体" w:hAnsi="宋体"/>
          <w:highlight w:val="none"/>
        </w:rPr>
        <w:t>法定代表人（授权代表）：</w:t>
      </w:r>
      <w:r>
        <w:rPr>
          <w:rFonts w:hint="eastAsia" w:ascii="宋体"/>
          <w:highlight w:val="none"/>
        </w:rPr>
        <w:tab/>
      </w:r>
      <w:r>
        <w:rPr>
          <w:rFonts w:hint="eastAsia" w:ascii="宋体"/>
          <w:highlight w:val="none"/>
        </w:rPr>
        <w:tab/>
      </w:r>
      <w:r>
        <w:rPr>
          <w:rFonts w:hint="eastAsia" w:ascii="宋体"/>
          <w:highlight w:val="none"/>
        </w:rPr>
        <w:t xml:space="preserve">  </w:t>
      </w:r>
      <w:r>
        <w:rPr>
          <w:rFonts w:hint="eastAsia" w:ascii="宋体"/>
          <w:highlight w:val="none"/>
        </w:rPr>
        <w:tab/>
      </w:r>
      <w:r>
        <w:rPr>
          <w:rFonts w:hint="eastAsia" w:ascii="宋体"/>
          <w:highlight w:val="none"/>
        </w:rPr>
        <w:t xml:space="preserve">   </w:t>
      </w:r>
      <w:r>
        <w:rPr>
          <w:rFonts w:hint="eastAsia" w:ascii="宋体" w:hAnsi="宋体"/>
          <w:highlight w:val="none"/>
        </w:rPr>
        <w:t>法定代表人（授权代表）：</w:t>
      </w:r>
    </w:p>
    <w:p w14:paraId="49FA0A15">
      <w:pPr>
        <w:spacing w:before="166" w:beforeLines="50" w:after="166" w:afterLines="50" w:line="360" w:lineRule="auto"/>
        <w:ind w:firstLine="420" w:firstLineChars="200"/>
        <w:contextualSpacing/>
        <w:rPr>
          <w:rFonts w:ascii="宋体" w:hAnsi="宋体"/>
          <w:highlight w:val="none"/>
        </w:rPr>
      </w:pPr>
    </w:p>
    <w:p w14:paraId="22DAFD13">
      <w:pPr>
        <w:pStyle w:val="42"/>
        <w:spacing w:line="440" w:lineRule="exact"/>
        <w:ind w:left="0" w:leftChars="0" w:hanging="3" w:firstLineChars="0"/>
        <w:rPr>
          <w:rFonts w:hint="eastAsia" w:ascii="宋体" w:hAnsi="宋体" w:eastAsia="宋体" w:cs="Times New Roman"/>
          <w:b w:val="0"/>
          <w:bCs w:val="0"/>
          <w:kern w:val="2"/>
          <w:sz w:val="21"/>
          <w:szCs w:val="20"/>
          <w:highlight w:val="none"/>
          <w:lang w:val="en-US" w:eastAsia="zh-CN" w:bidi="ar-SA"/>
        </w:rPr>
      </w:pPr>
      <w:r>
        <w:rPr>
          <w:rFonts w:hint="eastAsia" w:ascii="宋体" w:hAnsi="宋体" w:eastAsia="宋体" w:cs="Times New Roman"/>
          <w:b w:val="0"/>
          <w:bCs w:val="0"/>
          <w:kern w:val="2"/>
          <w:sz w:val="21"/>
          <w:szCs w:val="20"/>
          <w:highlight w:val="none"/>
          <w:lang w:val="en-US" w:eastAsia="zh-CN" w:bidi="ar-SA"/>
        </w:rPr>
        <w:t>签约日期：   年   月   日</w:t>
      </w:r>
      <w:r>
        <w:rPr>
          <w:rFonts w:hint="eastAsia" w:ascii="宋体" w:hAnsi="宋体" w:eastAsia="宋体" w:cs="Times New Roman"/>
          <w:b w:val="0"/>
          <w:bCs w:val="0"/>
          <w:kern w:val="2"/>
          <w:sz w:val="21"/>
          <w:szCs w:val="20"/>
          <w:highlight w:val="none"/>
          <w:lang w:val="en-US" w:eastAsia="zh-CN" w:bidi="ar-SA"/>
        </w:rPr>
        <w:tab/>
      </w:r>
      <w:r>
        <w:rPr>
          <w:rFonts w:hint="eastAsia" w:ascii="宋体" w:hAnsi="宋体" w:eastAsia="宋体" w:cs="Times New Roman"/>
          <w:b w:val="0"/>
          <w:bCs w:val="0"/>
          <w:kern w:val="2"/>
          <w:sz w:val="21"/>
          <w:szCs w:val="20"/>
          <w:highlight w:val="none"/>
          <w:lang w:val="en-US" w:eastAsia="zh-CN" w:bidi="ar-SA"/>
        </w:rPr>
        <w:t xml:space="preserve">      </w:t>
      </w:r>
      <w:r>
        <w:rPr>
          <w:rFonts w:hint="default" w:ascii="宋体" w:hAnsi="宋体" w:eastAsia="宋体" w:cs="Times New Roman"/>
          <w:b w:val="0"/>
          <w:bCs w:val="0"/>
          <w:kern w:val="2"/>
          <w:sz w:val="21"/>
          <w:szCs w:val="20"/>
          <w:highlight w:val="none"/>
          <w:lang w:val="en-US" w:eastAsia="zh-CN" w:bidi="ar-SA"/>
        </w:rPr>
        <w:t xml:space="preserve">    </w:t>
      </w:r>
      <w:r>
        <w:rPr>
          <w:rFonts w:hint="eastAsia" w:ascii="宋体" w:hAnsi="宋体" w:eastAsia="宋体" w:cs="Times New Roman"/>
          <w:b w:val="0"/>
          <w:bCs w:val="0"/>
          <w:kern w:val="2"/>
          <w:sz w:val="21"/>
          <w:szCs w:val="20"/>
          <w:highlight w:val="none"/>
          <w:lang w:val="en-US" w:eastAsia="zh-CN" w:bidi="ar-SA"/>
        </w:rPr>
        <w:t xml:space="preserve"> 签约日期：   年   月   日</w:t>
      </w:r>
    </w:p>
    <w:p w14:paraId="59904649">
      <w:pPr>
        <w:spacing w:before="166" w:beforeLines="50" w:after="166" w:afterLines="50" w:line="480" w:lineRule="exact"/>
        <w:ind w:right="26"/>
        <w:contextualSpacing/>
        <w:rPr>
          <w:rFonts w:ascii="宋体" w:hAnsi="宋体"/>
          <w:highlight w:val="none"/>
        </w:rPr>
      </w:pPr>
    </w:p>
    <w:p w14:paraId="725E93BB">
      <w:pPr>
        <w:spacing w:before="166" w:beforeLines="50" w:after="166" w:afterLines="50" w:line="480" w:lineRule="exact"/>
        <w:ind w:right="26"/>
        <w:contextualSpacing/>
        <w:rPr>
          <w:rFonts w:ascii="宋体" w:hAnsi="宋体"/>
          <w:highlight w:val="none"/>
        </w:rPr>
      </w:pPr>
    </w:p>
    <w:sectPr>
      <w:headerReference r:id="rId3" w:type="default"/>
      <w:footerReference r:id="rId4" w:type="default"/>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91B1C">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AA9A5F4">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14:paraId="5AA9A5F4">
                    <w:pPr>
                      <w:pStyle w:val="16"/>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25E7">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EC081D"/>
    <w:multiLevelType w:val="singleLevel"/>
    <w:tmpl w:val="C6EC081D"/>
    <w:lvl w:ilvl="0" w:tentative="0">
      <w:start w:val="12"/>
      <w:numFmt w:val="chineseCounting"/>
      <w:suff w:val="space"/>
      <w:lvlText w:val="%1、"/>
      <w:lvlJc w:val="left"/>
      <w:rPr>
        <w:rFonts w:hint="eastAsia"/>
      </w:rPr>
    </w:lvl>
  </w:abstractNum>
  <w:abstractNum w:abstractNumId="1">
    <w:nsid w:val="F7A1B23F"/>
    <w:multiLevelType w:val="singleLevel"/>
    <w:tmpl w:val="F7A1B23F"/>
    <w:lvl w:ilvl="0" w:tentative="0">
      <w:start w:val="9"/>
      <w:numFmt w:val="chineseCounting"/>
      <w:suff w:val="nothing"/>
      <w:lvlText w:val="%1、"/>
      <w:lvlJc w:val="left"/>
      <w:rPr>
        <w:rFonts w:hint="eastAsia"/>
      </w:rPr>
    </w:lvl>
  </w:abstractNum>
  <w:abstractNum w:abstractNumId="2">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784D66F6"/>
    <w:multiLevelType w:val="multilevel"/>
    <w:tmpl w:val="784D66F6"/>
    <w:lvl w:ilvl="0" w:tentative="0">
      <w:start w:val="1"/>
      <w:numFmt w:val="japaneseCounting"/>
      <w:lvlText w:val="%1、"/>
      <w:lvlJc w:val="left"/>
      <w:pPr>
        <w:ind w:left="720" w:hanging="7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2"/>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YmYxMTEyODE0ZTZmMjJhMThiYTY0ZTIyMmY0NDIifQ=="/>
  </w:docVars>
  <w:rsids>
    <w:rsidRoot w:val="00BD5ED0"/>
    <w:rsid w:val="00005B73"/>
    <w:rsid w:val="00012BFA"/>
    <w:rsid w:val="00033C09"/>
    <w:rsid w:val="00045122"/>
    <w:rsid w:val="00045EB3"/>
    <w:rsid w:val="000503CE"/>
    <w:rsid w:val="000535B8"/>
    <w:rsid w:val="00055419"/>
    <w:rsid w:val="000616CD"/>
    <w:rsid w:val="00063F50"/>
    <w:rsid w:val="0007421E"/>
    <w:rsid w:val="000742A1"/>
    <w:rsid w:val="00074383"/>
    <w:rsid w:val="00077653"/>
    <w:rsid w:val="00092509"/>
    <w:rsid w:val="000930FE"/>
    <w:rsid w:val="000941B8"/>
    <w:rsid w:val="00095912"/>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2DD0"/>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679F0"/>
    <w:rsid w:val="00170C97"/>
    <w:rsid w:val="0017142D"/>
    <w:rsid w:val="00175372"/>
    <w:rsid w:val="00182942"/>
    <w:rsid w:val="001844CB"/>
    <w:rsid w:val="00191009"/>
    <w:rsid w:val="001925E5"/>
    <w:rsid w:val="00193F95"/>
    <w:rsid w:val="001968E4"/>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05D1"/>
    <w:rsid w:val="00230A61"/>
    <w:rsid w:val="00231A8A"/>
    <w:rsid w:val="00234A4A"/>
    <w:rsid w:val="002355B4"/>
    <w:rsid w:val="00235976"/>
    <w:rsid w:val="002368CE"/>
    <w:rsid w:val="00236E54"/>
    <w:rsid w:val="00237233"/>
    <w:rsid w:val="002415A4"/>
    <w:rsid w:val="00243458"/>
    <w:rsid w:val="00244C63"/>
    <w:rsid w:val="002502B9"/>
    <w:rsid w:val="0025172C"/>
    <w:rsid w:val="00251A1B"/>
    <w:rsid w:val="002549B7"/>
    <w:rsid w:val="00254E0E"/>
    <w:rsid w:val="002555B6"/>
    <w:rsid w:val="002621CA"/>
    <w:rsid w:val="0026670C"/>
    <w:rsid w:val="00272C17"/>
    <w:rsid w:val="0027714D"/>
    <w:rsid w:val="002905F7"/>
    <w:rsid w:val="002A05DD"/>
    <w:rsid w:val="002A1D9A"/>
    <w:rsid w:val="002A1DD0"/>
    <w:rsid w:val="002A32EA"/>
    <w:rsid w:val="002A5A03"/>
    <w:rsid w:val="002A5C27"/>
    <w:rsid w:val="002A6766"/>
    <w:rsid w:val="002B7214"/>
    <w:rsid w:val="002C357D"/>
    <w:rsid w:val="002C3587"/>
    <w:rsid w:val="002C772D"/>
    <w:rsid w:val="002E2198"/>
    <w:rsid w:val="002E2C71"/>
    <w:rsid w:val="002E5517"/>
    <w:rsid w:val="002E59B0"/>
    <w:rsid w:val="002E6516"/>
    <w:rsid w:val="002F109A"/>
    <w:rsid w:val="002F1157"/>
    <w:rsid w:val="002F3749"/>
    <w:rsid w:val="002F3DE0"/>
    <w:rsid w:val="003039A2"/>
    <w:rsid w:val="0031424A"/>
    <w:rsid w:val="00314845"/>
    <w:rsid w:val="00327DE2"/>
    <w:rsid w:val="00327FC7"/>
    <w:rsid w:val="00331421"/>
    <w:rsid w:val="00337184"/>
    <w:rsid w:val="003432FF"/>
    <w:rsid w:val="003440B1"/>
    <w:rsid w:val="003467AD"/>
    <w:rsid w:val="00352F0E"/>
    <w:rsid w:val="003542F4"/>
    <w:rsid w:val="00354C22"/>
    <w:rsid w:val="00356D07"/>
    <w:rsid w:val="00361D13"/>
    <w:rsid w:val="00363811"/>
    <w:rsid w:val="003776A2"/>
    <w:rsid w:val="003815A3"/>
    <w:rsid w:val="00387C78"/>
    <w:rsid w:val="00393456"/>
    <w:rsid w:val="00393F27"/>
    <w:rsid w:val="003965F4"/>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33B2"/>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0866"/>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088B"/>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B8F"/>
    <w:rsid w:val="005B7F8E"/>
    <w:rsid w:val="005C161C"/>
    <w:rsid w:val="005C320D"/>
    <w:rsid w:val="005C50F4"/>
    <w:rsid w:val="005C6227"/>
    <w:rsid w:val="005D67DB"/>
    <w:rsid w:val="005E2D48"/>
    <w:rsid w:val="005E3228"/>
    <w:rsid w:val="005F1911"/>
    <w:rsid w:val="005F3328"/>
    <w:rsid w:val="00602061"/>
    <w:rsid w:val="00605737"/>
    <w:rsid w:val="0060686C"/>
    <w:rsid w:val="00610E99"/>
    <w:rsid w:val="00611986"/>
    <w:rsid w:val="006155F4"/>
    <w:rsid w:val="00620131"/>
    <w:rsid w:val="0063300F"/>
    <w:rsid w:val="00633DF9"/>
    <w:rsid w:val="00635B18"/>
    <w:rsid w:val="00640CD1"/>
    <w:rsid w:val="0065355D"/>
    <w:rsid w:val="006778F7"/>
    <w:rsid w:val="00677B79"/>
    <w:rsid w:val="00681EC9"/>
    <w:rsid w:val="006868A7"/>
    <w:rsid w:val="006942F8"/>
    <w:rsid w:val="0069444D"/>
    <w:rsid w:val="006A260A"/>
    <w:rsid w:val="006A33C7"/>
    <w:rsid w:val="006A736D"/>
    <w:rsid w:val="006B507A"/>
    <w:rsid w:val="006C19C7"/>
    <w:rsid w:val="006C1DD0"/>
    <w:rsid w:val="006C65B6"/>
    <w:rsid w:val="006D0445"/>
    <w:rsid w:val="006D2C51"/>
    <w:rsid w:val="006D2E24"/>
    <w:rsid w:val="006D3754"/>
    <w:rsid w:val="006D4357"/>
    <w:rsid w:val="006D5BBE"/>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557"/>
    <w:rsid w:val="007469CE"/>
    <w:rsid w:val="007540D8"/>
    <w:rsid w:val="00757900"/>
    <w:rsid w:val="007579C5"/>
    <w:rsid w:val="0076054E"/>
    <w:rsid w:val="00770201"/>
    <w:rsid w:val="007722DD"/>
    <w:rsid w:val="00781472"/>
    <w:rsid w:val="00782638"/>
    <w:rsid w:val="00782C1C"/>
    <w:rsid w:val="00786D41"/>
    <w:rsid w:val="00792B1C"/>
    <w:rsid w:val="00794F11"/>
    <w:rsid w:val="007953EE"/>
    <w:rsid w:val="00797AC3"/>
    <w:rsid w:val="007A2735"/>
    <w:rsid w:val="007A5BEF"/>
    <w:rsid w:val="007A6835"/>
    <w:rsid w:val="007A6E42"/>
    <w:rsid w:val="007A6F56"/>
    <w:rsid w:val="007B3FFC"/>
    <w:rsid w:val="007C0809"/>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0550"/>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264"/>
    <w:rsid w:val="008A2C80"/>
    <w:rsid w:val="008A31B3"/>
    <w:rsid w:val="008A5E76"/>
    <w:rsid w:val="008B0C71"/>
    <w:rsid w:val="008B368D"/>
    <w:rsid w:val="008B59C5"/>
    <w:rsid w:val="008C16BA"/>
    <w:rsid w:val="008C2811"/>
    <w:rsid w:val="008C4ED7"/>
    <w:rsid w:val="008C6743"/>
    <w:rsid w:val="008D0DC7"/>
    <w:rsid w:val="008D4710"/>
    <w:rsid w:val="008D517E"/>
    <w:rsid w:val="008D6B16"/>
    <w:rsid w:val="008E4625"/>
    <w:rsid w:val="008E55F8"/>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02B2"/>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77651"/>
    <w:rsid w:val="00984E18"/>
    <w:rsid w:val="00985E72"/>
    <w:rsid w:val="0099786D"/>
    <w:rsid w:val="009B38A1"/>
    <w:rsid w:val="009B3D46"/>
    <w:rsid w:val="009C6F7D"/>
    <w:rsid w:val="009D2A2D"/>
    <w:rsid w:val="009F03D0"/>
    <w:rsid w:val="009F05E5"/>
    <w:rsid w:val="009F34D1"/>
    <w:rsid w:val="009F67E6"/>
    <w:rsid w:val="009F7302"/>
    <w:rsid w:val="00A05F19"/>
    <w:rsid w:val="00A07214"/>
    <w:rsid w:val="00A11CF1"/>
    <w:rsid w:val="00A16FBD"/>
    <w:rsid w:val="00A20D53"/>
    <w:rsid w:val="00A2111B"/>
    <w:rsid w:val="00A25FAB"/>
    <w:rsid w:val="00A31649"/>
    <w:rsid w:val="00A34A4A"/>
    <w:rsid w:val="00A36417"/>
    <w:rsid w:val="00A40F11"/>
    <w:rsid w:val="00A43898"/>
    <w:rsid w:val="00A450CE"/>
    <w:rsid w:val="00A46C5D"/>
    <w:rsid w:val="00A47002"/>
    <w:rsid w:val="00A549B4"/>
    <w:rsid w:val="00A5612B"/>
    <w:rsid w:val="00A6082D"/>
    <w:rsid w:val="00A6183E"/>
    <w:rsid w:val="00A63294"/>
    <w:rsid w:val="00A71EF2"/>
    <w:rsid w:val="00A72D1C"/>
    <w:rsid w:val="00A74482"/>
    <w:rsid w:val="00A74EE0"/>
    <w:rsid w:val="00A76643"/>
    <w:rsid w:val="00A7749C"/>
    <w:rsid w:val="00A7786F"/>
    <w:rsid w:val="00A861CA"/>
    <w:rsid w:val="00A87C81"/>
    <w:rsid w:val="00A93653"/>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03A31"/>
    <w:rsid w:val="00C11DC8"/>
    <w:rsid w:val="00C139AD"/>
    <w:rsid w:val="00C1766C"/>
    <w:rsid w:val="00C26BEC"/>
    <w:rsid w:val="00C36E31"/>
    <w:rsid w:val="00C4146E"/>
    <w:rsid w:val="00C4375C"/>
    <w:rsid w:val="00C446A4"/>
    <w:rsid w:val="00C54610"/>
    <w:rsid w:val="00C57915"/>
    <w:rsid w:val="00C607E8"/>
    <w:rsid w:val="00C60F7D"/>
    <w:rsid w:val="00C678CE"/>
    <w:rsid w:val="00C7592C"/>
    <w:rsid w:val="00C77966"/>
    <w:rsid w:val="00C81116"/>
    <w:rsid w:val="00C84880"/>
    <w:rsid w:val="00C85381"/>
    <w:rsid w:val="00C85EFB"/>
    <w:rsid w:val="00C85FDF"/>
    <w:rsid w:val="00C86EDD"/>
    <w:rsid w:val="00C87974"/>
    <w:rsid w:val="00C91C90"/>
    <w:rsid w:val="00C9344C"/>
    <w:rsid w:val="00C94273"/>
    <w:rsid w:val="00C972D6"/>
    <w:rsid w:val="00CA3ADD"/>
    <w:rsid w:val="00CA6B81"/>
    <w:rsid w:val="00CB1189"/>
    <w:rsid w:val="00CB1476"/>
    <w:rsid w:val="00CB169A"/>
    <w:rsid w:val="00CC5F7C"/>
    <w:rsid w:val="00CD057C"/>
    <w:rsid w:val="00CD1128"/>
    <w:rsid w:val="00CD2C7B"/>
    <w:rsid w:val="00CE2BC2"/>
    <w:rsid w:val="00CE36C4"/>
    <w:rsid w:val="00CE533B"/>
    <w:rsid w:val="00CF7BA0"/>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5A00"/>
    <w:rsid w:val="00D76D4E"/>
    <w:rsid w:val="00D806A3"/>
    <w:rsid w:val="00D81079"/>
    <w:rsid w:val="00D814B6"/>
    <w:rsid w:val="00D8399F"/>
    <w:rsid w:val="00D84FE2"/>
    <w:rsid w:val="00D86526"/>
    <w:rsid w:val="00D95914"/>
    <w:rsid w:val="00DA1560"/>
    <w:rsid w:val="00DA1A8A"/>
    <w:rsid w:val="00DA5E27"/>
    <w:rsid w:val="00DA65EE"/>
    <w:rsid w:val="00DA7E5B"/>
    <w:rsid w:val="00DB0309"/>
    <w:rsid w:val="00DB5EA2"/>
    <w:rsid w:val="00DB6E4E"/>
    <w:rsid w:val="00DC5744"/>
    <w:rsid w:val="00DC619A"/>
    <w:rsid w:val="00DC7FC2"/>
    <w:rsid w:val="00DD1355"/>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02E88"/>
    <w:rsid w:val="00E144A1"/>
    <w:rsid w:val="00E16736"/>
    <w:rsid w:val="00E21013"/>
    <w:rsid w:val="00E21941"/>
    <w:rsid w:val="00E30D18"/>
    <w:rsid w:val="00E37D03"/>
    <w:rsid w:val="00E444B2"/>
    <w:rsid w:val="00E47A51"/>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5177"/>
    <w:rsid w:val="00EF6DB2"/>
    <w:rsid w:val="00F04EC4"/>
    <w:rsid w:val="00F06DF3"/>
    <w:rsid w:val="00F10281"/>
    <w:rsid w:val="00F12122"/>
    <w:rsid w:val="00F13805"/>
    <w:rsid w:val="00F15584"/>
    <w:rsid w:val="00F163D7"/>
    <w:rsid w:val="00F236A2"/>
    <w:rsid w:val="00F25AA0"/>
    <w:rsid w:val="00F27EC3"/>
    <w:rsid w:val="00F301A1"/>
    <w:rsid w:val="00F30F8C"/>
    <w:rsid w:val="00F339D0"/>
    <w:rsid w:val="00F35D52"/>
    <w:rsid w:val="00F363B7"/>
    <w:rsid w:val="00F37CA6"/>
    <w:rsid w:val="00F46A70"/>
    <w:rsid w:val="00F51913"/>
    <w:rsid w:val="00F55724"/>
    <w:rsid w:val="00F608BD"/>
    <w:rsid w:val="00F666EF"/>
    <w:rsid w:val="00F67143"/>
    <w:rsid w:val="00F7194D"/>
    <w:rsid w:val="00F74868"/>
    <w:rsid w:val="00F8020F"/>
    <w:rsid w:val="00F81417"/>
    <w:rsid w:val="00F854B9"/>
    <w:rsid w:val="00F877C0"/>
    <w:rsid w:val="00F938F5"/>
    <w:rsid w:val="00F94850"/>
    <w:rsid w:val="00F94EA1"/>
    <w:rsid w:val="00F97E28"/>
    <w:rsid w:val="00FA6653"/>
    <w:rsid w:val="00FB1DFB"/>
    <w:rsid w:val="00FB50A2"/>
    <w:rsid w:val="00FB569F"/>
    <w:rsid w:val="00FB74E0"/>
    <w:rsid w:val="00FC3BFD"/>
    <w:rsid w:val="00FC7D84"/>
    <w:rsid w:val="00FD24E2"/>
    <w:rsid w:val="00FD50D4"/>
    <w:rsid w:val="00FD6E74"/>
    <w:rsid w:val="00FE0424"/>
    <w:rsid w:val="00FF2CE6"/>
    <w:rsid w:val="00FF40A5"/>
    <w:rsid w:val="00FF64ED"/>
    <w:rsid w:val="01713D1A"/>
    <w:rsid w:val="022F2B2F"/>
    <w:rsid w:val="02A323F9"/>
    <w:rsid w:val="033828C0"/>
    <w:rsid w:val="035D4211"/>
    <w:rsid w:val="037D5EE3"/>
    <w:rsid w:val="03C02233"/>
    <w:rsid w:val="04CF6E29"/>
    <w:rsid w:val="05704DD6"/>
    <w:rsid w:val="05745D9F"/>
    <w:rsid w:val="05832708"/>
    <w:rsid w:val="059366CF"/>
    <w:rsid w:val="05B1564B"/>
    <w:rsid w:val="05C220B7"/>
    <w:rsid w:val="05D00163"/>
    <w:rsid w:val="06920ADD"/>
    <w:rsid w:val="077C34B8"/>
    <w:rsid w:val="07A209C4"/>
    <w:rsid w:val="07F43557"/>
    <w:rsid w:val="080D26DA"/>
    <w:rsid w:val="08284245"/>
    <w:rsid w:val="08570DCD"/>
    <w:rsid w:val="086F1260"/>
    <w:rsid w:val="0880226D"/>
    <w:rsid w:val="089F2BDE"/>
    <w:rsid w:val="08BB2505"/>
    <w:rsid w:val="08E52877"/>
    <w:rsid w:val="093F1E6C"/>
    <w:rsid w:val="099A07E1"/>
    <w:rsid w:val="09B03CCF"/>
    <w:rsid w:val="0A9B4FED"/>
    <w:rsid w:val="0B0C0A79"/>
    <w:rsid w:val="0B451F6A"/>
    <w:rsid w:val="0B837613"/>
    <w:rsid w:val="0B8974C7"/>
    <w:rsid w:val="0C6F4C8D"/>
    <w:rsid w:val="0D0E0EB6"/>
    <w:rsid w:val="0D2A1D10"/>
    <w:rsid w:val="0D3012F9"/>
    <w:rsid w:val="0D8F422F"/>
    <w:rsid w:val="0DE142CB"/>
    <w:rsid w:val="0E246580"/>
    <w:rsid w:val="0E2F4B81"/>
    <w:rsid w:val="0ED7669D"/>
    <w:rsid w:val="0EF408D1"/>
    <w:rsid w:val="0F2A2CB6"/>
    <w:rsid w:val="0F860ED1"/>
    <w:rsid w:val="0F9C1D03"/>
    <w:rsid w:val="0FDC1CDC"/>
    <w:rsid w:val="0FE32D76"/>
    <w:rsid w:val="10223C48"/>
    <w:rsid w:val="109F1B65"/>
    <w:rsid w:val="110756DA"/>
    <w:rsid w:val="111D3FC9"/>
    <w:rsid w:val="117A1A38"/>
    <w:rsid w:val="11880FD8"/>
    <w:rsid w:val="11EE2305"/>
    <w:rsid w:val="12475EA9"/>
    <w:rsid w:val="12D6271E"/>
    <w:rsid w:val="133360BD"/>
    <w:rsid w:val="146E4633"/>
    <w:rsid w:val="150412EA"/>
    <w:rsid w:val="152F1CA7"/>
    <w:rsid w:val="15A42CEC"/>
    <w:rsid w:val="15CF1017"/>
    <w:rsid w:val="16093789"/>
    <w:rsid w:val="171438BA"/>
    <w:rsid w:val="17230955"/>
    <w:rsid w:val="1731394E"/>
    <w:rsid w:val="17B02FA2"/>
    <w:rsid w:val="182770BA"/>
    <w:rsid w:val="18592A91"/>
    <w:rsid w:val="18863017"/>
    <w:rsid w:val="188A37E9"/>
    <w:rsid w:val="18AC6D73"/>
    <w:rsid w:val="18DC22FA"/>
    <w:rsid w:val="193B0146"/>
    <w:rsid w:val="1A2B77F4"/>
    <w:rsid w:val="1A302F96"/>
    <w:rsid w:val="1A3230AA"/>
    <w:rsid w:val="1A5B541F"/>
    <w:rsid w:val="1B4716B4"/>
    <w:rsid w:val="1BEB799E"/>
    <w:rsid w:val="1C08419D"/>
    <w:rsid w:val="1CFA68AE"/>
    <w:rsid w:val="1D4D5FFD"/>
    <w:rsid w:val="1E606536"/>
    <w:rsid w:val="1F3A103E"/>
    <w:rsid w:val="1F7A0970"/>
    <w:rsid w:val="20004884"/>
    <w:rsid w:val="20715DE4"/>
    <w:rsid w:val="20987265"/>
    <w:rsid w:val="209E2C67"/>
    <w:rsid w:val="20C41A31"/>
    <w:rsid w:val="20D10459"/>
    <w:rsid w:val="216F32CA"/>
    <w:rsid w:val="21C667D1"/>
    <w:rsid w:val="22124112"/>
    <w:rsid w:val="223D21C1"/>
    <w:rsid w:val="224B54C2"/>
    <w:rsid w:val="22E71CB9"/>
    <w:rsid w:val="23F57352"/>
    <w:rsid w:val="249A7996"/>
    <w:rsid w:val="255868AF"/>
    <w:rsid w:val="25F0411B"/>
    <w:rsid w:val="267E2359"/>
    <w:rsid w:val="26BB1FF1"/>
    <w:rsid w:val="26BC7CBC"/>
    <w:rsid w:val="273159FB"/>
    <w:rsid w:val="27447ED5"/>
    <w:rsid w:val="275703AF"/>
    <w:rsid w:val="275F3A77"/>
    <w:rsid w:val="284F0253"/>
    <w:rsid w:val="28644870"/>
    <w:rsid w:val="28C36563"/>
    <w:rsid w:val="28C90CC3"/>
    <w:rsid w:val="28F66F3B"/>
    <w:rsid w:val="29D776F1"/>
    <w:rsid w:val="2AC53C54"/>
    <w:rsid w:val="2AE949DF"/>
    <w:rsid w:val="2B3B474B"/>
    <w:rsid w:val="2B8D044E"/>
    <w:rsid w:val="2BE46021"/>
    <w:rsid w:val="2BF9199F"/>
    <w:rsid w:val="2C016BB8"/>
    <w:rsid w:val="2C800234"/>
    <w:rsid w:val="2CDB1527"/>
    <w:rsid w:val="2D77461B"/>
    <w:rsid w:val="2E3C1AA5"/>
    <w:rsid w:val="2E400C5F"/>
    <w:rsid w:val="2E5209E3"/>
    <w:rsid w:val="2EB01AFE"/>
    <w:rsid w:val="30592C7B"/>
    <w:rsid w:val="30961896"/>
    <w:rsid w:val="30D1119A"/>
    <w:rsid w:val="30F12F4C"/>
    <w:rsid w:val="3112402E"/>
    <w:rsid w:val="313D3E38"/>
    <w:rsid w:val="319E4C4D"/>
    <w:rsid w:val="31AC0DC2"/>
    <w:rsid w:val="31CD6282"/>
    <w:rsid w:val="31E531F8"/>
    <w:rsid w:val="32611BF0"/>
    <w:rsid w:val="328014C8"/>
    <w:rsid w:val="329069AE"/>
    <w:rsid w:val="32DE3D30"/>
    <w:rsid w:val="33826244"/>
    <w:rsid w:val="33A83294"/>
    <w:rsid w:val="34011E26"/>
    <w:rsid w:val="341B4D23"/>
    <w:rsid w:val="34377351"/>
    <w:rsid w:val="34516DAF"/>
    <w:rsid w:val="34DD6428"/>
    <w:rsid w:val="35EB29C8"/>
    <w:rsid w:val="364558C1"/>
    <w:rsid w:val="36A81FB2"/>
    <w:rsid w:val="36D54BC9"/>
    <w:rsid w:val="3722158D"/>
    <w:rsid w:val="375E09FC"/>
    <w:rsid w:val="37E42938"/>
    <w:rsid w:val="38525FA9"/>
    <w:rsid w:val="38B648F6"/>
    <w:rsid w:val="38F343C7"/>
    <w:rsid w:val="38FE5C7B"/>
    <w:rsid w:val="39003F1D"/>
    <w:rsid w:val="39276876"/>
    <w:rsid w:val="392B2930"/>
    <w:rsid w:val="39612ED5"/>
    <w:rsid w:val="39B11F43"/>
    <w:rsid w:val="39C801C4"/>
    <w:rsid w:val="3A70595E"/>
    <w:rsid w:val="3AA94CE8"/>
    <w:rsid w:val="3AC853CC"/>
    <w:rsid w:val="3B3C6B72"/>
    <w:rsid w:val="3B4C2CCE"/>
    <w:rsid w:val="3B564F8E"/>
    <w:rsid w:val="3BC92571"/>
    <w:rsid w:val="3BF303D3"/>
    <w:rsid w:val="3C582CD8"/>
    <w:rsid w:val="3E094E14"/>
    <w:rsid w:val="3E2546CD"/>
    <w:rsid w:val="3E6A177E"/>
    <w:rsid w:val="3F6F1F50"/>
    <w:rsid w:val="3F7A5910"/>
    <w:rsid w:val="3FEB6D0D"/>
    <w:rsid w:val="40531C58"/>
    <w:rsid w:val="40A24DF3"/>
    <w:rsid w:val="41192D98"/>
    <w:rsid w:val="412A5FAE"/>
    <w:rsid w:val="413E5CD9"/>
    <w:rsid w:val="41851022"/>
    <w:rsid w:val="41CA716A"/>
    <w:rsid w:val="42DF013D"/>
    <w:rsid w:val="42DF6521"/>
    <w:rsid w:val="42FC136B"/>
    <w:rsid w:val="43425F9D"/>
    <w:rsid w:val="43B83A3B"/>
    <w:rsid w:val="43F465D0"/>
    <w:rsid w:val="442A053D"/>
    <w:rsid w:val="443532D5"/>
    <w:rsid w:val="44440739"/>
    <w:rsid w:val="444B7526"/>
    <w:rsid w:val="446F65B8"/>
    <w:rsid w:val="44C737E2"/>
    <w:rsid w:val="44F057A6"/>
    <w:rsid w:val="451510B8"/>
    <w:rsid w:val="45A95346"/>
    <w:rsid w:val="46416F41"/>
    <w:rsid w:val="464E1FF0"/>
    <w:rsid w:val="46BC26E6"/>
    <w:rsid w:val="46C4203A"/>
    <w:rsid w:val="470E29AE"/>
    <w:rsid w:val="489E3E7B"/>
    <w:rsid w:val="49CB0CCD"/>
    <w:rsid w:val="4AA610D6"/>
    <w:rsid w:val="4AEA3F49"/>
    <w:rsid w:val="4AED1DFC"/>
    <w:rsid w:val="4B0C055A"/>
    <w:rsid w:val="4B271062"/>
    <w:rsid w:val="4B3B1EDD"/>
    <w:rsid w:val="4B664B11"/>
    <w:rsid w:val="4B71795C"/>
    <w:rsid w:val="4B8C2FBF"/>
    <w:rsid w:val="4C8B4A7C"/>
    <w:rsid w:val="4C8C769D"/>
    <w:rsid w:val="4CA52331"/>
    <w:rsid w:val="4CEA0599"/>
    <w:rsid w:val="4CF2007C"/>
    <w:rsid w:val="4CFC368B"/>
    <w:rsid w:val="4D805671"/>
    <w:rsid w:val="4DE65D43"/>
    <w:rsid w:val="4E7D412D"/>
    <w:rsid w:val="4F086AAF"/>
    <w:rsid w:val="4F234018"/>
    <w:rsid w:val="50175F44"/>
    <w:rsid w:val="505A334C"/>
    <w:rsid w:val="5069668A"/>
    <w:rsid w:val="50A66C6A"/>
    <w:rsid w:val="50A83CB2"/>
    <w:rsid w:val="50AD46FB"/>
    <w:rsid w:val="510B6E04"/>
    <w:rsid w:val="512B42F2"/>
    <w:rsid w:val="517813A0"/>
    <w:rsid w:val="5179137D"/>
    <w:rsid w:val="51D74DFD"/>
    <w:rsid w:val="520844FD"/>
    <w:rsid w:val="538E5DEC"/>
    <w:rsid w:val="53B23BCF"/>
    <w:rsid w:val="53BF368B"/>
    <w:rsid w:val="548A5822"/>
    <w:rsid w:val="54A67E33"/>
    <w:rsid w:val="54B34707"/>
    <w:rsid w:val="55087120"/>
    <w:rsid w:val="5555113B"/>
    <w:rsid w:val="55862427"/>
    <w:rsid w:val="562628FE"/>
    <w:rsid w:val="565A6573"/>
    <w:rsid w:val="56AD7D44"/>
    <w:rsid w:val="56D076DF"/>
    <w:rsid w:val="56E34736"/>
    <w:rsid w:val="56FB15A3"/>
    <w:rsid w:val="572C3C94"/>
    <w:rsid w:val="575B456D"/>
    <w:rsid w:val="57806BBC"/>
    <w:rsid w:val="58963DA7"/>
    <w:rsid w:val="58B11644"/>
    <w:rsid w:val="58DD4F4F"/>
    <w:rsid w:val="592C3305"/>
    <w:rsid w:val="59AC73AD"/>
    <w:rsid w:val="5A2C7551"/>
    <w:rsid w:val="5A400720"/>
    <w:rsid w:val="5A537605"/>
    <w:rsid w:val="5B055AD6"/>
    <w:rsid w:val="5C0172BD"/>
    <w:rsid w:val="5C2B2CEB"/>
    <w:rsid w:val="5CB87D6C"/>
    <w:rsid w:val="5CF24153"/>
    <w:rsid w:val="5CF4139A"/>
    <w:rsid w:val="5D0559D4"/>
    <w:rsid w:val="5D693C9C"/>
    <w:rsid w:val="5D696C0B"/>
    <w:rsid w:val="5DE973D6"/>
    <w:rsid w:val="5DF43534"/>
    <w:rsid w:val="5E5169D9"/>
    <w:rsid w:val="5E8D2D21"/>
    <w:rsid w:val="5E993886"/>
    <w:rsid w:val="5EBD1212"/>
    <w:rsid w:val="5FE21E18"/>
    <w:rsid w:val="5FEF067B"/>
    <w:rsid w:val="606D1A33"/>
    <w:rsid w:val="60D45A6D"/>
    <w:rsid w:val="60FE367D"/>
    <w:rsid w:val="61BE0870"/>
    <w:rsid w:val="623F329A"/>
    <w:rsid w:val="62695E27"/>
    <w:rsid w:val="628242DE"/>
    <w:rsid w:val="629921B3"/>
    <w:rsid w:val="636127C3"/>
    <w:rsid w:val="63AC7512"/>
    <w:rsid w:val="64166749"/>
    <w:rsid w:val="6513478A"/>
    <w:rsid w:val="6541100E"/>
    <w:rsid w:val="654C0BA8"/>
    <w:rsid w:val="658177D0"/>
    <w:rsid w:val="664352EB"/>
    <w:rsid w:val="6683192C"/>
    <w:rsid w:val="672079BD"/>
    <w:rsid w:val="673E51A9"/>
    <w:rsid w:val="67C74781"/>
    <w:rsid w:val="68341F86"/>
    <w:rsid w:val="683E0616"/>
    <w:rsid w:val="683E7EE4"/>
    <w:rsid w:val="685E52C7"/>
    <w:rsid w:val="68A178FC"/>
    <w:rsid w:val="6916122A"/>
    <w:rsid w:val="69300582"/>
    <w:rsid w:val="693962BC"/>
    <w:rsid w:val="69571A29"/>
    <w:rsid w:val="695902C7"/>
    <w:rsid w:val="696610E4"/>
    <w:rsid w:val="6A1F701C"/>
    <w:rsid w:val="6A5C25F2"/>
    <w:rsid w:val="6A83721D"/>
    <w:rsid w:val="6AE21101"/>
    <w:rsid w:val="6B216B08"/>
    <w:rsid w:val="6B4F3B9E"/>
    <w:rsid w:val="6B8408E7"/>
    <w:rsid w:val="6BB0229D"/>
    <w:rsid w:val="6BD63153"/>
    <w:rsid w:val="6BED0B95"/>
    <w:rsid w:val="6C4D49A8"/>
    <w:rsid w:val="6C5B55DC"/>
    <w:rsid w:val="6CAE03DD"/>
    <w:rsid w:val="6CE56E6B"/>
    <w:rsid w:val="6D032DAA"/>
    <w:rsid w:val="6D0450A0"/>
    <w:rsid w:val="6D362F0F"/>
    <w:rsid w:val="6D501E09"/>
    <w:rsid w:val="6D8812EC"/>
    <w:rsid w:val="6DF234E9"/>
    <w:rsid w:val="6E005A26"/>
    <w:rsid w:val="6E6329C5"/>
    <w:rsid w:val="6ED85346"/>
    <w:rsid w:val="6EF831AB"/>
    <w:rsid w:val="6EFF345A"/>
    <w:rsid w:val="6F0E41D6"/>
    <w:rsid w:val="6F174A18"/>
    <w:rsid w:val="6FB4540B"/>
    <w:rsid w:val="70C73255"/>
    <w:rsid w:val="70FA2B8E"/>
    <w:rsid w:val="71610FBE"/>
    <w:rsid w:val="716A4BCB"/>
    <w:rsid w:val="725008FF"/>
    <w:rsid w:val="725C087E"/>
    <w:rsid w:val="72760778"/>
    <w:rsid w:val="731E663F"/>
    <w:rsid w:val="73CA649B"/>
    <w:rsid w:val="73DB308B"/>
    <w:rsid w:val="73DD10BD"/>
    <w:rsid w:val="743104E3"/>
    <w:rsid w:val="74320C3C"/>
    <w:rsid w:val="74513162"/>
    <w:rsid w:val="74D844A9"/>
    <w:rsid w:val="75431AF8"/>
    <w:rsid w:val="757B75BC"/>
    <w:rsid w:val="75F460DF"/>
    <w:rsid w:val="7637636D"/>
    <w:rsid w:val="763B0D67"/>
    <w:rsid w:val="766C54C7"/>
    <w:rsid w:val="76A665D3"/>
    <w:rsid w:val="76BD312A"/>
    <w:rsid w:val="77410C36"/>
    <w:rsid w:val="77743816"/>
    <w:rsid w:val="77BB4330"/>
    <w:rsid w:val="78B95B1C"/>
    <w:rsid w:val="78BD1F9D"/>
    <w:rsid w:val="78FC4545"/>
    <w:rsid w:val="790D6CA1"/>
    <w:rsid w:val="79201CE1"/>
    <w:rsid w:val="796C2E18"/>
    <w:rsid w:val="79B14724"/>
    <w:rsid w:val="79B74123"/>
    <w:rsid w:val="7A8B3072"/>
    <w:rsid w:val="7B3E0A41"/>
    <w:rsid w:val="7BE23762"/>
    <w:rsid w:val="7BF42052"/>
    <w:rsid w:val="7C323980"/>
    <w:rsid w:val="7D8720CB"/>
    <w:rsid w:val="7DA25037"/>
    <w:rsid w:val="7DB14637"/>
    <w:rsid w:val="7DFF3E59"/>
    <w:rsid w:val="7E3A66C9"/>
    <w:rsid w:val="7F907C36"/>
    <w:rsid w:val="7FAD12D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semiHidden="0" w:name="heading 5" w:locked="1"/>
    <w:lsdException w:qFormat="1" w:uiPriority="0" w:semiHidden="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2"/>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unhideWhenUsed/>
    <w:qFormat/>
    <w:locked/>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locked/>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50"/>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9">
    <w:name w:val="Document Map"/>
    <w:basedOn w:val="1"/>
    <w:link w:val="34"/>
    <w:qFormat/>
    <w:uiPriority w:val="99"/>
    <w:rPr>
      <w:rFonts w:ascii="宋体"/>
      <w:sz w:val="18"/>
      <w:szCs w:val="18"/>
    </w:rPr>
  </w:style>
  <w:style w:type="paragraph" w:styleId="10">
    <w:name w:val="annotation text"/>
    <w:basedOn w:val="1"/>
    <w:link w:val="35"/>
    <w:qFormat/>
    <w:uiPriority w:val="99"/>
    <w:pPr>
      <w:jc w:val="left"/>
    </w:pPr>
  </w:style>
  <w:style w:type="paragraph" w:styleId="11">
    <w:name w:val="Body Text"/>
    <w:basedOn w:val="1"/>
    <w:next w:val="12"/>
    <w:link w:val="36"/>
    <w:qFormat/>
    <w:uiPriority w:val="99"/>
    <w:pPr>
      <w:spacing w:after="120"/>
    </w:pPr>
  </w:style>
  <w:style w:type="paragraph" w:styleId="12">
    <w:name w:val="Body Text First Indent"/>
    <w:basedOn w:val="11"/>
    <w:next w:val="13"/>
    <w:link w:val="40"/>
    <w:qFormat/>
    <w:uiPriority w:val="99"/>
    <w:pPr>
      <w:widowControl/>
      <w:ind w:firstLine="420" w:firstLineChars="100"/>
    </w:pPr>
    <w:rPr>
      <w:rFonts w:ascii="Calibri" w:hAnsi="Calibri" w:cs="宋体"/>
      <w:szCs w:val="22"/>
    </w:rPr>
  </w:style>
  <w:style w:type="paragraph" w:customStyle="1" w:styleId="13">
    <w:name w:val="样式 正文首行缩进 + 首行缩进:  1 字符"/>
    <w:basedOn w:val="1"/>
    <w:next w:val="1"/>
    <w:qFormat/>
    <w:uiPriority w:val="0"/>
    <w:pPr>
      <w:adjustRightInd w:val="0"/>
      <w:snapToGrid w:val="0"/>
      <w:spacing w:line="360" w:lineRule="auto"/>
      <w:ind w:firstLine="200" w:firstLineChars="200"/>
    </w:pPr>
    <w:rPr>
      <w:rFonts w:cs="宋体"/>
      <w:sz w:val="24"/>
    </w:rPr>
  </w:style>
  <w:style w:type="paragraph" w:styleId="14">
    <w:name w:val="Plain Text"/>
    <w:basedOn w:val="1"/>
    <w:link w:val="52"/>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7"/>
    <w:qFormat/>
    <w:uiPriority w:val="99"/>
    <w:rPr>
      <w:sz w:val="18"/>
      <w:szCs w:val="18"/>
    </w:rPr>
  </w:style>
  <w:style w:type="paragraph" w:styleId="16">
    <w:name w:val="footer"/>
    <w:basedOn w:val="1"/>
    <w:link w:val="38"/>
    <w:qFormat/>
    <w:uiPriority w:val="99"/>
    <w:pPr>
      <w:tabs>
        <w:tab w:val="center" w:pos="4153"/>
        <w:tab w:val="right" w:pos="8306"/>
      </w:tabs>
      <w:snapToGrid w:val="0"/>
      <w:jc w:val="left"/>
    </w:pPr>
    <w:rPr>
      <w:sz w:val="18"/>
      <w:szCs w:val="18"/>
    </w:rPr>
  </w:style>
  <w:style w:type="paragraph" w:styleId="17">
    <w:name w:val="header"/>
    <w:basedOn w:val="1"/>
    <w:link w:val="39"/>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toc 2"/>
    <w:basedOn w:val="1"/>
    <w:next w:val="1"/>
    <w:unhideWhenUsed/>
    <w:qFormat/>
    <w:locked/>
    <w:uiPriority w:val="39"/>
    <w:pPr>
      <w:widowControl/>
      <w:tabs>
        <w:tab w:val="left" w:pos="1134"/>
        <w:tab w:val="right" w:leader="dot" w:pos="8296"/>
      </w:tabs>
      <w:spacing w:after="100" w:line="276" w:lineRule="auto"/>
      <w:ind w:left="220"/>
      <w:jc w:val="left"/>
    </w:pPr>
    <w:rPr>
      <w:rFonts w:asciiTheme="minorHAnsi" w:hAnsiTheme="minorHAnsi" w:eastAsiaTheme="minorEastAsia" w:cstheme="minorBidi"/>
      <w:kern w:val="0"/>
      <w:sz w:val="22"/>
      <w:szCs w:val="22"/>
    </w:rPr>
  </w:style>
  <w:style w:type="paragraph" w:styleId="20">
    <w:name w:val="Body Text 2"/>
    <w:basedOn w:val="1"/>
    <w:semiHidden/>
    <w:unhideWhenUsed/>
    <w:qFormat/>
    <w:uiPriority w:val="99"/>
    <w:pPr>
      <w:spacing w:after="120" w:line="480" w:lineRule="auto"/>
    </w:p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10"/>
    <w:next w:val="10"/>
    <w:link w:val="57"/>
    <w:semiHidden/>
    <w:qFormat/>
    <w:uiPriority w:val="99"/>
    <w:rPr>
      <w:b/>
      <w:bCs/>
    </w:rPr>
  </w:style>
  <w:style w:type="table" w:styleId="24">
    <w:name w:val="Table Grid"/>
    <w:basedOn w:val="2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page number"/>
    <w:basedOn w:val="25"/>
    <w:qFormat/>
    <w:uiPriority w:val="0"/>
  </w:style>
  <w:style w:type="character" w:styleId="27">
    <w:name w:val="Hyperlink"/>
    <w:basedOn w:val="25"/>
    <w:qFormat/>
    <w:uiPriority w:val="99"/>
    <w:rPr>
      <w:rFonts w:cs="Times New Roman"/>
      <w:color w:val="0000FF"/>
      <w:u w:val="single"/>
    </w:rPr>
  </w:style>
  <w:style w:type="character" w:styleId="28">
    <w:name w:val="annotation reference"/>
    <w:basedOn w:val="25"/>
    <w:qFormat/>
    <w:uiPriority w:val="99"/>
    <w:rPr>
      <w:rFonts w:cs="Times New Roman"/>
      <w:sz w:val="21"/>
      <w:szCs w:val="21"/>
    </w:rPr>
  </w:style>
  <w:style w:type="paragraph" w:customStyle="1" w:styleId="29">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0">
    <w:name w:val="标题 1 Char"/>
    <w:basedOn w:val="25"/>
    <w:link w:val="2"/>
    <w:qFormat/>
    <w:locked/>
    <w:uiPriority w:val="99"/>
    <w:rPr>
      <w:rFonts w:ascii="Times New Roman" w:hAnsi="Times New Roman" w:eastAsia="宋体" w:cs="Times New Roman"/>
      <w:b/>
      <w:bCs/>
      <w:kern w:val="44"/>
      <w:sz w:val="44"/>
      <w:szCs w:val="44"/>
    </w:rPr>
  </w:style>
  <w:style w:type="character" w:customStyle="1" w:styleId="31">
    <w:name w:val="标题 2 Char"/>
    <w:basedOn w:val="25"/>
    <w:link w:val="3"/>
    <w:qFormat/>
    <w:locked/>
    <w:uiPriority w:val="99"/>
    <w:rPr>
      <w:rFonts w:ascii="Cambria" w:hAnsi="Cambria" w:eastAsia="宋体" w:cs="Times New Roman"/>
      <w:b/>
      <w:bCs/>
      <w:kern w:val="2"/>
      <w:sz w:val="32"/>
      <w:szCs w:val="32"/>
    </w:rPr>
  </w:style>
  <w:style w:type="character" w:customStyle="1" w:styleId="32">
    <w:name w:val="标题 3 Char"/>
    <w:basedOn w:val="25"/>
    <w:link w:val="4"/>
    <w:qFormat/>
    <w:locked/>
    <w:uiPriority w:val="99"/>
    <w:rPr>
      <w:rFonts w:eastAsia="宋体" w:cs="Times New Roman"/>
      <w:b/>
      <w:sz w:val="32"/>
    </w:rPr>
  </w:style>
  <w:style w:type="character" w:customStyle="1" w:styleId="33">
    <w:name w:val="标题 4 Char"/>
    <w:basedOn w:val="25"/>
    <w:link w:val="5"/>
    <w:qFormat/>
    <w:locked/>
    <w:uiPriority w:val="99"/>
    <w:rPr>
      <w:rFonts w:ascii="Arial" w:hAnsi="Arial" w:eastAsia="黑体" w:cs="Times New Roman"/>
      <w:b/>
      <w:bCs/>
      <w:kern w:val="2"/>
      <w:sz w:val="28"/>
      <w:szCs w:val="28"/>
    </w:rPr>
  </w:style>
  <w:style w:type="character" w:customStyle="1" w:styleId="34">
    <w:name w:val="文档结构图 Char"/>
    <w:basedOn w:val="25"/>
    <w:link w:val="9"/>
    <w:qFormat/>
    <w:locked/>
    <w:uiPriority w:val="99"/>
    <w:rPr>
      <w:rFonts w:ascii="宋体" w:hAnsi="Times New Roman" w:eastAsia="宋体" w:cs="Times New Roman"/>
      <w:kern w:val="2"/>
      <w:sz w:val="18"/>
      <w:szCs w:val="18"/>
    </w:rPr>
  </w:style>
  <w:style w:type="character" w:customStyle="1" w:styleId="35">
    <w:name w:val="批注文字 Char"/>
    <w:basedOn w:val="25"/>
    <w:link w:val="10"/>
    <w:qFormat/>
    <w:locked/>
    <w:uiPriority w:val="99"/>
    <w:rPr>
      <w:rFonts w:ascii="Times New Roman" w:hAnsi="Times New Roman" w:cs="Times New Roman"/>
      <w:kern w:val="2"/>
      <w:sz w:val="21"/>
    </w:rPr>
  </w:style>
  <w:style w:type="character" w:customStyle="1" w:styleId="36">
    <w:name w:val="正文文本 Char"/>
    <w:basedOn w:val="25"/>
    <w:link w:val="11"/>
    <w:qFormat/>
    <w:locked/>
    <w:uiPriority w:val="99"/>
    <w:rPr>
      <w:rFonts w:ascii="Times New Roman" w:hAnsi="Times New Roman" w:eastAsia="宋体" w:cs="Times New Roman"/>
      <w:sz w:val="20"/>
      <w:szCs w:val="20"/>
    </w:rPr>
  </w:style>
  <w:style w:type="character" w:customStyle="1" w:styleId="37">
    <w:name w:val="批注框文本 Char"/>
    <w:basedOn w:val="25"/>
    <w:link w:val="15"/>
    <w:qFormat/>
    <w:locked/>
    <w:uiPriority w:val="99"/>
    <w:rPr>
      <w:rFonts w:ascii="Times New Roman" w:hAnsi="Times New Roman" w:eastAsia="宋体" w:cs="Times New Roman"/>
      <w:kern w:val="2"/>
      <w:sz w:val="18"/>
      <w:szCs w:val="18"/>
    </w:rPr>
  </w:style>
  <w:style w:type="character" w:customStyle="1" w:styleId="38">
    <w:name w:val="页脚 Char"/>
    <w:basedOn w:val="25"/>
    <w:link w:val="16"/>
    <w:qFormat/>
    <w:locked/>
    <w:uiPriority w:val="99"/>
    <w:rPr>
      <w:rFonts w:ascii="Times New Roman" w:hAnsi="Times New Roman" w:eastAsia="宋体" w:cs="Times New Roman"/>
      <w:sz w:val="18"/>
      <w:szCs w:val="18"/>
    </w:rPr>
  </w:style>
  <w:style w:type="character" w:customStyle="1" w:styleId="39">
    <w:name w:val="页眉 Char"/>
    <w:basedOn w:val="25"/>
    <w:link w:val="17"/>
    <w:qFormat/>
    <w:locked/>
    <w:uiPriority w:val="99"/>
    <w:rPr>
      <w:rFonts w:ascii="Times New Roman" w:hAnsi="Times New Roman" w:eastAsia="宋体" w:cs="Times New Roman"/>
      <w:sz w:val="18"/>
      <w:szCs w:val="18"/>
    </w:rPr>
  </w:style>
  <w:style w:type="character" w:customStyle="1" w:styleId="40">
    <w:name w:val="正文首行缩进 Char"/>
    <w:basedOn w:val="36"/>
    <w:link w:val="12"/>
    <w:qFormat/>
    <w:locked/>
    <w:uiPriority w:val="99"/>
    <w:rPr>
      <w:rFonts w:ascii="Times New Roman" w:hAnsi="Times New Roman" w:eastAsia="宋体" w:cs="Times New Roman"/>
      <w:sz w:val="20"/>
      <w:szCs w:val="20"/>
    </w:rPr>
  </w:style>
  <w:style w:type="character" w:customStyle="1" w:styleId="41">
    <w:name w:val="正文缩进2格 Char"/>
    <w:link w:val="42"/>
    <w:qFormat/>
    <w:locked/>
    <w:uiPriority w:val="99"/>
    <w:rPr>
      <w:rFonts w:ascii="仿宋_GB2312" w:hAnsi="宋体" w:eastAsia="仿宋_GB2312"/>
      <w:sz w:val="31"/>
    </w:rPr>
  </w:style>
  <w:style w:type="paragraph" w:customStyle="1" w:styleId="42">
    <w:name w:val="正文缩进2格"/>
    <w:basedOn w:val="1"/>
    <w:link w:val="41"/>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qFormat/>
    <w:uiPriority w:val="99"/>
    <w:pPr>
      <w:ind w:firstLine="420" w:firstLineChars="200"/>
    </w:pPr>
  </w:style>
  <w:style w:type="paragraph" w:customStyle="1" w:styleId="44">
    <w:name w:val="列出段落2"/>
    <w:basedOn w:val="1"/>
    <w:qFormat/>
    <w:uiPriority w:val="99"/>
    <w:pPr>
      <w:ind w:firstLine="420" w:firstLineChars="200"/>
    </w:pPr>
  </w:style>
  <w:style w:type="paragraph" w:styleId="45">
    <w:name w:val="List Paragraph"/>
    <w:basedOn w:val="1"/>
    <w:qFormat/>
    <w:uiPriority w:val="99"/>
    <w:pPr>
      <w:ind w:firstLine="420" w:firstLineChars="200"/>
    </w:pPr>
  </w:style>
  <w:style w:type="character" w:customStyle="1" w:styleId="46">
    <w:name w:val="fontstyle01"/>
    <w:basedOn w:val="25"/>
    <w:qFormat/>
    <w:uiPriority w:val="99"/>
    <w:rPr>
      <w:rFonts w:ascii="仿宋" w:hAnsi="仿宋" w:eastAsia="仿宋" w:cs="Times New Roman"/>
      <w:color w:val="000000"/>
      <w:sz w:val="28"/>
      <w:szCs w:val="28"/>
    </w:rPr>
  </w:style>
  <w:style w:type="character" w:customStyle="1" w:styleId="47">
    <w:name w:val="！正文 Char"/>
    <w:link w:val="48"/>
    <w:qFormat/>
    <w:locked/>
    <w:uiPriority w:val="99"/>
    <w:rPr>
      <w:rFonts w:ascii="Arial" w:hAnsi="Arial"/>
      <w:sz w:val="24"/>
    </w:rPr>
  </w:style>
  <w:style w:type="paragraph" w:customStyle="1" w:styleId="48">
    <w:name w:val="！正文"/>
    <w:basedOn w:val="1"/>
    <w:link w:val="47"/>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Char"/>
    <w:link w:val="8"/>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Char"/>
    <w:basedOn w:val="25"/>
    <w:link w:val="14"/>
    <w:qFormat/>
    <w:locked/>
    <w:uiPriority w:val="99"/>
    <w:rPr>
      <w:rFonts w:ascii="宋体" w:hAnsi="Courier New" w:eastAsia="宋体" w:cs="Times New Roman"/>
      <w:kern w:val="2"/>
      <w:sz w:val="21"/>
      <w:szCs w:val="21"/>
    </w:rPr>
  </w:style>
  <w:style w:type="character" w:customStyle="1" w:styleId="53">
    <w:name w:val="未处理的提及1"/>
    <w:basedOn w:val="25"/>
    <w:semiHidden/>
    <w:qFormat/>
    <w:uiPriority w:val="99"/>
    <w:rPr>
      <w:rFonts w:cs="Times New Roman"/>
      <w:color w:val="605E5C"/>
      <w:shd w:val="clear" w:color="auto" w:fill="E1DFDD"/>
    </w:rPr>
  </w:style>
  <w:style w:type="paragraph" w:customStyle="1" w:styleId="54">
    <w:name w:val="样式"/>
    <w:basedOn w:val="1"/>
    <w:next w:val="45"/>
    <w:qFormat/>
    <w:uiPriority w:val="99"/>
    <w:pPr>
      <w:ind w:firstLine="420" w:firstLineChars="200"/>
    </w:pPr>
    <w:rPr>
      <w:rFonts w:ascii="Calibri" w:hAnsi="Calibri"/>
      <w:szCs w:val="22"/>
    </w:rPr>
  </w:style>
  <w:style w:type="character" w:customStyle="1" w:styleId="55">
    <w:name w:val="Body Text Indent 2 Char Char"/>
    <w:link w:val="56"/>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Char"/>
    <w:basedOn w:val="35"/>
    <w:link w:val="22"/>
    <w:semiHidden/>
    <w:qFormat/>
    <w:locked/>
    <w:uiPriority w:val="99"/>
    <w:rPr>
      <w:rFonts w:ascii="Times New Roman" w:hAnsi="Times New Roman" w:eastAsia="宋体" w:cs="Times New Roman"/>
      <w:b/>
      <w:bCs/>
      <w:kern w:val="2"/>
      <w:sz w:val="21"/>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paragraph" w:customStyle="1" w:styleId="63">
    <w:name w:val="p0"/>
    <w:basedOn w:val="1"/>
    <w:qFormat/>
    <w:uiPriority w:val="0"/>
    <w:pPr>
      <w:widowControl/>
    </w:pPr>
    <w:rPr>
      <w:szCs w:val="21"/>
    </w:rPr>
  </w:style>
  <w:style w:type="paragraph" w:customStyle="1" w:styleId="64">
    <w:name w:val="首行缩进"/>
    <w:basedOn w:val="1"/>
    <w:qFormat/>
    <w:uiPriority w:val="0"/>
    <w:pPr>
      <w:ind w:firstLine="480" w:firstLineChars="200"/>
    </w:pPr>
    <w:rPr>
      <w:lang w:val="zh-CN"/>
    </w:rPr>
  </w:style>
  <w:style w:type="paragraph" w:customStyle="1" w:styleId="65">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6">
    <w:name w:val="font31"/>
    <w:basedOn w:val="25"/>
    <w:qFormat/>
    <w:uiPriority w:val="0"/>
    <w:rPr>
      <w:rFonts w:hint="eastAsia" w:ascii="仿宋" w:hAnsi="仿宋" w:eastAsia="仿宋" w:cs="仿宋"/>
      <w:b/>
      <w:bCs/>
      <w:color w:val="000000"/>
      <w:sz w:val="28"/>
      <w:szCs w:val="28"/>
      <w:u w:val="none"/>
    </w:rPr>
  </w:style>
  <w:style w:type="character" w:customStyle="1" w:styleId="67">
    <w:name w:val="font11"/>
    <w:basedOn w:val="25"/>
    <w:qFormat/>
    <w:uiPriority w:val="0"/>
    <w:rPr>
      <w:rFonts w:hint="eastAsia" w:ascii="仿宋" w:hAnsi="仿宋" w:eastAsia="仿宋" w:cs="仿宋"/>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26</Pages>
  <Words>9728</Words>
  <Characters>10441</Characters>
  <Lines>60</Lines>
  <Paragraphs>16</Paragraphs>
  <TotalTime>13</TotalTime>
  <ScaleCrop>false</ScaleCrop>
  <LinksUpToDate>false</LinksUpToDate>
  <CharactersWithSpaces>11299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2022-04-12T09:16:00Z</dcterms:created>
  <dc:creator>CBD</dc:creator>
  <cp:lastModifiedBy> wyb</cp:lastModifiedBy>
  <cp:lastPrinted>2025-12-09T07:11:00Z</cp:lastPrinted>
  <dcterms:modified xsi:type="dcterms:W3CDTF">2026-03-16T01:20:22Z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4751FA5185A8454DA54008946A1718A7_13</vt:lpwstr>
  </property>
  <property fmtid="{D5CDD505-2E9C-101B-9397-08002B2CF9AE}" pid="4" name="KSOTemplateDocerSaveRecord">
    <vt:lpwstr>eyJoZGlkIjoiOGJiZjQ4OGQ1OGI5OTJmZGQ4NmM3MmIwODZkYWQ0YTQiLCJ1c2VySWQiOiIxNTk3ODc4Mjg0In0=</vt:lpwstr>
  </property>
</Properties>
</file>