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20" w:after="120" w:line="276" w:lineRule="auto"/>
        <w:jc w:val="center"/>
        <w:rPr>
          <w:rFonts w:hint="default" w:ascii="Times New Roman" w:hAnsi="Times New Roman" w:eastAsia="华文中宋" w:cs="Times New Roman"/>
          <w:color w:val="auto"/>
          <w:sz w:val="44"/>
          <w:szCs w:val="44"/>
        </w:rPr>
      </w:pPr>
      <w:r>
        <w:rPr>
          <w:rFonts w:hint="default" w:ascii="Times New Roman" w:hAnsi="Times New Roman" w:eastAsia="方正小标宋简体" w:cs="Times New Roman"/>
          <w:color w:val="auto"/>
          <w:sz w:val="44"/>
          <w:szCs w:val="44"/>
        </w:rPr>
        <w:t>询价文件</w:t>
      </w:r>
    </w:p>
    <w:p>
      <w:pPr>
        <w:spacing w:line="600" w:lineRule="exact"/>
        <w:ind w:firstLine="640" w:firstLineChars="200"/>
        <w:jc w:val="left"/>
        <w:rPr>
          <w:rFonts w:hint="default" w:ascii="Times New Roman" w:hAnsi="Times New Roman" w:eastAsia="仿宋" w:cs="Times New Roman"/>
          <w:color w:val="auto"/>
          <w:sz w:val="32"/>
          <w:szCs w:val="32"/>
        </w:rPr>
      </w:pPr>
      <w:bookmarkStart w:id="0" w:name="OLE_LINK3"/>
      <w:r>
        <w:rPr>
          <w:rFonts w:hint="default" w:ascii="Times New Roman" w:hAnsi="Times New Roman" w:eastAsia="仿宋" w:cs="Times New Roman"/>
          <w:color w:val="auto"/>
          <w:sz w:val="32"/>
          <w:szCs w:val="32"/>
          <w:u w:val="single"/>
          <w:lang w:val="en-US" w:eastAsia="zh-CN"/>
        </w:rPr>
        <w:t>东莞新锋交通能源发展有限公司</w:t>
      </w:r>
      <w:bookmarkStart w:id="1" w:name="OLE_LINK1"/>
      <w:r>
        <w:rPr>
          <w:rFonts w:hint="default" w:ascii="Times New Roman" w:hAnsi="Times New Roman" w:eastAsia="仿宋" w:cs="Times New Roman"/>
          <w:color w:val="auto"/>
          <w:sz w:val="32"/>
          <w:szCs w:val="32"/>
        </w:rPr>
        <w:t>需采购</w:t>
      </w:r>
      <w:bookmarkEnd w:id="1"/>
      <w:r>
        <w:rPr>
          <w:rFonts w:hint="eastAsia" w:eastAsia="仿宋" w:cs="Times New Roman"/>
          <w:color w:val="auto"/>
          <w:sz w:val="32"/>
          <w:szCs w:val="32"/>
          <w:lang w:val="en-US" w:eastAsia="zh-CN"/>
        </w:rPr>
        <w:t>一家专业的</w:t>
      </w:r>
      <w:r>
        <w:rPr>
          <w:rFonts w:hint="eastAsia" w:eastAsia="仿宋"/>
          <w:sz w:val="32"/>
          <w:szCs w:val="32"/>
          <w:lang w:val="en-US" w:eastAsia="zh-CN"/>
        </w:rPr>
        <w:t>实施公司为沙田加氢站围墙提升改造</w:t>
      </w:r>
      <w:bookmarkEnd w:id="0"/>
      <w:r>
        <w:rPr>
          <w:rFonts w:hint="default" w:ascii="Times New Roman" w:hAnsi="Times New Roman" w:eastAsia="仿宋" w:cs="Times New Roman"/>
          <w:color w:val="auto"/>
          <w:sz w:val="32"/>
          <w:szCs w:val="32"/>
        </w:rPr>
        <w:t>，现将相关情况介绍如下：</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一、项目名称及内容</w:t>
      </w:r>
    </w:p>
    <w:p>
      <w:pPr>
        <w:adjustRightInd w:val="0"/>
        <w:snapToGrid w:val="0"/>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1、项目名称：</w:t>
      </w:r>
      <w:r>
        <w:rPr>
          <w:rFonts w:hint="default" w:ascii="Times New Roman" w:hAnsi="Times New Roman" w:eastAsia="仿宋" w:cs="Times New Roman"/>
          <w:color w:val="auto"/>
          <w:sz w:val="32"/>
          <w:szCs w:val="32"/>
          <w:u w:val="single"/>
          <w:lang w:val="en-US" w:eastAsia="zh-CN"/>
        </w:rPr>
        <w:t>新锋交通</w:t>
      </w:r>
      <w:r>
        <w:rPr>
          <w:rFonts w:hint="eastAsia" w:eastAsia="仿宋" w:cs="Times New Roman"/>
          <w:color w:val="auto"/>
          <w:sz w:val="32"/>
          <w:szCs w:val="32"/>
          <w:u w:val="single"/>
          <w:lang w:val="en-US" w:eastAsia="zh-CN"/>
        </w:rPr>
        <w:t>沙田加氢站围墙提升改造</w:t>
      </w:r>
      <w:r>
        <w:rPr>
          <w:rFonts w:hint="default" w:ascii="Times New Roman" w:hAnsi="Times New Roman" w:eastAsia="仿宋" w:cs="Times New Roman"/>
          <w:color w:val="auto"/>
          <w:sz w:val="32"/>
          <w:szCs w:val="32"/>
          <w:u w:val="single"/>
          <w:lang w:val="en-US" w:eastAsia="zh-CN"/>
        </w:rPr>
        <w:t>；</w:t>
      </w:r>
    </w:p>
    <w:p>
      <w:pPr>
        <w:adjustRightInd w:val="0"/>
        <w:snapToGrid w:val="0"/>
        <w:spacing w:line="600" w:lineRule="exact"/>
        <w:ind w:firstLine="640" w:firstLineChars="200"/>
        <w:rPr>
          <w:rFonts w:hint="default" w:ascii="Times New Roman" w:hAnsi="Times New Roman" w:eastAsia="仿宋" w:cs="Times New Roman"/>
          <w:color w:val="auto"/>
          <w:sz w:val="32"/>
          <w:szCs w:val="32"/>
          <w:u w:val="single"/>
        </w:rPr>
      </w:pPr>
      <w:r>
        <w:rPr>
          <w:rFonts w:hint="default" w:ascii="Times New Roman" w:hAnsi="Times New Roman" w:eastAsia="仿宋" w:cs="Times New Roman"/>
          <w:color w:val="auto"/>
          <w:sz w:val="32"/>
          <w:szCs w:val="32"/>
        </w:rPr>
        <w:t>2、采购范围：</w:t>
      </w:r>
      <w:r>
        <w:rPr>
          <w:rFonts w:hint="default" w:ascii="Times New Roman" w:hAnsi="Times New Roman" w:eastAsia="仿宋" w:cs="Times New Roman"/>
          <w:color w:val="auto"/>
          <w:sz w:val="32"/>
          <w:szCs w:val="32"/>
          <w:u w:val="single"/>
          <w:lang w:val="en-US" w:eastAsia="zh-CN"/>
        </w:rPr>
        <w:t>详见本询价文件</w:t>
      </w:r>
      <w:r>
        <w:rPr>
          <w:rFonts w:hint="eastAsia" w:eastAsia="仿宋" w:cs="Times New Roman"/>
          <w:color w:val="auto"/>
          <w:sz w:val="32"/>
          <w:szCs w:val="32"/>
          <w:u w:val="single"/>
          <w:lang w:val="en-US" w:eastAsia="zh-CN"/>
        </w:rPr>
        <w:t>（</w:t>
      </w:r>
      <w:r>
        <w:rPr>
          <w:rFonts w:hint="default" w:ascii="Times New Roman" w:hAnsi="Times New Roman" w:eastAsia="仿宋" w:cs="Times New Roman"/>
          <w:color w:val="auto"/>
          <w:sz w:val="32"/>
          <w:szCs w:val="32"/>
          <w:u w:val="single"/>
          <w:lang w:val="en-US" w:eastAsia="zh-CN"/>
        </w:rPr>
        <w:t>用户需求书/技术规范书</w:t>
      </w:r>
      <w:r>
        <w:rPr>
          <w:rFonts w:hint="eastAsia" w:eastAsia="仿宋" w:cs="Times New Roman"/>
          <w:color w:val="auto"/>
          <w:sz w:val="32"/>
          <w:szCs w:val="32"/>
          <w:u w:val="single"/>
          <w:lang w:val="en-US" w:eastAsia="zh-CN"/>
        </w:rPr>
        <w:t>）</w:t>
      </w:r>
      <w:r>
        <w:rPr>
          <w:rFonts w:hint="default" w:ascii="Times New Roman" w:hAnsi="Times New Roman" w:eastAsia="仿宋" w:cs="Times New Roman"/>
          <w:color w:val="auto"/>
          <w:sz w:val="32"/>
          <w:szCs w:val="32"/>
          <w:u w:val="single"/>
        </w:rPr>
        <w:t>；</w:t>
      </w:r>
    </w:p>
    <w:p>
      <w:pPr>
        <w:adjustRightInd w:val="0"/>
        <w:snapToGrid w:val="0"/>
        <w:spacing w:line="600" w:lineRule="exact"/>
        <w:ind w:firstLine="640" w:firstLineChars="200"/>
        <w:rPr>
          <w:rFonts w:hint="default" w:ascii="Times New Roman" w:hAnsi="Times New Roman" w:eastAsia="仿宋_GB2312" w:cs="Times New Roman"/>
          <w:color w:val="auto"/>
          <w:sz w:val="32"/>
          <w:szCs w:val="32"/>
          <w:u w:val="single"/>
        </w:rPr>
      </w:pPr>
      <w:r>
        <w:rPr>
          <w:rFonts w:hint="default" w:ascii="Times New Roman" w:hAnsi="Times New Roman" w:eastAsia="仿宋" w:cs="Times New Roman"/>
          <w:color w:val="auto"/>
          <w:sz w:val="32"/>
          <w:szCs w:val="32"/>
        </w:rPr>
        <w:t>3、</w:t>
      </w:r>
      <w:r>
        <w:rPr>
          <w:rFonts w:eastAsia="仿宋"/>
          <w:sz w:val="32"/>
          <w:szCs w:val="32"/>
        </w:rPr>
        <w:t>项目地点：</w:t>
      </w:r>
      <w:r>
        <w:rPr>
          <w:rFonts w:hint="eastAsia" w:eastAsia="仿宋"/>
          <w:sz w:val="32"/>
          <w:szCs w:val="32"/>
          <w:u w:val="single"/>
          <w:lang w:val="en-US" w:eastAsia="zh-CN"/>
        </w:rPr>
        <w:t>东莞市沙田镇沙田大道502号</w:t>
      </w:r>
      <w:r>
        <w:rPr>
          <w:rFonts w:eastAsia="仿宋"/>
          <w:sz w:val="32"/>
          <w:szCs w:val="32"/>
          <w:u w:val="single"/>
        </w:rPr>
        <w:t>；</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二、项目发布</w:t>
      </w:r>
    </w:p>
    <w:p>
      <w:pPr>
        <w:adjustRightInd w:val="0"/>
        <w:snapToGrid w:val="0"/>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 w:cs="Times New Roman"/>
          <w:color w:val="auto"/>
          <w:sz w:val="32"/>
          <w:szCs w:val="32"/>
        </w:rPr>
        <w:t>本采购项目信息在</w:t>
      </w:r>
      <w:bookmarkStart w:id="2" w:name="OLE_LINK2"/>
      <w:r>
        <w:rPr>
          <w:rFonts w:hint="default" w:ascii="Times New Roman" w:hAnsi="Times New Roman" w:eastAsia="仿宋" w:cs="Times New Roman"/>
          <w:color w:val="auto"/>
          <w:sz w:val="32"/>
          <w:szCs w:val="32"/>
        </w:rPr>
        <w:t>东莞实业投资控股集团有限公司网站</w:t>
      </w:r>
      <w:bookmarkEnd w:id="2"/>
      <w:r>
        <w:rPr>
          <w:rFonts w:hint="default" w:ascii="Times New Roman" w:hAnsi="Times New Roman" w:eastAsia="仿宋" w:cs="Times New Roman"/>
          <w:color w:val="auto"/>
          <w:sz w:val="32"/>
          <w:szCs w:val="32"/>
        </w:rPr>
        <w:t>（http://www.dgsy.com.cn/）发布（参照《东实集团招标采购管理办法》、《工程招标实施细则》、《采购实施细则》要求执行）。</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sym w:font="Wingdings" w:char="F0AB"/>
      </w:r>
      <w:r>
        <w:rPr>
          <w:rFonts w:hint="default" w:ascii="Times New Roman" w:hAnsi="Times New Roman" w:eastAsia="黑体" w:cs="Times New Roman"/>
          <w:color w:val="auto"/>
          <w:sz w:val="32"/>
          <w:szCs w:val="32"/>
        </w:rPr>
        <w:t>三、响应人资格要求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pPr>
        <w:adjustRightInd w:val="0"/>
        <w:snapToGrid w:val="0"/>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2</w:t>
      </w:r>
      <w:r>
        <w:rPr>
          <w:rFonts w:hint="default" w:ascii="Times New Roman" w:hAnsi="Times New Roman" w:eastAsia="仿宋" w:cs="Times New Roman"/>
          <w:color w:val="auto"/>
          <w:sz w:val="32"/>
          <w:szCs w:val="32"/>
        </w:rPr>
        <w:t>、未被列入东实集团及下属企业相关领域黑名单。【以东莞实业投资控股集团有限公司发文（东实通〔2021〕44号）、（东实通〔2021〕98号）、（东实通〔2022〕75号）、（东实通〔2023〕37号）、（东实通〔2024〕163号）、（东实通〔2024〕195号）为准，如有最新发文通知，按最新文件执行。】</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45" w:afterAutospacing="0" w:line="330" w:lineRule="atLeast"/>
        <w:ind w:left="45" w:right="45" w:firstLine="555"/>
        <w:rPr>
          <w:rFonts w:hint="default" w:ascii="Times New Roman" w:hAnsi="Times New Roman" w:eastAsia="微软雅黑" w:cs="Times New Roman"/>
          <w:i w:val="0"/>
          <w:caps w:val="0"/>
          <w:color w:val="auto"/>
          <w:spacing w:val="0"/>
          <w:sz w:val="21"/>
          <w:szCs w:val="21"/>
        </w:rPr>
      </w:pPr>
      <w:r>
        <w:rPr>
          <w:rFonts w:hint="default" w:ascii="Times New Roman" w:hAnsi="Times New Roman" w:eastAsia="黑体" w:cs="Times New Roman"/>
          <w:color w:val="auto"/>
          <w:kern w:val="2"/>
          <w:sz w:val="32"/>
          <w:szCs w:val="32"/>
          <w:lang w:val="en-US" w:eastAsia="zh-CN" w:bidi="ar-SA"/>
        </w:rPr>
        <w:t>四、采购内容及要求：</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30" w:lineRule="atLeast"/>
        <w:ind w:left="45" w:right="45" w:firstLine="645"/>
        <w:rPr>
          <w:rFonts w:eastAsia="仿宋"/>
          <w:color w:val="auto"/>
          <w:sz w:val="32"/>
          <w:szCs w:val="32"/>
        </w:rPr>
      </w:pPr>
      <w:r>
        <w:rPr>
          <w:rFonts w:hint="default" w:ascii="Times New Roman" w:hAnsi="Times New Roman" w:eastAsia="仿宋" w:cs="Times New Roman"/>
          <w:color w:val="auto"/>
          <w:kern w:val="2"/>
          <w:sz w:val="32"/>
          <w:szCs w:val="32"/>
          <w:lang w:val="en-US" w:eastAsia="zh-CN" w:bidi="ar-SA"/>
        </w:rPr>
        <w:t>1、</w:t>
      </w:r>
      <w:r>
        <w:rPr>
          <w:rFonts w:eastAsia="仿宋"/>
          <w:color w:val="auto"/>
          <w:sz w:val="32"/>
          <w:szCs w:val="32"/>
        </w:rPr>
        <w:t>具体要求详见本询价文件：用户需求书/技术规范书。</w:t>
      </w:r>
      <w:r>
        <w:rPr>
          <w:rFonts w:hint="eastAsia" w:eastAsia="仿宋"/>
          <w:color w:val="auto"/>
          <w:sz w:val="32"/>
          <w:szCs w:val="32"/>
          <w:lang w:val="en-US" w:eastAsia="zh-CN"/>
        </w:rPr>
        <w:t>我司不集中组织响应人察看现场，</w:t>
      </w:r>
      <w:r>
        <w:rPr>
          <w:rFonts w:eastAsia="仿宋"/>
          <w:color w:val="auto"/>
          <w:sz w:val="32"/>
          <w:szCs w:val="32"/>
        </w:rPr>
        <w:t>响应人须仔细阅读本</w:t>
      </w:r>
      <w:r>
        <w:rPr>
          <w:rFonts w:hint="eastAsia" w:eastAsia="仿宋"/>
          <w:color w:val="auto"/>
          <w:sz w:val="32"/>
          <w:szCs w:val="32"/>
          <w:lang w:val="en-US" w:eastAsia="zh-CN"/>
        </w:rPr>
        <w:t>项目用户需求书/技术规范书</w:t>
      </w:r>
      <w:r>
        <w:rPr>
          <w:rFonts w:eastAsia="仿宋"/>
          <w:color w:val="auto"/>
          <w:sz w:val="32"/>
          <w:szCs w:val="32"/>
        </w:rPr>
        <w:t>，</w:t>
      </w:r>
      <w:r>
        <w:rPr>
          <w:rFonts w:hint="eastAsia" w:eastAsia="仿宋"/>
          <w:color w:val="auto"/>
          <w:sz w:val="32"/>
          <w:szCs w:val="32"/>
          <w:lang w:val="en-US" w:eastAsia="zh-CN"/>
        </w:rPr>
        <w:t>也可自行前往项目所在地了解情况，</w:t>
      </w:r>
      <w:r>
        <w:rPr>
          <w:rFonts w:eastAsia="仿宋"/>
          <w:color w:val="auto"/>
          <w:sz w:val="32"/>
          <w:szCs w:val="32"/>
        </w:rPr>
        <w:t>因未详细了解本需求书/技术规范书</w:t>
      </w:r>
      <w:r>
        <w:rPr>
          <w:rFonts w:hint="eastAsia" w:eastAsia="仿宋"/>
          <w:color w:val="auto"/>
          <w:sz w:val="32"/>
          <w:szCs w:val="32"/>
          <w:lang w:val="en-US" w:eastAsia="zh-CN"/>
        </w:rPr>
        <w:t>或未前往项目所在地了解情况的</w:t>
      </w:r>
      <w:r>
        <w:rPr>
          <w:rFonts w:eastAsia="仿宋"/>
          <w:color w:val="auto"/>
          <w:sz w:val="32"/>
          <w:szCs w:val="32"/>
        </w:rPr>
        <w:t>造成报价项目遗漏，由响应人自行负责。</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30" w:lineRule="atLeast"/>
        <w:ind w:left="45" w:right="45" w:firstLine="645"/>
        <w:rPr>
          <w:rFonts w:hint="default" w:ascii="Times New Roman" w:hAnsi="Times New Roman" w:eastAsia="仿宋" w:cs="Times New Roman"/>
          <w:color w:val="auto"/>
          <w:kern w:val="2"/>
          <w:sz w:val="32"/>
          <w:szCs w:val="32"/>
          <w:lang w:val="en-US" w:eastAsia="zh-CN" w:bidi="ar-SA"/>
        </w:rPr>
      </w:pPr>
      <w:r>
        <w:rPr>
          <w:rFonts w:hint="eastAsia" w:ascii="Times New Roman" w:hAnsi="Times New Roman" w:eastAsia="仿宋" w:cs="Times New Roman"/>
          <w:color w:val="auto"/>
          <w:kern w:val="2"/>
          <w:sz w:val="32"/>
          <w:szCs w:val="32"/>
          <w:lang w:val="en-US" w:eastAsia="zh-CN" w:bidi="ar-SA"/>
        </w:rPr>
        <w:t>2</w:t>
      </w:r>
      <w:r>
        <w:rPr>
          <w:rFonts w:hint="default" w:ascii="Times New Roman" w:hAnsi="Times New Roman" w:eastAsia="仿宋" w:cs="Times New Roman"/>
          <w:color w:val="auto"/>
          <w:kern w:val="2"/>
          <w:sz w:val="32"/>
          <w:szCs w:val="32"/>
          <w:lang w:val="en-US" w:eastAsia="zh-CN" w:bidi="ar-SA"/>
        </w:rPr>
        <w:t>、响应人所提交的建筑外立面提升方案及实施成果，须符合东莞市沙田镇工程建设中心相关管理规定及技术要求。</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330" w:lineRule="atLeast"/>
        <w:ind w:left="45" w:right="45" w:firstLine="645"/>
        <w:rPr>
          <w:rFonts w:hint="default" w:eastAsia="仿宋"/>
          <w:color w:val="auto"/>
          <w:sz w:val="32"/>
          <w:szCs w:val="32"/>
          <w:lang w:val="en-US" w:eastAsia="zh-CN"/>
        </w:rPr>
      </w:pPr>
      <w:r>
        <w:rPr>
          <w:rFonts w:hint="eastAsia" w:ascii="Times New Roman" w:hAnsi="Times New Roman" w:eastAsia="仿宋" w:cs="Times New Roman"/>
          <w:color w:val="auto"/>
          <w:kern w:val="2"/>
          <w:sz w:val="32"/>
          <w:szCs w:val="32"/>
          <w:lang w:val="en-US" w:eastAsia="zh-CN" w:bidi="ar-SA"/>
        </w:rPr>
        <w:t>3</w:t>
      </w:r>
      <w:r>
        <w:rPr>
          <w:rFonts w:hint="default" w:ascii="Times New Roman" w:hAnsi="Times New Roman" w:eastAsia="仿宋" w:cs="Times New Roman"/>
          <w:color w:val="auto"/>
          <w:kern w:val="2"/>
          <w:sz w:val="32"/>
          <w:szCs w:val="32"/>
          <w:lang w:val="en-US" w:eastAsia="zh-CN" w:bidi="ar-SA"/>
        </w:rPr>
        <w:t>、</w:t>
      </w:r>
      <w:r>
        <w:rPr>
          <w:rFonts w:hint="eastAsia" w:ascii="Times New Roman" w:hAnsi="Times New Roman" w:eastAsia="仿宋" w:cs="Times New Roman"/>
          <w:color w:val="auto"/>
          <w:kern w:val="2"/>
          <w:sz w:val="32"/>
          <w:szCs w:val="32"/>
          <w:lang w:val="en-US" w:eastAsia="zh-CN" w:bidi="ar-SA"/>
        </w:rPr>
        <w:t>若东莞市沙田镇工程建设中心对建筑外立面提升改造效果提出整改意见，响应人应在要求的时限内，按照该中心的整改标准及要求无条件完成整改，相关整改费用由响应人自行承担。</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五</w:t>
      </w:r>
      <w:r>
        <w:rPr>
          <w:rFonts w:hint="default" w:ascii="Times New Roman" w:hAnsi="Times New Roman" w:eastAsia="黑体" w:cs="Times New Roman"/>
          <w:color w:val="auto"/>
          <w:sz w:val="32"/>
          <w:szCs w:val="32"/>
        </w:rPr>
        <w:t>、支付方式</w:t>
      </w:r>
    </w:p>
    <w:p>
      <w:pPr>
        <w:spacing w:line="600" w:lineRule="exact"/>
        <w:ind w:firstLine="640" w:firstLineChars="200"/>
        <w:rPr>
          <w:rFonts w:hint="default" w:ascii="Times New Roman" w:hAnsi="Times New Roman" w:eastAsia="仿宋_GB2312" w:cs="Times New Roman"/>
          <w:color w:val="auto"/>
          <w:sz w:val="32"/>
          <w:szCs w:val="32"/>
          <w:u w:val="single"/>
          <w:lang w:val="en-US" w:eastAsia="zh-CN"/>
        </w:rPr>
      </w:pPr>
      <w:bookmarkStart w:id="3" w:name="_Hlk38897977"/>
      <w:r>
        <w:rPr>
          <w:rFonts w:hint="default" w:ascii="Times New Roman" w:hAnsi="Times New Roman" w:eastAsia="仿宋" w:cs="Times New Roman"/>
          <w:color w:val="auto"/>
          <w:sz w:val="32"/>
          <w:szCs w:val="32"/>
          <w:u w:val="single"/>
          <w:lang w:val="en-US" w:eastAsia="zh-CN"/>
        </w:rPr>
        <w:t>拟定为合同签订后7个工作日内，采购人支付合同总价</w:t>
      </w:r>
      <w:r>
        <w:rPr>
          <w:rFonts w:hint="eastAsia" w:eastAsia="仿宋" w:cs="Times New Roman"/>
          <w:color w:val="auto"/>
          <w:sz w:val="32"/>
          <w:szCs w:val="32"/>
          <w:u w:val="single"/>
          <w:lang w:val="en-US" w:eastAsia="zh-CN"/>
        </w:rPr>
        <w:t>的</w:t>
      </w:r>
      <w:r>
        <w:rPr>
          <w:rFonts w:hint="default" w:ascii="Times New Roman" w:hAnsi="Times New Roman" w:eastAsia="仿宋" w:cs="Times New Roman"/>
          <w:color w:val="auto"/>
          <w:sz w:val="32"/>
          <w:szCs w:val="32"/>
          <w:u w:val="single"/>
          <w:lang w:val="en-US" w:eastAsia="zh-CN"/>
        </w:rPr>
        <w:t>30%作为</w:t>
      </w:r>
      <w:r>
        <w:rPr>
          <w:rFonts w:hint="eastAsia" w:eastAsia="仿宋" w:cs="Times New Roman"/>
          <w:color w:val="auto"/>
          <w:sz w:val="32"/>
          <w:szCs w:val="32"/>
          <w:u w:val="single"/>
          <w:lang w:val="en-US" w:eastAsia="zh-CN"/>
        </w:rPr>
        <w:t>定金</w:t>
      </w:r>
      <w:r>
        <w:rPr>
          <w:rFonts w:hint="default" w:ascii="Times New Roman" w:hAnsi="Times New Roman" w:eastAsia="仿宋" w:cs="Times New Roman"/>
          <w:color w:val="auto"/>
          <w:sz w:val="32"/>
          <w:szCs w:val="32"/>
          <w:u w:val="single"/>
          <w:lang w:val="en-US" w:eastAsia="zh-CN"/>
        </w:rPr>
        <w:t>，项目完成并通过验收，同时采购人收到成交单位出具的对应金额增值税专用发票后的7个工作日内，支付合同总价的67%；剩余3%作为质保金，待合同约定的质保期限届满，且确认项目无质量问题后，由采购人一次性支付。</w:t>
      </w:r>
    </w:p>
    <w:bookmarkEnd w:id="3"/>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六</w:t>
      </w:r>
      <w:r>
        <w:rPr>
          <w:rFonts w:hint="default" w:ascii="Times New Roman" w:hAnsi="Times New Roman" w:eastAsia="黑体" w:cs="Times New Roman"/>
          <w:color w:val="auto"/>
          <w:sz w:val="32"/>
          <w:szCs w:val="32"/>
        </w:rPr>
        <w:t>、报价</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采购限价：</w:t>
      </w:r>
      <w:r>
        <w:rPr>
          <w:rFonts w:hint="default" w:ascii="Times New Roman" w:hAnsi="Times New Roman" w:eastAsia="仿宋" w:cs="Times New Roman"/>
          <w:color w:val="auto"/>
          <w:sz w:val="32"/>
          <w:szCs w:val="32"/>
          <w:highlight w:val="none"/>
        </w:rPr>
        <w:t>¥</w:t>
      </w:r>
      <w:r>
        <w:rPr>
          <w:rFonts w:hint="eastAsia" w:eastAsia="仿宋" w:cs="Times New Roman"/>
          <w:color w:val="auto"/>
          <w:sz w:val="32"/>
          <w:szCs w:val="32"/>
          <w:highlight w:val="none"/>
          <w:u w:val="single"/>
          <w:lang w:val="en-US" w:eastAsia="zh-CN"/>
        </w:rPr>
        <w:t>46</w:t>
      </w:r>
      <w:r>
        <w:rPr>
          <w:rFonts w:hint="default" w:ascii="Times New Roman" w:hAnsi="Times New Roman" w:eastAsia="仿宋" w:cs="Times New Roman"/>
          <w:color w:val="auto"/>
          <w:sz w:val="32"/>
          <w:szCs w:val="32"/>
          <w:highlight w:val="none"/>
          <w:u w:val="single"/>
          <w:lang w:val="en-US" w:eastAsia="zh-CN"/>
        </w:rPr>
        <w:t>000.00</w:t>
      </w:r>
      <w:r>
        <w:rPr>
          <w:rFonts w:hint="default" w:ascii="Times New Roman" w:hAnsi="Times New Roman" w:eastAsia="仿宋" w:cs="Times New Roman"/>
          <w:color w:val="auto"/>
          <w:sz w:val="32"/>
          <w:szCs w:val="32"/>
          <w:highlight w:val="none"/>
        </w:rPr>
        <w:t>元（含税）</w:t>
      </w:r>
      <w:r>
        <w:rPr>
          <w:rFonts w:hint="default" w:ascii="Times New Roman" w:hAnsi="Times New Roman" w:eastAsia="仿宋" w:cs="Times New Roman"/>
          <w:color w:val="auto"/>
          <w:sz w:val="32"/>
          <w:szCs w:val="32"/>
          <w:lang w:eastAsia="zh-CN"/>
        </w:rPr>
        <w:t>，如响应人报价超过项目预算将作无效报价处理。</w:t>
      </w:r>
    </w:p>
    <w:p>
      <w:pPr>
        <w:spacing w:line="600" w:lineRule="exact"/>
        <w:ind w:firstLine="640" w:firstLineChars="200"/>
        <w:rPr>
          <w:rFonts w:hint="default" w:ascii="Times New Roman" w:hAnsi="Times New Roman" w:eastAsia="仿宋" w:cs="Times New Roman"/>
          <w:color w:val="auto"/>
          <w:sz w:val="32"/>
          <w:szCs w:val="32"/>
          <w:u w:val="single"/>
        </w:rPr>
      </w:pPr>
      <w:r>
        <w:rPr>
          <w:rFonts w:hint="default" w:ascii="Times New Roman" w:hAnsi="Times New Roman" w:eastAsia="仿宋" w:cs="Times New Roman"/>
          <w:color w:val="auto"/>
          <w:sz w:val="32"/>
          <w:szCs w:val="32"/>
        </w:rPr>
        <w:t>本项目发包方式为</w:t>
      </w:r>
      <w:r>
        <w:rPr>
          <w:rFonts w:eastAsia="仿宋"/>
          <w:sz w:val="32"/>
          <w:szCs w:val="32"/>
          <w:u w:val="single"/>
        </w:rPr>
        <w:t>固定总价包干</w:t>
      </w:r>
      <w:r>
        <w:rPr>
          <w:rFonts w:hint="eastAsia" w:eastAsia="仿宋"/>
          <w:sz w:val="32"/>
          <w:szCs w:val="32"/>
          <w:u w:val="single"/>
          <w:lang w:val="en-US" w:eastAsia="zh-CN"/>
        </w:rPr>
        <w:t>模式</w:t>
      </w:r>
      <w:r>
        <w:rPr>
          <w:rFonts w:hint="default" w:ascii="Times New Roman" w:hAnsi="Times New Roman" w:eastAsia="仿宋" w:cs="Times New Roman"/>
          <w:color w:val="auto"/>
          <w:sz w:val="32"/>
          <w:szCs w:val="32"/>
          <w:u w:val="single"/>
        </w:rPr>
        <w:t>，</w:t>
      </w:r>
      <w:r>
        <w:rPr>
          <w:rFonts w:eastAsia="仿宋"/>
          <w:sz w:val="32"/>
          <w:szCs w:val="32"/>
          <w:u w:val="single"/>
        </w:rPr>
        <w:t>报价包含但不限于</w:t>
      </w:r>
      <w:r>
        <w:rPr>
          <w:rFonts w:hint="default" w:ascii="Times New Roman" w:hAnsi="Times New Roman" w:eastAsia="仿宋" w:cs="Times New Roman"/>
          <w:color w:val="auto"/>
          <w:sz w:val="32"/>
          <w:szCs w:val="32"/>
          <w:u w:val="single"/>
        </w:rPr>
        <w:t>：本项目中报价应包</w:t>
      </w:r>
      <w:r>
        <w:rPr>
          <w:rFonts w:hint="eastAsia" w:eastAsia="仿宋" w:cs="Times New Roman"/>
          <w:color w:val="auto"/>
          <w:sz w:val="32"/>
          <w:szCs w:val="32"/>
          <w:u w:val="single"/>
          <w:lang w:val="en-US" w:eastAsia="zh-CN"/>
        </w:rPr>
        <w:t>含</w:t>
      </w:r>
      <w:r>
        <w:rPr>
          <w:rFonts w:eastAsia="仿宋"/>
          <w:sz w:val="32"/>
          <w:szCs w:val="32"/>
          <w:u w:val="single"/>
        </w:rPr>
        <w:t>主辅材料费、人工费</w:t>
      </w:r>
      <w:r>
        <w:rPr>
          <w:rFonts w:hint="default" w:ascii="Times New Roman" w:hAnsi="Times New Roman" w:eastAsia="仿宋" w:cs="Times New Roman"/>
          <w:color w:val="auto"/>
          <w:sz w:val="32"/>
          <w:szCs w:val="32"/>
          <w:u w:val="single"/>
        </w:rPr>
        <w:t>、运输费、</w:t>
      </w:r>
      <w:r>
        <w:rPr>
          <w:rFonts w:hint="default" w:ascii="Times New Roman" w:hAnsi="Times New Roman" w:eastAsia="仿宋" w:cs="Times New Roman"/>
          <w:color w:val="auto"/>
          <w:sz w:val="32"/>
          <w:szCs w:val="32"/>
          <w:u w:val="single"/>
          <w:lang w:val="en-US" w:eastAsia="zh-CN"/>
        </w:rPr>
        <w:t>成本、</w:t>
      </w:r>
      <w:r>
        <w:rPr>
          <w:rFonts w:hint="default" w:ascii="Times New Roman" w:hAnsi="Times New Roman" w:eastAsia="仿宋" w:cs="Times New Roman"/>
          <w:color w:val="auto"/>
          <w:sz w:val="32"/>
          <w:szCs w:val="32"/>
          <w:u w:val="single"/>
        </w:rPr>
        <w:t>利润、税金等在项目过程中可能产生的一切费用。响应人已充分考虑了本项目服务内容及要求描述工作量可能与最终实际工作量存在差距的风险。</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七</w:t>
      </w:r>
      <w:r>
        <w:rPr>
          <w:rFonts w:hint="default" w:ascii="Times New Roman" w:hAnsi="Times New Roman" w:eastAsia="黑体" w:cs="Times New Roman"/>
          <w:color w:val="auto"/>
          <w:sz w:val="32"/>
          <w:szCs w:val="32"/>
        </w:rPr>
        <w:t>、定标</w:t>
      </w:r>
    </w:p>
    <w:p>
      <w:pPr>
        <w:spacing w:line="600" w:lineRule="exact"/>
        <w:ind w:firstLine="640" w:firstLineChars="200"/>
        <w:rPr>
          <w:rFonts w:hint="default" w:ascii="Times New Roman" w:hAnsi="Times New Roman" w:eastAsia="仿宋" w:cs="Times New Roman"/>
          <w:color w:val="auto"/>
          <w:sz w:val="32"/>
          <w:szCs w:val="32"/>
          <w:u w:val="single"/>
        </w:rPr>
      </w:pPr>
      <w:r>
        <w:rPr>
          <w:rFonts w:hint="default" w:ascii="Times New Roman" w:hAnsi="Times New Roman" w:eastAsia="仿宋" w:cs="Times New Roman"/>
          <w:color w:val="auto"/>
          <w:sz w:val="32"/>
          <w:szCs w:val="32"/>
          <w:u w:val="single"/>
        </w:rPr>
        <w:t>本次项目采用询价方式进行采购，询价小组对各供应商响应文件进行审</w:t>
      </w:r>
      <w:r>
        <w:rPr>
          <w:rFonts w:hint="default" w:ascii="Times New Roman" w:hAnsi="Times New Roman" w:eastAsia="仿宋" w:cs="Times New Roman"/>
          <w:color w:val="auto"/>
          <w:sz w:val="32"/>
          <w:szCs w:val="32"/>
          <w:u w:val="single"/>
          <w:lang w:val="en-US" w:eastAsia="zh-CN"/>
        </w:rPr>
        <w:t>查</w:t>
      </w:r>
      <w:r>
        <w:rPr>
          <w:rFonts w:hint="default" w:ascii="Times New Roman" w:hAnsi="Times New Roman" w:eastAsia="仿宋" w:cs="Times New Roman"/>
          <w:color w:val="auto"/>
          <w:sz w:val="32"/>
          <w:szCs w:val="32"/>
          <w:u w:val="single"/>
        </w:rPr>
        <w:t>，并根据质量和服务均能满足采购文件实质性响应要求且报价最低的原则，推荐成交候选供应商。</w:t>
      </w:r>
    </w:p>
    <w:p>
      <w:pPr>
        <w:spacing w:line="600" w:lineRule="exact"/>
        <w:ind w:firstLine="640" w:firstLineChars="200"/>
        <w:rPr>
          <w:rFonts w:hint="default" w:ascii="Times New Roman" w:hAnsi="Times New Roman" w:eastAsia="仿宋_GB2312" w:cs="Times New Roman"/>
          <w:color w:val="auto"/>
          <w:sz w:val="32"/>
          <w:szCs w:val="32"/>
          <w:u w:val="single"/>
        </w:rPr>
      </w:pPr>
      <w:r>
        <w:rPr>
          <w:rFonts w:hint="default" w:ascii="Times New Roman" w:hAnsi="Times New Roman" w:eastAsia="仿宋" w:cs="Times New Roman"/>
          <w:color w:val="auto"/>
          <w:sz w:val="32"/>
          <w:szCs w:val="32"/>
          <w:u w:val="single"/>
        </w:rPr>
        <w:t>询价结束后，招标采购工作小组将相关询价情况按程序审批并确定成交人。</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八</w:t>
      </w:r>
      <w:r>
        <w:rPr>
          <w:rFonts w:hint="default" w:ascii="Times New Roman" w:hAnsi="Times New Roman" w:eastAsia="黑体" w:cs="Times New Roman"/>
          <w:color w:val="auto"/>
          <w:sz w:val="32"/>
          <w:szCs w:val="32"/>
        </w:rPr>
        <w:t>、采取的合同文本</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合同签订的依据为询价函、响应文件及补充说明等。确定成交单位后，成交单位在</w:t>
      </w:r>
      <w:r>
        <w:rPr>
          <w:rFonts w:hint="default" w:ascii="Times New Roman" w:hAnsi="Times New Roman" w:eastAsia="仿宋" w:cs="Times New Roman"/>
          <w:color w:val="auto"/>
          <w:sz w:val="32"/>
          <w:szCs w:val="32"/>
          <w:u w:val="single"/>
        </w:rPr>
        <w:t>10</w:t>
      </w:r>
      <w:r>
        <w:rPr>
          <w:rFonts w:hint="default" w:ascii="Times New Roman" w:hAnsi="Times New Roman" w:eastAsia="仿宋" w:cs="Times New Roman"/>
          <w:color w:val="auto"/>
          <w:sz w:val="32"/>
          <w:szCs w:val="32"/>
          <w:lang w:val="en-US" w:eastAsia="zh-CN"/>
        </w:rPr>
        <w:t>个工作日内</w:t>
      </w:r>
      <w:r>
        <w:rPr>
          <w:rFonts w:hint="default" w:ascii="Times New Roman" w:hAnsi="Times New Roman" w:eastAsia="仿宋" w:cs="Times New Roman"/>
          <w:color w:val="auto"/>
          <w:sz w:val="32"/>
          <w:szCs w:val="32"/>
        </w:rPr>
        <w:t>与采购人签订合同。</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 w:cs="Times New Roman"/>
          <w:color w:val="auto"/>
          <w:sz w:val="32"/>
          <w:szCs w:val="32"/>
        </w:rPr>
        <w:t>响应人收款前需向采购人提供请款材料和开具合法有效等额的增值税专用发票，否则采购人有权拒绝付款。</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sym w:font="Wingdings" w:char="F0AB"/>
      </w:r>
      <w:r>
        <w:rPr>
          <w:rFonts w:hint="default" w:ascii="Times New Roman" w:hAnsi="Times New Roman" w:eastAsia="黑体" w:cs="Times New Roman"/>
          <w:color w:val="auto"/>
          <w:sz w:val="32"/>
          <w:szCs w:val="32"/>
          <w:lang w:val="en-US" w:eastAsia="zh-CN"/>
        </w:rPr>
        <w:t>九</w:t>
      </w:r>
      <w:r>
        <w:rPr>
          <w:rFonts w:hint="default" w:ascii="Times New Roman" w:hAnsi="Times New Roman" w:eastAsia="黑体" w:cs="Times New Roman"/>
          <w:color w:val="auto"/>
          <w:sz w:val="32"/>
          <w:szCs w:val="32"/>
        </w:rPr>
        <w:t>、响应文件的组成部分（响应文件本项资料如有不全，则作无效报价处理）</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1、</w:t>
      </w:r>
      <w:r>
        <w:rPr>
          <w:rFonts w:hint="default" w:ascii="Times New Roman" w:hAnsi="Times New Roman" w:eastAsia="仿宋" w:cs="Times New Roman"/>
          <w:color w:val="auto"/>
          <w:sz w:val="32"/>
          <w:szCs w:val="32"/>
        </w:rPr>
        <w:t>报价函（模板）及报价清单（清单自拟）；</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w:t>
      </w:r>
      <w:r>
        <w:rPr>
          <w:rFonts w:hint="default" w:ascii="Times New Roman" w:hAnsi="Times New Roman" w:eastAsia="仿宋" w:cs="Times New Roman"/>
          <w:color w:val="auto"/>
          <w:sz w:val="32"/>
          <w:szCs w:val="32"/>
          <w:lang w:val="en-US" w:eastAsia="zh-CN"/>
        </w:rPr>
        <w:t>法定代表人身份</w:t>
      </w:r>
      <w:r>
        <w:rPr>
          <w:rFonts w:hint="default" w:ascii="Times New Roman" w:hAnsi="Times New Roman" w:eastAsia="仿宋" w:cs="Times New Roman"/>
          <w:color w:val="auto"/>
          <w:sz w:val="32"/>
          <w:szCs w:val="32"/>
        </w:rPr>
        <w:t>证明（模板）以及</w:t>
      </w:r>
      <w:r>
        <w:rPr>
          <w:rFonts w:hint="default" w:ascii="Times New Roman" w:hAnsi="Times New Roman" w:eastAsia="仿宋" w:cs="Times New Roman"/>
          <w:color w:val="auto"/>
          <w:sz w:val="32"/>
          <w:szCs w:val="32"/>
          <w:lang w:val="en-US" w:eastAsia="zh-CN"/>
        </w:rPr>
        <w:t>法定代表人</w:t>
      </w:r>
      <w:r>
        <w:rPr>
          <w:rFonts w:hint="default" w:ascii="Times New Roman" w:hAnsi="Times New Roman" w:eastAsia="仿宋" w:cs="Times New Roman"/>
          <w:color w:val="auto"/>
          <w:sz w:val="32"/>
          <w:szCs w:val="32"/>
        </w:rPr>
        <w:t>身份证复印件；</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3、承诺函（模板）及被委托人身份证复印件；</w:t>
      </w:r>
    </w:p>
    <w:p>
      <w:pPr>
        <w:spacing w:line="600" w:lineRule="exact"/>
        <w:ind w:firstLine="640" w:firstLineChars="200"/>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符合“响应人资格要求”对应的证明资料；</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响应人认为需要提供的其他资料。</w:t>
      </w:r>
    </w:p>
    <w:p>
      <w:pPr>
        <w:spacing w:line="60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 w:cs="Times New Roman"/>
          <w:color w:val="auto"/>
          <w:sz w:val="32"/>
          <w:szCs w:val="32"/>
        </w:rPr>
        <w:t>响应人须严格按照采购人提供的表单格式报价，响应文件必须装订完整，于骑缝处加盖投标单位企业公章。</w:t>
      </w:r>
      <w:r>
        <w:rPr>
          <w:rFonts w:hint="default" w:ascii="Times New Roman" w:hAnsi="Times New Roman" w:eastAsia="仿宋" w:cs="Times New Roman"/>
          <w:b/>
          <w:bCs/>
          <w:color w:val="auto"/>
          <w:sz w:val="32"/>
          <w:szCs w:val="32"/>
        </w:rPr>
        <w:t>装有响应文件的文件袋须贴有密封条，于骑缝处加盖企业公章</w:t>
      </w:r>
      <w:r>
        <w:rPr>
          <w:rFonts w:hint="default" w:ascii="Times New Roman" w:hAnsi="Times New Roman" w:eastAsia="仿宋" w:cs="Times New Roman"/>
          <w:color w:val="auto"/>
          <w:sz w:val="32"/>
          <w:szCs w:val="32"/>
        </w:rPr>
        <w:t>。</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十、响应文件份数</w:t>
      </w:r>
    </w:p>
    <w:p>
      <w:pPr>
        <w:keepNext w:val="0"/>
        <w:keepLines w:val="0"/>
        <w:pageBreakBefore w:val="0"/>
        <w:kinsoku/>
        <w:wordWrap/>
        <w:overflowPunct/>
        <w:topLinePunct w:val="0"/>
        <w:autoSpaceDE/>
        <w:autoSpaceDN/>
        <w:bidi w:val="0"/>
        <w:spacing w:line="58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1.</w:t>
      </w:r>
      <w:r>
        <w:rPr>
          <w:rFonts w:hint="default" w:ascii="Times New Roman" w:hAnsi="Times New Roman" w:eastAsia="仿宋" w:cs="Times New Roman"/>
          <w:color w:val="auto"/>
          <w:sz w:val="32"/>
          <w:szCs w:val="32"/>
        </w:rPr>
        <w:t>正本一份。</w:t>
      </w:r>
    </w:p>
    <w:p>
      <w:pPr>
        <w:spacing w:line="600" w:lineRule="exact"/>
        <w:ind w:firstLine="640" w:firstLineChars="200"/>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2.投标人应承担所有与编写投标文件和参加投标有关的自身的所有费用，不论投标的结果如何，采购人在任何情况下均无义务和责任承担这些费用。</w:t>
      </w:r>
    </w:p>
    <w:p>
      <w:pPr>
        <w:spacing w:line="600" w:lineRule="exact"/>
        <w:ind w:firstLine="640" w:firstLineChars="200"/>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lang w:val="en-US" w:eastAsia="zh-CN"/>
        </w:rPr>
        <w:t>十一、开</w:t>
      </w:r>
      <w:r>
        <w:rPr>
          <w:rFonts w:hint="default" w:ascii="Times New Roman" w:hAnsi="Times New Roman" w:eastAsia="黑体" w:cs="Times New Roman"/>
          <w:color w:val="auto"/>
          <w:sz w:val="32"/>
          <w:szCs w:val="32"/>
        </w:rPr>
        <w:t>标时间及地址</w:t>
      </w:r>
    </w:p>
    <w:p>
      <w:pPr>
        <w:spacing w:line="600" w:lineRule="exact"/>
        <w:ind w:firstLine="643" w:firstLineChars="200"/>
        <w:rPr>
          <w:rFonts w:hint="default" w:ascii="Times New Roman" w:hAnsi="Times New Roman" w:eastAsia="仿宋" w:cs="Times New Roman"/>
          <w:b/>
          <w:color w:val="auto"/>
          <w:sz w:val="32"/>
          <w:szCs w:val="32"/>
        </w:rPr>
      </w:pPr>
      <w:r>
        <w:rPr>
          <w:rFonts w:hint="default" w:ascii="Times New Roman" w:hAnsi="Times New Roman" w:eastAsia="仿宋" w:cs="Times New Roman"/>
          <w:b/>
          <w:color w:val="auto"/>
          <w:sz w:val="32"/>
          <w:szCs w:val="32"/>
        </w:rPr>
        <w:t>1、开标时间：</w:t>
      </w:r>
      <w:r>
        <w:rPr>
          <w:rFonts w:hint="default" w:ascii="Times New Roman" w:hAnsi="Times New Roman" w:eastAsia="仿宋" w:cs="Times New Roman"/>
          <w:b/>
          <w:color w:val="auto"/>
          <w:sz w:val="32"/>
          <w:szCs w:val="32"/>
          <w:u w:val="single"/>
        </w:rPr>
        <w:t>20</w:t>
      </w:r>
      <w:r>
        <w:rPr>
          <w:rFonts w:hint="default" w:ascii="Times New Roman" w:hAnsi="Times New Roman" w:eastAsia="仿宋" w:cs="Times New Roman"/>
          <w:b/>
          <w:color w:val="auto"/>
          <w:sz w:val="32"/>
          <w:szCs w:val="32"/>
          <w:u w:val="single"/>
          <w:lang w:val="en-US" w:eastAsia="zh-CN"/>
        </w:rPr>
        <w:t>25</w:t>
      </w:r>
      <w:r>
        <w:rPr>
          <w:rFonts w:hint="default" w:ascii="Times New Roman" w:hAnsi="Times New Roman" w:eastAsia="仿宋" w:cs="Times New Roman"/>
          <w:b/>
          <w:color w:val="auto"/>
          <w:sz w:val="32"/>
          <w:szCs w:val="32"/>
        </w:rPr>
        <w:t>年</w:t>
      </w:r>
      <w:r>
        <w:rPr>
          <w:rFonts w:hint="default" w:ascii="Times New Roman" w:hAnsi="Times New Roman" w:eastAsia="仿宋" w:cs="Times New Roman"/>
          <w:b/>
          <w:color w:val="auto"/>
          <w:sz w:val="32"/>
          <w:szCs w:val="32"/>
          <w:u w:val="single"/>
          <w:lang w:val="en-US" w:eastAsia="zh-CN"/>
        </w:rPr>
        <w:t>12</w:t>
      </w:r>
      <w:r>
        <w:rPr>
          <w:rFonts w:hint="default" w:ascii="Times New Roman" w:hAnsi="Times New Roman" w:eastAsia="仿宋" w:cs="Times New Roman"/>
          <w:b/>
          <w:color w:val="auto"/>
          <w:sz w:val="32"/>
          <w:szCs w:val="32"/>
        </w:rPr>
        <w:t>月</w:t>
      </w:r>
      <w:r>
        <w:rPr>
          <w:rFonts w:hint="eastAsia" w:eastAsia="仿宋" w:cs="Times New Roman"/>
          <w:b/>
          <w:color w:val="auto"/>
          <w:sz w:val="32"/>
          <w:szCs w:val="32"/>
          <w:u w:val="single"/>
          <w:lang w:val="en-US" w:eastAsia="zh-CN"/>
        </w:rPr>
        <w:t>25</w:t>
      </w:r>
      <w:r>
        <w:rPr>
          <w:rFonts w:hint="default" w:ascii="Times New Roman" w:hAnsi="Times New Roman" w:eastAsia="仿宋" w:cs="Times New Roman"/>
          <w:b/>
          <w:color w:val="auto"/>
          <w:sz w:val="32"/>
          <w:szCs w:val="32"/>
        </w:rPr>
        <w:t>日（星期</w:t>
      </w:r>
      <w:r>
        <w:rPr>
          <w:rFonts w:hint="eastAsia" w:eastAsia="仿宋" w:cs="Times New Roman"/>
          <w:b/>
          <w:color w:val="auto"/>
          <w:sz w:val="32"/>
          <w:szCs w:val="32"/>
          <w:lang w:val="en-US" w:eastAsia="zh-CN"/>
        </w:rPr>
        <w:t>四</w:t>
      </w:r>
      <w:bookmarkStart w:id="10" w:name="_GoBack"/>
      <w:bookmarkEnd w:id="10"/>
      <w:r>
        <w:rPr>
          <w:rFonts w:hint="default" w:ascii="Times New Roman" w:hAnsi="Times New Roman" w:eastAsia="仿宋" w:cs="Times New Roman"/>
          <w:b/>
          <w:color w:val="auto"/>
          <w:sz w:val="32"/>
          <w:szCs w:val="32"/>
        </w:rPr>
        <w:t>）</w:t>
      </w:r>
      <w:r>
        <w:rPr>
          <w:rFonts w:hint="default" w:ascii="Times New Roman" w:hAnsi="Times New Roman" w:eastAsia="仿宋" w:cs="Times New Roman"/>
          <w:b/>
          <w:color w:val="auto"/>
          <w:sz w:val="32"/>
          <w:szCs w:val="32"/>
          <w:u w:val="single"/>
          <w:lang w:val="en-US" w:eastAsia="zh-CN"/>
        </w:rPr>
        <w:t>下</w:t>
      </w:r>
      <w:r>
        <w:rPr>
          <w:rFonts w:hint="default" w:ascii="Times New Roman" w:hAnsi="Times New Roman" w:eastAsia="仿宋" w:cs="Times New Roman"/>
          <w:b/>
          <w:color w:val="auto"/>
          <w:sz w:val="32"/>
          <w:szCs w:val="32"/>
        </w:rPr>
        <w:t>午</w:t>
      </w:r>
      <w:r>
        <w:rPr>
          <w:rFonts w:hint="default" w:ascii="Times New Roman" w:hAnsi="Times New Roman" w:eastAsia="仿宋" w:cs="Times New Roman"/>
          <w:b/>
          <w:color w:val="auto"/>
          <w:sz w:val="32"/>
          <w:szCs w:val="32"/>
          <w:u w:val="single"/>
          <w:lang w:val="en-US" w:eastAsia="zh-CN"/>
        </w:rPr>
        <w:t>14</w:t>
      </w:r>
      <w:r>
        <w:rPr>
          <w:rFonts w:hint="default" w:ascii="Times New Roman" w:hAnsi="Times New Roman" w:eastAsia="仿宋" w:cs="Times New Roman"/>
          <w:b/>
          <w:color w:val="auto"/>
          <w:sz w:val="32"/>
          <w:szCs w:val="32"/>
          <w:u w:val="single"/>
        </w:rPr>
        <w:t>:</w:t>
      </w:r>
      <w:r>
        <w:rPr>
          <w:rFonts w:hint="default" w:ascii="Times New Roman" w:hAnsi="Times New Roman" w:eastAsia="仿宋" w:cs="Times New Roman"/>
          <w:b/>
          <w:color w:val="auto"/>
          <w:sz w:val="32"/>
          <w:szCs w:val="32"/>
          <w:u w:val="single"/>
          <w:lang w:val="en-US" w:eastAsia="zh-CN"/>
        </w:rPr>
        <w:t>0</w:t>
      </w:r>
      <w:r>
        <w:rPr>
          <w:rFonts w:hint="default" w:ascii="Times New Roman" w:hAnsi="Times New Roman" w:eastAsia="仿宋" w:cs="Times New Roman"/>
          <w:b/>
          <w:color w:val="auto"/>
          <w:sz w:val="32"/>
          <w:szCs w:val="32"/>
          <w:u w:val="single"/>
        </w:rPr>
        <w:t>0</w:t>
      </w:r>
      <w:r>
        <w:rPr>
          <w:rFonts w:hint="default" w:ascii="Times New Roman" w:hAnsi="Times New Roman" w:eastAsia="仿宋" w:cs="Times New Roman"/>
          <w:b/>
          <w:color w:val="auto"/>
          <w:sz w:val="32"/>
          <w:szCs w:val="32"/>
          <w:u w:val="none"/>
          <w:lang w:eastAsia="zh-CN"/>
        </w:rPr>
        <w:t>（</w:t>
      </w:r>
      <w:r>
        <w:rPr>
          <w:rFonts w:hint="default" w:ascii="Times New Roman" w:hAnsi="Times New Roman" w:eastAsia="仿宋" w:cs="Times New Roman"/>
          <w:b/>
          <w:color w:val="auto"/>
          <w:sz w:val="32"/>
          <w:szCs w:val="32"/>
          <w:u w:val="none"/>
          <w:lang w:val="en-US" w:eastAsia="zh-CN"/>
        </w:rPr>
        <w:t>2025年12月</w:t>
      </w:r>
      <w:r>
        <w:rPr>
          <w:rFonts w:hint="eastAsia" w:eastAsia="仿宋" w:cs="Times New Roman"/>
          <w:b/>
          <w:color w:val="auto"/>
          <w:sz w:val="32"/>
          <w:szCs w:val="32"/>
          <w:u w:val="none"/>
          <w:lang w:val="en-US" w:eastAsia="zh-CN"/>
        </w:rPr>
        <w:t>25</w:t>
      </w:r>
      <w:r>
        <w:rPr>
          <w:rFonts w:hint="default" w:ascii="Times New Roman" w:hAnsi="Times New Roman" w:eastAsia="仿宋" w:cs="Times New Roman"/>
          <w:b/>
          <w:color w:val="auto"/>
          <w:sz w:val="32"/>
          <w:szCs w:val="32"/>
          <w:u w:val="none"/>
          <w:lang w:val="en-US" w:eastAsia="zh-CN"/>
        </w:rPr>
        <w:t>日上午12:00前为响应文件接收时间，以邮寄文件签收时间为准</w:t>
      </w:r>
      <w:r>
        <w:rPr>
          <w:rFonts w:hint="default" w:ascii="Times New Roman" w:hAnsi="Times New Roman" w:eastAsia="仿宋" w:cs="Times New Roman"/>
          <w:b/>
          <w:color w:val="auto"/>
          <w:sz w:val="32"/>
          <w:szCs w:val="32"/>
          <w:u w:val="none"/>
          <w:lang w:eastAsia="zh-CN"/>
        </w:rPr>
        <w:t>）</w:t>
      </w:r>
      <w:r>
        <w:rPr>
          <w:rFonts w:hint="default" w:ascii="Times New Roman" w:hAnsi="Times New Roman" w:eastAsia="仿宋" w:cs="Times New Roman"/>
          <w:b/>
          <w:color w:val="auto"/>
          <w:sz w:val="32"/>
          <w:szCs w:val="32"/>
        </w:rPr>
        <w:t>。</w:t>
      </w:r>
    </w:p>
    <w:p>
      <w:pPr>
        <w:spacing w:line="600" w:lineRule="exact"/>
        <w:ind w:firstLine="643" w:firstLineChars="200"/>
        <w:rPr>
          <w:rFonts w:hint="default" w:ascii="Times New Roman" w:hAnsi="Times New Roman" w:eastAsia="仿宋" w:cs="Times New Roman"/>
          <w:b/>
          <w:color w:val="auto"/>
          <w:sz w:val="32"/>
          <w:szCs w:val="32"/>
        </w:rPr>
      </w:pPr>
      <w:r>
        <w:rPr>
          <w:rFonts w:hint="default" w:ascii="Times New Roman" w:hAnsi="Times New Roman" w:eastAsia="仿宋" w:cs="Times New Roman"/>
          <w:b/>
          <w:color w:val="auto"/>
          <w:sz w:val="32"/>
          <w:szCs w:val="32"/>
        </w:rPr>
        <w:t>2、</w:t>
      </w:r>
      <w:r>
        <w:rPr>
          <w:rFonts w:hint="default" w:ascii="Times New Roman" w:hAnsi="Times New Roman" w:eastAsia="仿宋" w:cs="Times New Roman"/>
          <w:b/>
          <w:color w:val="auto"/>
          <w:sz w:val="32"/>
          <w:szCs w:val="32"/>
          <w:lang w:val="en-US" w:eastAsia="zh-CN"/>
        </w:rPr>
        <w:t>响应文件接收</w:t>
      </w:r>
      <w:r>
        <w:rPr>
          <w:rFonts w:hint="default" w:ascii="Times New Roman" w:hAnsi="Times New Roman" w:eastAsia="仿宋" w:cs="Times New Roman"/>
          <w:b/>
          <w:color w:val="auto"/>
          <w:sz w:val="32"/>
          <w:szCs w:val="32"/>
        </w:rPr>
        <w:t>地址：</w:t>
      </w:r>
      <w:bookmarkStart w:id="4" w:name="OLE_LINK4"/>
      <w:r>
        <w:rPr>
          <w:rFonts w:hint="default" w:ascii="Times New Roman" w:hAnsi="Times New Roman" w:eastAsia="仿宋" w:cs="Times New Roman"/>
          <w:b/>
          <w:color w:val="auto"/>
          <w:sz w:val="32"/>
          <w:szCs w:val="32"/>
          <w:u w:val="single"/>
          <w:lang w:val="en-US" w:eastAsia="zh-CN"/>
        </w:rPr>
        <w:t>广东省东莞市松山湖园区新城路5号科创金融广场B栋503</w:t>
      </w:r>
      <w:bookmarkEnd w:id="4"/>
    </w:p>
    <w:p>
      <w:pPr>
        <w:spacing w:line="600" w:lineRule="exact"/>
        <w:ind w:firstLine="640" w:firstLineChars="200"/>
        <w:rPr>
          <w:rFonts w:hint="default" w:ascii="Times New Roman" w:hAnsi="Times New Roman" w:eastAsia="仿宋" w:cs="Times New Roman"/>
          <w:i w:val="0"/>
          <w:iCs w:val="0"/>
          <w:caps w:val="0"/>
          <w:color w:val="auto"/>
          <w:spacing w:val="0"/>
          <w:sz w:val="32"/>
          <w:szCs w:val="32"/>
          <w:lang w:val="en-US" w:eastAsia="zh-CN"/>
        </w:rPr>
      </w:pPr>
      <w:r>
        <w:rPr>
          <w:rFonts w:hint="default" w:ascii="Times New Roman" w:hAnsi="Times New Roman" w:eastAsia="仿宋" w:cs="Times New Roman"/>
          <w:color w:val="auto"/>
          <w:sz w:val="32"/>
          <w:szCs w:val="32"/>
        </w:rPr>
        <w:t>联系人：</w:t>
      </w:r>
      <w:r>
        <w:rPr>
          <w:rFonts w:hint="default" w:ascii="Times New Roman" w:hAnsi="Times New Roman" w:eastAsia="仿宋" w:cs="Times New Roman"/>
          <w:color w:val="auto"/>
          <w:sz w:val="32"/>
          <w:szCs w:val="32"/>
          <w:u w:val="single"/>
          <w:lang w:val="en-US" w:eastAsia="zh-CN"/>
        </w:rPr>
        <w:t>洪先生</w:t>
      </w:r>
      <w:r>
        <w:rPr>
          <w:rFonts w:hint="eastAsia" w:eastAsia="仿宋" w:cs="Times New Roman"/>
          <w:color w:val="auto"/>
          <w:sz w:val="32"/>
          <w:szCs w:val="32"/>
          <w:u w:val="none"/>
          <w:lang w:val="en-US" w:eastAsia="zh-CN"/>
        </w:rPr>
        <w:t xml:space="preserve">   </w:t>
      </w:r>
      <w:r>
        <w:rPr>
          <w:rFonts w:hint="default" w:ascii="Times New Roman" w:hAnsi="Times New Roman" w:eastAsia="仿宋" w:cs="Times New Roman"/>
          <w:color w:val="auto"/>
          <w:sz w:val="32"/>
          <w:szCs w:val="32"/>
        </w:rPr>
        <w:t>联系电话：</w:t>
      </w:r>
      <w:r>
        <w:rPr>
          <w:rFonts w:hint="default" w:ascii="Times New Roman" w:hAnsi="Times New Roman" w:eastAsia="仿宋" w:cs="Times New Roman"/>
          <w:color w:val="auto"/>
          <w:sz w:val="32"/>
          <w:szCs w:val="32"/>
          <w:u w:val="single"/>
          <w:lang w:val="en-US" w:eastAsia="zh-CN"/>
        </w:rPr>
        <w:t>13431536006</w:t>
      </w:r>
    </w:p>
    <w:p>
      <w:pPr>
        <w:adjustRightInd w:val="0"/>
        <w:snapToGrid w:val="0"/>
        <w:spacing w:line="600" w:lineRule="exact"/>
        <w:ind w:firstLine="640" w:firstLineChars="200"/>
        <w:outlineLvl w:val="1"/>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十</w:t>
      </w:r>
      <w:r>
        <w:rPr>
          <w:rFonts w:hint="default" w:ascii="Times New Roman" w:hAnsi="Times New Roman" w:eastAsia="黑体" w:cs="Times New Roman"/>
          <w:color w:val="auto"/>
          <w:sz w:val="32"/>
          <w:szCs w:val="32"/>
          <w:lang w:val="en-US" w:eastAsia="zh-CN"/>
        </w:rPr>
        <w:t>三</w:t>
      </w:r>
      <w:r>
        <w:rPr>
          <w:rFonts w:hint="default" w:ascii="Times New Roman" w:hAnsi="Times New Roman" w:eastAsia="黑体" w:cs="Times New Roman"/>
          <w:color w:val="auto"/>
          <w:sz w:val="32"/>
          <w:szCs w:val="32"/>
        </w:rPr>
        <w:t>、注意事项</w:t>
      </w:r>
    </w:p>
    <w:p>
      <w:pPr>
        <w:spacing w:line="600" w:lineRule="exact"/>
        <w:ind w:firstLine="640" w:firstLineChars="200"/>
        <w:rPr>
          <w:rFonts w:hint="default" w:ascii="Times New Roman" w:hAnsi="Times New Roman" w:eastAsia="仿宋" w:cs="Times New Roman"/>
          <w:color w:val="auto"/>
          <w:sz w:val="32"/>
          <w:szCs w:val="32"/>
          <w:lang w:val="en-US" w:eastAsia="zh-CN"/>
        </w:rPr>
      </w:pPr>
      <w:bookmarkStart w:id="5" w:name="_Hlk517879660"/>
      <w:r>
        <w:rPr>
          <w:rFonts w:hint="default" w:ascii="Times New Roman" w:hAnsi="Times New Roman" w:eastAsia="仿宋" w:cs="Times New Roman"/>
          <w:color w:val="auto"/>
          <w:sz w:val="32"/>
          <w:szCs w:val="32"/>
        </w:rPr>
        <w:t>1、</w:t>
      </w:r>
      <w:r>
        <w:rPr>
          <w:rFonts w:hint="default" w:ascii="Times New Roman" w:hAnsi="Times New Roman" w:eastAsia="仿宋" w:cs="Times New Roman"/>
          <w:b/>
          <w:bCs/>
          <w:color w:val="auto"/>
          <w:sz w:val="32"/>
          <w:szCs w:val="32"/>
          <w:lang w:val="en-US" w:eastAsia="zh-CN"/>
        </w:rPr>
        <w:t>响应文件仅接收邮寄送达，不接受响应人现场递交，响应人须通过合法合规的邮寄渠道将寄至指定地点。</w:t>
      </w:r>
    </w:p>
    <w:p>
      <w:pPr>
        <w:spacing w:line="600" w:lineRule="exact"/>
        <w:ind w:firstLine="640" w:firstLineChars="200"/>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2、响应人须严格按照询价文件规定的截止时间完成邮寄送达，确保文件按时抵达指定地点。未按规定时间邮寄送达的，视为自动放弃投标资格，相关后果由响应人自行承担。</w:t>
      </w:r>
    </w:p>
    <w:p>
      <w:pPr>
        <w:spacing w:line="600" w:lineRule="exact"/>
        <w:ind w:firstLine="640" w:firstLineChars="200"/>
        <w:rPr>
          <w:rFonts w:hint="default" w:ascii="Times New Roman" w:hAnsi="Times New Roman" w:eastAsia="仿宋" w:cs="Times New Roman"/>
          <w:color w:val="auto"/>
          <w:sz w:val="32"/>
          <w:szCs w:val="32"/>
          <w:lang w:val="en-US" w:eastAsia="zh-CN"/>
        </w:rPr>
      </w:pPr>
      <w:r>
        <w:rPr>
          <w:rFonts w:hint="default" w:ascii="Times New Roman" w:hAnsi="Times New Roman" w:eastAsia="仿宋" w:cs="Times New Roman"/>
          <w:color w:val="auto"/>
          <w:sz w:val="32"/>
          <w:szCs w:val="32"/>
          <w:lang w:val="en-US" w:eastAsia="zh-CN"/>
        </w:rPr>
        <w:t>3、响应人应充分考虑物流时效、邮寄路程等因素，合理安排邮寄时间；建议选用可全程追踪物流信息的邮寄方式，以便及时掌握文件送达情况。</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、采购人向响应人提供的有关资料和数据，是采购人现有的能使响应人利用的资料，采购人对响应人由此而做出的推论、理解和结论概不负责。</w:t>
      </w:r>
    </w:p>
    <w:p>
      <w:pPr>
        <w:spacing w:line="600" w:lineRule="exact"/>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5</w:t>
      </w:r>
      <w:r>
        <w:rPr>
          <w:rFonts w:hint="default" w:ascii="Times New Roman" w:hAnsi="Times New Roman" w:eastAsia="仿宋" w:cs="Times New Roman"/>
          <w:color w:val="auto"/>
          <w:sz w:val="32"/>
          <w:szCs w:val="32"/>
        </w:rPr>
        <w:t>、本项目执行过程中将遵循国家、省、市有关法律、法规、标准、技术规范和规范性文件的最新规定。</w:t>
      </w:r>
      <w:bookmarkEnd w:id="5"/>
    </w:p>
    <w:p>
      <w:pPr>
        <w:widowControl/>
        <w:spacing w:line="600" w:lineRule="exact"/>
        <w:ind w:firstLine="640" w:firstLineChars="20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、成交单位对采购文件中技术条款作出的负偏离，采购人如不接受，可要求成交单位以采购文件的要求为准，如成交单位拒绝的，采购人有权取消其成交资格或取消合同。采购人不作任何补偿。</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7、本项目仅可提交一个报价方案，提交两个或以上报价方案的响应人视为无效报价。</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8、本项目不接受响应人其他附加条件。</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9、有下列情形之一的，纳入采购人供应商黑名单：</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（1）中标后无正当理由放弃中标或不与采购人签订合同。</w:t>
      </w:r>
    </w:p>
    <w:p>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（2）成交人将本项目转让给他人，或者在报价文件中未说明，且未经采购人同意，将中标项目分包给他人。</w:t>
      </w:r>
    </w:p>
    <w:p>
      <w:pPr>
        <w:widowControl/>
        <w:spacing w:line="600" w:lineRule="exact"/>
        <w:ind w:firstLine="640" w:firstLineChars="200"/>
        <w:jc w:val="left"/>
        <w:rPr>
          <w:rFonts w:hint="default" w:ascii="Times New Roman" w:hAnsi="Times New Roman" w:eastAsia="仿宋" w:cs="Times New Roman"/>
          <w:color w:val="auto"/>
          <w:kern w:val="2"/>
          <w:sz w:val="32"/>
          <w:szCs w:val="32"/>
          <w:lang w:val="en-US" w:eastAsia="zh-CN" w:bidi="ar-SA"/>
        </w:rPr>
      </w:pPr>
      <w:r>
        <w:rPr>
          <w:rFonts w:hint="default" w:ascii="Times New Roman" w:hAnsi="Times New Roman" w:eastAsia="仿宋" w:cs="Times New Roman"/>
          <w:color w:val="auto"/>
          <w:kern w:val="2"/>
          <w:sz w:val="32"/>
          <w:szCs w:val="32"/>
          <w:lang w:val="en-US" w:eastAsia="zh-CN" w:bidi="ar-SA"/>
        </w:rPr>
        <w:t>（3）报价人提供虚假报价文件或虚假补充文件。</w:t>
      </w:r>
    </w:p>
    <w:p>
      <w:pPr>
        <w:spacing w:line="600" w:lineRule="exact"/>
        <w:ind w:firstLine="640" w:firstLineChars="200"/>
        <w:jc w:val="right"/>
        <w:rPr>
          <w:rFonts w:hint="default" w:ascii="Times New Roman" w:hAnsi="Times New Roman" w:eastAsia="仿宋" w:cs="Times New Roman"/>
          <w:color w:val="auto"/>
          <w:sz w:val="32"/>
          <w:szCs w:val="32"/>
          <w:u w:val="none"/>
          <w:lang w:val="en-US" w:eastAsia="zh-CN"/>
        </w:rPr>
      </w:pPr>
    </w:p>
    <w:p>
      <w:pPr>
        <w:spacing w:line="600" w:lineRule="exact"/>
        <w:ind w:firstLine="640" w:firstLineChars="200"/>
        <w:jc w:val="right"/>
        <w:rPr>
          <w:rFonts w:hint="default" w:ascii="Times New Roman" w:hAnsi="Times New Roman" w:eastAsia="仿宋" w:cs="Times New Roman"/>
          <w:color w:val="auto"/>
          <w:sz w:val="32"/>
          <w:szCs w:val="32"/>
          <w:u w:val="none"/>
          <w:lang w:val="en-US" w:eastAsia="zh-CN"/>
        </w:rPr>
      </w:pPr>
    </w:p>
    <w:p>
      <w:pPr>
        <w:spacing w:line="600" w:lineRule="exact"/>
        <w:ind w:firstLine="640" w:firstLineChars="200"/>
        <w:jc w:val="right"/>
        <w:rPr>
          <w:rFonts w:hint="default" w:ascii="Times New Roman" w:hAnsi="Times New Roman" w:eastAsia="仿宋" w:cs="Times New Roman"/>
          <w:color w:val="auto"/>
          <w:sz w:val="32"/>
          <w:szCs w:val="32"/>
          <w:u w:val="none"/>
        </w:rPr>
      </w:pPr>
      <w:r>
        <w:rPr>
          <w:rFonts w:hint="default" w:ascii="Times New Roman" w:hAnsi="Times New Roman" w:eastAsia="仿宋" w:cs="Times New Roman"/>
          <w:color w:val="auto"/>
          <w:sz w:val="32"/>
          <w:szCs w:val="32"/>
          <w:u w:val="none"/>
          <w:lang w:val="en-US" w:eastAsia="zh-CN"/>
        </w:rPr>
        <w:t>东莞新锋交通能源发展有限</w:t>
      </w:r>
      <w:r>
        <w:rPr>
          <w:rFonts w:hint="default" w:ascii="Times New Roman" w:hAnsi="Times New Roman" w:eastAsia="仿宋" w:cs="Times New Roman"/>
          <w:color w:val="auto"/>
          <w:sz w:val="32"/>
          <w:szCs w:val="32"/>
          <w:u w:val="none"/>
        </w:rPr>
        <w:t>公司</w:t>
      </w:r>
    </w:p>
    <w:p>
      <w:pPr>
        <w:spacing w:line="600" w:lineRule="exact"/>
        <w:ind w:firstLine="640" w:firstLineChars="200"/>
        <w:jc w:val="center"/>
        <w:rPr>
          <w:rFonts w:hint="default" w:ascii="Times New Roman" w:hAnsi="Times New Roman" w:eastAsia="仿宋_GB2312" w:cs="Times New Roman"/>
          <w:color w:val="auto"/>
          <w:sz w:val="32"/>
          <w:szCs w:val="32"/>
          <w:u w:val="none"/>
        </w:rPr>
      </w:pPr>
      <w:r>
        <w:rPr>
          <w:rFonts w:hint="default" w:ascii="Times New Roman" w:hAnsi="Times New Roman" w:eastAsia="仿宋" w:cs="Times New Roman"/>
          <w:color w:val="auto"/>
          <w:sz w:val="32"/>
          <w:szCs w:val="32"/>
          <w:u w:val="none"/>
          <w:lang w:val="en-US" w:eastAsia="zh-CN"/>
        </w:rPr>
        <w:t xml:space="preserve">                    </w:t>
      </w:r>
      <w:r>
        <w:rPr>
          <w:rFonts w:hint="default" w:ascii="Times New Roman" w:hAnsi="Times New Roman" w:eastAsia="仿宋" w:cs="Times New Roman"/>
          <w:color w:val="auto"/>
          <w:sz w:val="32"/>
          <w:szCs w:val="32"/>
          <w:u w:val="none"/>
        </w:rPr>
        <w:t>20</w:t>
      </w:r>
      <w:r>
        <w:rPr>
          <w:rFonts w:hint="default" w:ascii="Times New Roman" w:hAnsi="Times New Roman" w:eastAsia="仿宋" w:cs="Times New Roman"/>
          <w:color w:val="auto"/>
          <w:sz w:val="32"/>
          <w:szCs w:val="32"/>
          <w:u w:val="none"/>
          <w:lang w:val="en-US" w:eastAsia="zh-CN"/>
        </w:rPr>
        <w:t>25</w:t>
      </w:r>
      <w:r>
        <w:rPr>
          <w:rFonts w:hint="default" w:ascii="Times New Roman" w:hAnsi="Times New Roman" w:eastAsia="仿宋" w:cs="Times New Roman"/>
          <w:color w:val="auto"/>
          <w:sz w:val="32"/>
          <w:szCs w:val="32"/>
          <w:u w:val="none"/>
        </w:rPr>
        <w:t>年</w:t>
      </w:r>
      <w:r>
        <w:rPr>
          <w:rFonts w:hint="default" w:ascii="Times New Roman" w:hAnsi="Times New Roman" w:eastAsia="仿宋" w:cs="Times New Roman"/>
          <w:color w:val="auto"/>
          <w:sz w:val="32"/>
          <w:szCs w:val="32"/>
          <w:u w:val="none"/>
          <w:lang w:val="en-US" w:eastAsia="zh-CN"/>
        </w:rPr>
        <w:t>12</w:t>
      </w:r>
      <w:r>
        <w:rPr>
          <w:rFonts w:hint="default" w:ascii="Times New Roman" w:hAnsi="Times New Roman" w:eastAsia="仿宋" w:cs="Times New Roman"/>
          <w:color w:val="auto"/>
          <w:sz w:val="32"/>
          <w:szCs w:val="32"/>
          <w:u w:val="none"/>
        </w:rPr>
        <w:t>月</w:t>
      </w:r>
      <w:r>
        <w:rPr>
          <w:rFonts w:hint="default" w:ascii="Times New Roman" w:hAnsi="Times New Roman" w:eastAsia="仿宋" w:cs="Times New Roman"/>
          <w:color w:val="auto"/>
          <w:sz w:val="32"/>
          <w:szCs w:val="32"/>
          <w:u w:val="none"/>
          <w:lang w:val="en-US" w:eastAsia="zh-CN"/>
        </w:rPr>
        <w:t>1</w:t>
      </w:r>
      <w:r>
        <w:rPr>
          <w:rFonts w:hint="eastAsia" w:eastAsia="仿宋" w:cs="Times New Roman"/>
          <w:color w:val="auto"/>
          <w:sz w:val="32"/>
          <w:szCs w:val="32"/>
          <w:u w:val="none"/>
          <w:lang w:val="en-US" w:eastAsia="zh-CN"/>
        </w:rPr>
        <w:t>8</w:t>
      </w:r>
      <w:r>
        <w:rPr>
          <w:rFonts w:hint="default" w:ascii="Times New Roman" w:hAnsi="Times New Roman" w:eastAsia="仿宋" w:cs="Times New Roman"/>
          <w:color w:val="auto"/>
          <w:sz w:val="32"/>
          <w:szCs w:val="32"/>
          <w:u w:val="none"/>
        </w:rPr>
        <w:t>日</w:t>
      </w:r>
    </w:p>
    <w:p>
      <w:pPr>
        <w:widowControl/>
        <w:spacing w:line="600" w:lineRule="exact"/>
        <w:ind w:firstLine="640" w:firstLineChars="200"/>
        <w:jc w:val="left"/>
        <w:rPr>
          <w:rFonts w:hint="default" w:ascii="Times New Roman" w:hAnsi="Times New Roman" w:eastAsia="仿宋_GB2312" w:cs="Times New Roman"/>
          <w:color w:val="auto"/>
          <w:sz w:val="32"/>
          <w:szCs w:val="32"/>
          <w:u w:val="none"/>
        </w:rPr>
        <w:sectPr>
          <w:headerReference r:id="rId3" w:type="default"/>
          <w:pgSz w:w="11906" w:h="16838"/>
          <w:pgMar w:top="1440" w:right="1800" w:bottom="1440" w:left="1800" w:header="851" w:footer="992" w:gutter="0"/>
          <w:cols w:space="720" w:num="1"/>
          <w:docGrid w:type="lines" w:linePitch="312" w:charSpace="0"/>
        </w:sectPr>
      </w:pPr>
    </w:p>
    <w:p>
      <w:pPr>
        <w:pStyle w:val="38"/>
        <w:ind w:firstLine="0" w:firstLineChars="0"/>
        <w:jc w:val="left"/>
        <w:outlineLvl w:val="1"/>
        <w:rPr>
          <w:rFonts w:hint="default" w:ascii="Times New Roman" w:hAnsi="Times New Roman" w:eastAsia="仿宋" w:cs="Times New Roman"/>
          <w:color w:val="auto"/>
          <w:sz w:val="32"/>
          <w:szCs w:val="32"/>
        </w:rPr>
      </w:pPr>
      <w:bookmarkStart w:id="6" w:name="_Hlk524442005"/>
      <w:r>
        <w:rPr>
          <w:rFonts w:hint="default" w:ascii="Times New Roman" w:hAnsi="Times New Roman" w:eastAsia="仿宋" w:cs="Times New Roman"/>
          <w:color w:val="auto"/>
          <w:sz w:val="32"/>
          <w:szCs w:val="32"/>
        </w:rPr>
        <w:t>附件一</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响应须知</w:t>
      </w:r>
    </w:p>
    <w:p>
      <w:pPr>
        <w:jc w:val="center"/>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pPr>
              <w:pStyle w:val="17"/>
              <w:keepNext w:val="0"/>
              <w:keepLines w:val="0"/>
              <w:pageBreakBefore w:val="0"/>
              <w:kinsoku/>
              <w:wordWrap/>
              <w:overflowPunct/>
              <w:topLinePunct w:val="0"/>
              <w:autoSpaceDE/>
              <w:autoSpaceDN/>
              <w:bidi w:val="0"/>
              <w:spacing w:after="0" w:line="440" w:lineRule="exact"/>
              <w:ind w:firstLine="0" w:firstLineChars="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项号</w:t>
            </w:r>
          </w:p>
        </w:tc>
        <w:tc>
          <w:tcPr>
            <w:tcW w:w="2275" w:type="dxa"/>
            <w:tcBorders>
              <w:top w:val="double" w:color="auto" w:sz="4" w:space="0"/>
            </w:tcBorders>
            <w:vAlign w:val="center"/>
          </w:tcPr>
          <w:p>
            <w:pPr>
              <w:pStyle w:val="17"/>
              <w:keepNext w:val="0"/>
              <w:keepLines w:val="0"/>
              <w:pageBreakBefore w:val="0"/>
              <w:kinsoku/>
              <w:wordWrap/>
              <w:overflowPunct/>
              <w:topLinePunct w:val="0"/>
              <w:autoSpaceDE/>
              <w:autoSpaceDN/>
              <w:bidi w:val="0"/>
              <w:spacing w:after="0" w:line="440" w:lineRule="exact"/>
              <w:ind w:firstLine="32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内容</w:t>
            </w:r>
          </w:p>
        </w:tc>
        <w:tc>
          <w:tcPr>
            <w:tcW w:w="5942" w:type="dxa"/>
            <w:tcBorders>
              <w:top w:val="double" w:color="auto" w:sz="4" w:space="0"/>
            </w:tcBorders>
            <w:vAlign w:val="center"/>
          </w:tcPr>
          <w:p>
            <w:pPr>
              <w:pStyle w:val="17"/>
              <w:keepNext w:val="0"/>
              <w:keepLines w:val="0"/>
              <w:pageBreakBefore w:val="0"/>
              <w:kinsoku/>
              <w:wordWrap/>
              <w:overflowPunct/>
              <w:topLinePunct w:val="0"/>
              <w:autoSpaceDE/>
              <w:autoSpaceDN/>
              <w:bidi w:val="0"/>
              <w:spacing w:after="0" w:line="440" w:lineRule="exact"/>
              <w:ind w:firstLine="320"/>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项目名称</w:t>
            </w:r>
          </w:p>
        </w:tc>
        <w:tc>
          <w:tcPr>
            <w:tcW w:w="5942" w:type="dxa"/>
            <w:vAlign w:val="center"/>
          </w:tcPr>
          <w:p>
            <w:pPr>
              <w:keepNext w:val="0"/>
              <w:keepLines w:val="0"/>
              <w:pageBreakBefore w:val="0"/>
              <w:kinsoku/>
              <w:wordWrap/>
              <w:overflowPunct/>
              <w:topLinePunct w:val="0"/>
              <w:autoSpaceDE/>
              <w:autoSpaceDN/>
              <w:bidi w:val="0"/>
              <w:adjustRightInd w:val="0"/>
              <w:snapToGrid w:val="0"/>
              <w:spacing w:line="440" w:lineRule="exact"/>
              <w:jc w:val="left"/>
              <w:textAlignment w:val="auto"/>
              <w:rPr>
                <w:rFonts w:hint="default" w:ascii="Times New Roman" w:hAnsi="Times New Roman" w:eastAsia="仿宋" w:cs="Times New Roman"/>
                <w:color w:val="auto"/>
                <w:sz w:val="32"/>
                <w:szCs w:val="32"/>
                <w:lang w:val="en-US"/>
              </w:rPr>
            </w:pPr>
            <w:r>
              <w:rPr>
                <w:rFonts w:hint="default" w:ascii="Times New Roman" w:hAnsi="Times New Roman" w:eastAsia="仿宋" w:cs="Times New Roman"/>
                <w:color w:val="auto"/>
                <w:sz w:val="32"/>
                <w:szCs w:val="32"/>
                <w:lang w:val="en-US" w:eastAsia="zh-CN"/>
              </w:rPr>
              <w:t>新锋交通沙田加氢站围墙提升改造</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lang w:val="en-US" w:eastAsia="zh-CN"/>
              </w:rPr>
              <w:t>项目</w:t>
            </w:r>
            <w:r>
              <w:rPr>
                <w:rFonts w:hint="default" w:ascii="Times New Roman" w:hAnsi="Times New Roman" w:eastAsia="仿宋" w:cs="Times New Roman"/>
                <w:color w:val="auto"/>
                <w:sz w:val="32"/>
                <w:szCs w:val="32"/>
              </w:rPr>
              <w:t>地点</w:t>
            </w:r>
          </w:p>
        </w:tc>
        <w:tc>
          <w:tcPr>
            <w:tcW w:w="5942" w:type="dxa"/>
            <w:vAlign w:val="center"/>
          </w:tcPr>
          <w:p>
            <w:pPr>
              <w:keepNext w:val="0"/>
              <w:keepLines w:val="0"/>
              <w:pageBreakBefore w:val="0"/>
              <w:kinsoku/>
              <w:wordWrap/>
              <w:overflowPunct/>
              <w:topLinePunct w:val="0"/>
              <w:autoSpaceDE/>
              <w:autoSpaceDN/>
              <w:bidi w:val="0"/>
              <w:spacing w:line="440" w:lineRule="exact"/>
              <w:textAlignment w:val="auto"/>
              <w:rPr>
                <w:rFonts w:hint="default" w:ascii="Times New Roman" w:hAnsi="Times New Roman" w:eastAsia="仿宋" w:cs="Times New Roman"/>
                <w:color w:val="auto"/>
                <w:sz w:val="32"/>
                <w:szCs w:val="32"/>
              </w:rPr>
            </w:pPr>
            <w:r>
              <w:rPr>
                <w:rFonts w:hint="eastAsia" w:ascii="仿宋" w:hAnsi="仿宋" w:eastAsia="仿宋"/>
                <w:sz w:val="32"/>
                <w:szCs w:val="32"/>
                <w:lang w:val="en-US" w:eastAsia="zh-CN"/>
              </w:rPr>
              <w:t>东莞市沙田镇沙田大道502号</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项目性质</w:t>
            </w:r>
          </w:p>
        </w:tc>
        <w:tc>
          <w:tcPr>
            <w:tcW w:w="5942" w:type="dxa"/>
            <w:vAlign w:val="center"/>
          </w:tcPr>
          <w:p>
            <w:pPr>
              <w:keepNext w:val="0"/>
              <w:keepLines w:val="0"/>
              <w:pageBreakBefore w:val="0"/>
              <w:kinsoku/>
              <w:wordWrap/>
              <w:overflowPunct/>
              <w:topLinePunct w:val="0"/>
              <w:autoSpaceDE/>
              <w:autoSpaceDN/>
              <w:bidi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其他</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发包要求</w:t>
            </w:r>
          </w:p>
        </w:tc>
        <w:tc>
          <w:tcPr>
            <w:tcW w:w="5942" w:type="dxa"/>
            <w:vAlign w:val="center"/>
          </w:tcPr>
          <w:p>
            <w:pPr>
              <w:keepNext w:val="0"/>
              <w:keepLines w:val="0"/>
              <w:pageBreakBefore w:val="0"/>
              <w:kinsoku/>
              <w:wordWrap/>
              <w:overflowPunct/>
              <w:topLinePunct w:val="0"/>
              <w:autoSpaceDE/>
              <w:autoSpaceDN/>
              <w:bidi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固定总价包干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质量标准</w:t>
            </w:r>
          </w:p>
        </w:tc>
        <w:tc>
          <w:tcPr>
            <w:tcW w:w="5942" w:type="dxa"/>
            <w:vAlign w:val="center"/>
          </w:tcPr>
          <w:p>
            <w:pPr>
              <w:keepNext w:val="0"/>
              <w:keepLines w:val="0"/>
              <w:pageBreakBefore w:val="0"/>
              <w:kinsoku/>
              <w:wordWrap/>
              <w:overflowPunct/>
              <w:topLinePunct w:val="0"/>
              <w:autoSpaceDE/>
              <w:autoSpaceDN/>
              <w:bidi w:val="0"/>
              <w:spacing w:line="440" w:lineRule="exact"/>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详见“用户需求书/技术规范书”</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工期要求</w:t>
            </w:r>
          </w:p>
        </w:tc>
        <w:tc>
          <w:tcPr>
            <w:tcW w:w="5942" w:type="dxa"/>
            <w:vAlign w:val="center"/>
          </w:tcPr>
          <w:p>
            <w:pPr>
              <w:keepNext w:val="0"/>
              <w:keepLines w:val="0"/>
              <w:pageBreakBefore w:val="0"/>
              <w:kinsoku/>
              <w:wordWrap/>
              <w:overflowPunct/>
              <w:topLinePunct w:val="0"/>
              <w:autoSpaceDE/>
              <w:autoSpaceDN/>
              <w:bidi w:val="0"/>
              <w:spacing w:line="440" w:lineRule="exact"/>
              <w:jc w:val="left"/>
              <w:textAlignment w:val="auto"/>
              <w:rPr>
                <w:rFonts w:hint="default" w:ascii="Times New Roman" w:hAnsi="Times New Roman" w:eastAsia="仿宋" w:cs="Times New Roman"/>
                <w:color w:val="auto"/>
                <w:sz w:val="32"/>
                <w:szCs w:val="32"/>
              </w:rPr>
            </w:pPr>
            <w:r>
              <w:rPr>
                <w:rFonts w:hint="eastAsia" w:eastAsia="仿宋" w:cs="Times New Roman"/>
                <w:sz w:val="32"/>
                <w:szCs w:val="32"/>
                <w:lang w:val="en-US" w:eastAsia="zh-CN"/>
              </w:rPr>
              <w:t>收到定金</w:t>
            </w:r>
            <w:r>
              <w:rPr>
                <w:rFonts w:hint="default" w:ascii="Times New Roman" w:hAnsi="Times New Roman" w:eastAsia="仿宋" w:cs="Times New Roman"/>
                <w:sz w:val="32"/>
                <w:szCs w:val="32"/>
              </w:rPr>
              <w:t>后</w:t>
            </w:r>
            <w:r>
              <w:rPr>
                <w:rFonts w:hint="eastAsia" w:eastAsia="仿宋" w:cs="Times New Roman"/>
                <w:sz w:val="32"/>
                <w:szCs w:val="32"/>
                <w:lang w:val="en-US" w:eastAsia="zh-CN"/>
              </w:rPr>
              <w:t>15</w:t>
            </w:r>
            <w:r>
              <w:rPr>
                <w:rFonts w:hint="default" w:ascii="Times New Roman" w:hAnsi="Times New Roman" w:eastAsia="仿宋" w:cs="Times New Roman"/>
                <w:sz w:val="32"/>
                <w:szCs w:val="32"/>
              </w:rPr>
              <w:t>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w:t>
            </w: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单位资质要求</w:t>
            </w:r>
          </w:p>
        </w:tc>
        <w:tc>
          <w:tcPr>
            <w:tcW w:w="5942" w:type="dxa"/>
            <w:vAlign w:val="center"/>
          </w:tcPr>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详见“三、响应人资格要求”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8</w:t>
            </w:r>
          </w:p>
        </w:tc>
        <w:tc>
          <w:tcPr>
            <w:tcW w:w="2275" w:type="dxa"/>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询价保证金金额及缴纳方式</w:t>
            </w:r>
          </w:p>
        </w:tc>
        <w:tc>
          <w:tcPr>
            <w:tcW w:w="5942" w:type="dxa"/>
            <w:vAlign w:val="center"/>
          </w:tcPr>
          <w:p>
            <w:pPr>
              <w:keepNext w:val="0"/>
              <w:keepLines w:val="0"/>
              <w:pageBreakBefore w:val="0"/>
              <w:kinsoku/>
              <w:wordWrap/>
              <w:overflowPunct/>
              <w:topLinePunct w:val="0"/>
              <w:autoSpaceDE/>
              <w:autoSpaceDN/>
              <w:bidi w:val="0"/>
              <w:adjustRightInd w:val="0"/>
              <w:snapToGrid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9</w:t>
            </w:r>
          </w:p>
        </w:tc>
        <w:tc>
          <w:tcPr>
            <w:tcW w:w="2275" w:type="dxa"/>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询价有效期</w:t>
            </w:r>
          </w:p>
        </w:tc>
        <w:tc>
          <w:tcPr>
            <w:tcW w:w="5942" w:type="dxa"/>
            <w:vAlign w:val="center"/>
          </w:tcPr>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eastAsia" w:eastAsia="仿宋" w:cs="Times New Roman"/>
                <w:color w:val="auto"/>
                <w:sz w:val="32"/>
                <w:szCs w:val="32"/>
                <w:lang w:val="en-US" w:eastAsia="zh-CN"/>
              </w:rPr>
              <w:t>9</w:t>
            </w:r>
            <w:r>
              <w:rPr>
                <w:rFonts w:hint="default" w:ascii="Times New Roman" w:hAnsi="Times New Roman" w:eastAsia="仿宋" w:cs="Times New Roman"/>
                <w:color w:val="auto"/>
                <w:sz w:val="32"/>
                <w:szCs w:val="32"/>
              </w:rPr>
              <w:t>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响应人不得存在的情形</w:t>
            </w:r>
          </w:p>
        </w:tc>
        <w:tc>
          <w:tcPr>
            <w:tcW w:w="5942" w:type="dxa"/>
            <w:vAlign w:val="center"/>
          </w:tcPr>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1、响应人不得存在下列情形之一，否则采购人有权取消其参与响应资格或成交资格：</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（1）为采购人不具有独立法人资格的附属机构（单位）；</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（2）被责令停业的；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（3）被暂停或取消投标资格的；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（4）财产被接管或冻结的；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（5）在最近三年内有骗取中标、严重违约、重大质量或安全问题的；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（6）法律法规规定的其他情形；</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（7）询价文件规定的其他情形：见询价公告或询价响应须知前附表。</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2、响应人在询价活动中有下列行为之一的，应视情节轻重，暂停或取消其参与采购人及东实集团旗下采购项目的资格：</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（1）响应人之间相互串通、或与采购人、代理机构、评审委员会成员串通询价，损害采购人或者其他响应人的合法权益的；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（2）向采购人、代理机构、评审委会成员或其他相关工作人员行贿的；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（3）以他人名义询价或以其他方式弄虚作假，骗取成交的；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（4）成交人私自将成交项目转让给他人的，将成交项目肢解后分别转让给他人的；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（5）成交人无正当理由不与采购人订立合同，在签订合同时向采购人提出附加条件，或者不按照询价文件要求提交履约担保的；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（6）响应人捏造事实、伪造材料或者以非法手段取得证明材料进行投诉，给他人造成损失的； </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（7）相关工作人员应当回避而不回避的； </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（8）其他违法违规的行为。</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3、有下列情形之一的，视为响应人串通询价，其响应无效：</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（1）不同响应人的响应文件由同一单位或者个人编制；</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（2）不同响应人委托同一单位或者个人办理响应事宜；</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（3）不同响应人的响应文件载明的项目管理成员或者联系人员为同一人；</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（4）不同响应人的响应文件异常一致或者响应报价呈规律性差异；</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（5）不同响应人的响应文件相互混装；</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（6）不同响应人的响应保证金从同一单位或者个人的账户转出。</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4、使用通过受让或者租借等方式获取的资格、资质证书响应的，属于以他人名义询价，其响应无效：</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5、有下列情形之一的，属于以其他方式弄虚作假的行为，其响应无效：</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（1）使用伪造、变造的许可证件；</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（2）提供虚假的财务状况或者业绩； </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（3）提供虚假的项目负责人或者主要技术人员简历、劳动关系证明； </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（4）提供虚假的信用状况；</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（5）其他弄虚作假的行为。</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6、响应人相关工作人员与采购人或采购代理机构有以下利害关系之一的，应当回避： </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（一）是其主要负责人的近亲属的；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（二）询价活动前3年内与其存在劳动关系，担任其董事、监事，是其控股股东或实际控制人，或存在其他经济利益关系，可能影响询价活动公平公正的；</w:t>
            </w:r>
          </w:p>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（三）其他可能影响询价活动公平、公正进行的关系。</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sz w:val="32"/>
                <w:szCs w:val="32"/>
              </w:rPr>
            </w:pPr>
          </w:p>
        </w:tc>
        <w:tc>
          <w:tcPr>
            <w:tcW w:w="2275" w:type="dxa"/>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w:t>
            </w:r>
          </w:p>
        </w:tc>
        <w:tc>
          <w:tcPr>
            <w:tcW w:w="5942" w:type="dxa"/>
            <w:vAlign w:val="center"/>
          </w:tcPr>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_GB2312" w:cs="Times New Roman"/>
                <w:color w:val="auto"/>
                <w:sz w:val="32"/>
                <w:szCs w:val="32"/>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sz w:val="32"/>
                <w:szCs w:val="32"/>
              </w:rPr>
            </w:pPr>
          </w:p>
        </w:tc>
        <w:tc>
          <w:tcPr>
            <w:tcW w:w="2275" w:type="dxa"/>
            <w:tcBorders>
              <w:bottom w:val="double" w:color="auto" w:sz="4" w:space="0"/>
            </w:tcBorders>
            <w:vAlign w:val="center"/>
          </w:tcPr>
          <w:p>
            <w:pPr>
              <w:keepNext w:val="0"/>
              <w:keepLines w:val="0"/>
              <w:pageBreakBefore w:val="0"/>
              <w:kinsoku/>
              <w:wordWrap/>
              <w:overflowPunct/>
              <w:topLinePunct w:val="0"/>
              <w:autoSpaceDE/>
              <w:autoSpaceDN/>
              <w:bidi w:val="0"/>
              <w:spacing w:line="440" w:lineRule="exact"/>
              <w:jc w:val="center"/>
              <w:textAlignment w:val="auto"/>
              <w:rPr>
                <w:rFonts w:hint="default" w:ascii="Times New Roman" w:hAnsi="Times New Roman" w:eastAsia="仿宋_GB2312" w:cs="Times New Roman"/>
                <w:color w:val="auto"/>
                <w:sz w:val="32"/>
                <w:szCs w:val="32"/>
              </w:rPr>
            </w:pPr>
          </w:p>
        </w:tc>
        <w:tc>
          <w:tcPr>
            <w:tcW w:w="5942" w:type="dxa"/>
            <w:tcBorders>
              <w:bottom w:val="double" w:color="auto" w:sz="4" w:space="0"/>
            </w:tcBorders>
            <w:vAlign w:val="center"/>
          </w:tcPr>
          <w:p>
            <w:pPr>
              <w:keepNext w:val="0"/>
              <w:keepLines w:val="0"/>
              <w:pageBreakBefore w:val="0"/>
              <w:kinsoku/>
              <w:wordWrap/>
              <w:overflowPunct/>
              <w:topLinePunct w:val="0"/>
              <w:autoSpaceDE/>
              <w:autoSpaceDN/>
              <w:bidi w:val="0"/>
              <w:adjustRightInd w:val="0"/>
              <w:snapToGrid w:val="0"/>
              <w:spacing w:line="440" w:lineRule="exact"/>
              <w:textAlignment w:val="auto"/>
              <w:rPr>
                <w:rFonts w:hint="default" w:ascii="Times New Roman" w:hAnsi="Times New Roman" w:eastAsia="仿宋_GB2312" w:cs="Times New Roman"/>
                <w:color w:val="auto"/>
                <w:sz w:val="32"/>
                <w:szCs w:val="32"/>
              </w:rPr>
            </w:pPr>
          </w:p>
        </w:tc>
      </w:tr>
    </w:tbl>
    <w:p>
      <w:pPr>
        <w:pStyle w:val="38"/>
        <w:ind w:firstLine="0" w:firstLineChars="0"/>
        <w:jc w:val="left"/>
        <w:outlineLvl w:val="1"/>
        <w:rPr>
          <w:rFonts w:hint="default" w:ascii="Times New Roman" w:hAnsi="Times New Roman" w:eastAsia="黑体" w:cs="Times New Roman"/>
          <w:color w:val="auto"/>
          <w:sz w:val="28"/>
          <w:szCs w:val="44"/>
        </w:rPr>
      </w:pPr>
    </w:p>
    <w:p>
      <w:pPr>
        <w:pStyle w:val="38"/>
        <w:ind w:firstLine="0" w:firstLineChars="0"/>
        <w:jc w:val="left"/>
        <w:outlineLvl w:val="1"/>
        <w:rPr>
          <w:rFonts w:hint="default" w:ascii="Times New Roman" w:hAnsi="Times New Roman" w:eastAsia="黑体" w:cs="Times New Roman"/>
          <w:color w:val="auto"/>
          <w:sz w:val="28"/>
          <w:szCs w:val="44"/>
        </w:rPr>
      </w:pPr>
    </w:p>
    <w:p>
      <w:pPr>
        <w:pStyle w:val="38"/>
        <w:ind w:firstLine="0" w:firstLineChars="0"/>
        <w:jc w:val="left"/>
        <w:outlineLvl w:val="1"/>
        <w:rPr>
          <w:rFonts w:hint="default" w:ascii="Times New Roman" w:hAnsi="Times New Roman" w:eastAsia="黑体" w:cs="Times New Roman"/>
          <w:color w:val="auto"/>
          <w:sz w:val="28"/>
          <w:szCs w:val="44"/>
        </w:rPr>
      </w:pPr>
    </w:p>
    <w:p>
      <w:pPr>
        <w:pStyle w:val="38"/>
        <w:ind w:firstLine="0" w:firstLineChars="0"/>
        <w:jc w:val="left"/>
        <w:outlineLvl w:val="1"/>
        <w:rPr>
          <w:rFonts w:hint="default" w:ascii="Times New Roman" w:hAnsi="Times New Roman" w:eastAsia="黑体" w:cs="Times New Roman"/>
          <w:color w:val="auto"/>
          <w:sz w:val="28"/>
          <w:szCs w:val="44"/>
        </w:rPr>
      </w:pPr>
    </w:p>
    <w:p>
      <w:pPr>
        <w:pStyle w:val="38"/>
        <w:ind w:firstLine="0" w:firstLineChars="0"/>
        <w:jc w:val="left"/>
        <w:outlineLvl w:val="1"/>
        <w:rPr>
          <w:rFonts w:hint="default" w:ascii="Times New Roman" w:hAnsi="Times New Roman" w:eastAsia="仿宋" w:cs="Times New Roman"/>
          <w:color w:val="auto"/>
          <w:sz w:val="28"/>
          <w:szCs w:val="44"/>
        </w:rPr>
      </w:pPr>
      <w:r>
        <w:rPr>
          <w:rFonts w:hint="default" w:ascii="Times New Roman" w:hAnsi="Times New Roman" w:eastAsia="仿宋" w:cs="Times New Roman"/>
          <w:color w:val="auto"/>
          <w:sz w:val="28"/>
          <w:szCs w:val="44"/>
        </w:rPr>
        <w:t>附件</w:t>
      </w:r>
      <w:r>
        <w:rPr>
          <w:rFonts w:hint="default" w:ascii="Times New Roman" w:hAnsi="Times New Roman" w:eastAsia="仿宋" w:cs="Times New Roman"/>
          <w:color w:val="auto"/>
          <w:sz w:val="28"/>
          <w:szCs w:val="44"/>
          <w:lang w:val="en-US" w:eastAsia="zh-CN"/>
        </w:rPr>
        <w:t>二：</w:t>
      </w:r>
      <w:r>
        <w:rPr>
          <w:rFonts w:hint="default" w:ascii="Times New Roman" w:hAnsi="Times New Roman" w:eastAsia="仿宋" w:cs="Times New Roman"/>
          <w:color w:val="auto"/>
          <w:sz w:val="28"/>
          <w:szCs w:val="44"/>
        </w:rPr>
        <w:t>报价函</w:t>
      </w:r>
    </w:p>
    <w:p>
      <w:pPr>
        <w:jc w:val="center"/>
        <w:rPr>
          <w:rFonts w:hint="default" w:ascii="Times New Roman" w:hAnsi="Times New Roman" w:eastAsia="仿宋" w:cs="Times New Roman"/>
          <w:color w:val="auto"/>
          <w:sz w:val="44"/>
          <w:szCs w:val="44"/>
        </w:rPr>
      </w:pPr>
      <w:r>
        <w:rPr>
          <w:rFonts w:hint="default" w:ascii="Times New Roman" w:hAnsi="Times New Roman" w:eastAsia="仿宋" w:cs="Times New Roman"/>
          <w:color w:val="auto"/>
          <w:sz w:val="44"/>
          <w:szCs w:val="44"/>
        </w:rPr>
        <w:t>报价函</w:t>
      </w:r>
    </w:p>
    <w:p>
      <w:pPr>
        <w:ind w:firstLine="560"/>
        <w:jc w:val="center"/>
        <w:rPr>
          <w:rFonts w:hint="default" w:ascii="Times New Roman" w:hAnsi="Times New Roman" w:eastAsia="仿宋" w:cs="Times New Roman"/>
          <w:color w:val="auto"/>
          <w:sz w:val="32"/>
          <w:szCs w:val="32"/>
        </w:rPr>
      </w:pPr>
    </w:p>
    <w:p>
      <w:pPr>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u w:val="single"/>
          <w:lang w:val="en-US" w:eastAsia="zh-CN"/>
        </w:rPr>
        <w:t>东莞新锋交通能源发展有限</w:t>
      </w:r>
      <w:r>
        <w:rPr>
          <w:rFonts w:hint="default" w:ascii="Times New Roman" w:hAnsi="Times New Roman" w:eastAsia="仿宋" w:cs="Times New Roman"/>
          <w:color w:val="auto"/>
          <w:sz w:val="32"/>
          <w:szCs w:val="32"/>
          <w:u w:val="single"/>
        </w:rPr>
        <w:t>公司</w:t>
      </w:r>
      <w:r>
        <w:rPr>
          <w:rFonts w:hint="default" w:ascii="Times New Roman" w:hAnsi="Times New Roman" w:eastAsia="仿宋" w:cs="Times New Roman"/>
          <w:color w:val="auto"/>
          <w:sz w:val="32"/>
          <w:szCs w:val="32"/>
        </w:rPr>
        <w:t>：</w:t>
      </w:r>
    </w:p>
    <w:p>
      <w:pPr>
        <w:ind w:firstLine="640" w:firstLineChars="20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针对贵司</w:t>
      </w:r>
      <w:r>
        <w:rPr>
          <w:rFonts w:hint="default" w:ascii="Times New Roman" w:hAnsi="Times New Roman" w:eastAsia="仿宋" w:cs="Times New Roman"/>
          <w:color w:val="auto"/>
          <w:sz w:val="32"/>
          <w:szCs w:val="32"/>
          <w:u w:val="single"/>
          <w:lang w:val="en-US" w:eastAsia="zh-CN"/>
        </w:rPr>
        <w:t>新锋交通沙田加氢站围墙提升改造</w:t>
      </w:r>
      <w:r>
        <w:rPr>
          <w:rFonts w:hint="default" w:ascii="Times New Roman" w:hAnsi="Times New Roman" w:eastAsia="仿宋" w:cs="Times New Roman"/>
          <w:color w:val="auto"/>
          <w:sz w:val="32"/>
          <w:szCs w:val="32"/>
        </w:rPr>
        <w:t>项目，我司已充分理解项目需求</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愿意</w:t>
      </w:r>
      <w:r>
        <w:rPr>
          <w:rFonts w:hint="default" w:ascii="Times New Roman" w:hAnsi="Times New Roman" w:eastAsia="仿宋" w:cs="Times New Roman"/>
          <w:color w:val="auto"/>
          <w:sz w:val="32"/>
          <w:szCs w:val="32"/>
          <w:lang w:val="en-US" w:eastAsia="zh-CN"/>
        </w:rPr>
        <w:t>以</w:t>
      </w:r>
      <w:r>
        <w:rPr>
          <w:rFonts w:hint="default" w:ascii="Times New Roman" w:hAnsi="Times New Roman" w:eastAsia="仿宋" w:cs="Times New Roman"/>
          <w:color w:val="auto"/>
          <w:sz w:val="32"/>
          <w:szCs w:val="32"/>
        </w:rPr>
        <w:t>含税价</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lang w:val="en-US" w:eastAsia="zh-CN"/>
        </w:rPr>
        <w:t>税率</w:t>
      </w:r>
      <w:r>
        <w:rPr>
          <w:rFonts w:hint="default" w:ascii="Times New Roman" w:hAnsi="Times New Roman" w:eastAsia="仿宋" w:cs="Times New Roman"/>
          <w:color w:val="auto"/>
          <w:sz w:val="32"/>
          <w:szCs w:val="32"/>
        </w:rPr>
        <w:t>x</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lang w:eastAsia="zh-CN"/>
        </w:rPr>
        <w:t>）</w:t>
      </w:r>
      <w:r>
        <w:rPr>
          <w:rFonts w:hint="default" w:ascii="Times New Roman" w:hAnsi="Times New Roman" w:eastAsia="仿宋" w:cs="Times New Roman"/>
          <w:color w:val="auto"/>
          <w:sz w:val="32"/>
          <w:szCs w:val="32"/>
        </w:rPr>
        <w:t>合计人民币xxxx元（大写），¥xxx.00（小写）</w:t>
      </w:r>
      <w:r>
        <w:rPr>
          <w:rFonts w:hint="default" w:ascii="Times New Roman" w:hAnsi="Times New Roman" w:eastAsia="仿宋" w:cs="Times New Roman"/>
          <w:color w:val="auto"/>
          <w:sz w:val="32"/>
          <w:szCs w:val="32"/>
          <w:lang w:eastAsia="zh-CN"/>
        </w:rPr>
        <w:t>。</w:t>
      </w:r>
    </w:p>
    <w:p>
      <w:pPr>
        <w:rPr>
          <w:rFonts w:hint="default" w:ascii="Times New Roman" w:hAnsi="Times New Roman" w:eastAsia="仿宋" w:cs="Times New Roman"/>
          <w:color w:val="auto"/>
          <w:sz w:val="32"/>
          <w:szCs w:val="32"/>
        </w:rPr>
      </w:pPr>
    </w:p>
    <w:p>
      <w:pPr>
        <w:rPr>
          <w:rFonts w:hint="default" w:ascii="Times New Roman" w:hAnsi="Times New Roman" w:eastAsia="仿宋" w:cs="Times New Roman"/>
          <w:color w:val="auto"/>
          <w:sz w:val="32"/>
          <w:szCs w:val="32"/>
        </w:rPr>
      </w:pPr>
    </w:p>
    <w:p>
      <w:pPr>
        <w:rPr>
          <w:rFonts w:hint="default" w:ascii="Times New Roman" w:hAnsi="Times New Roman" w:eastAsia="仿宋" w:cs="Times New Roman"/>
          <w:color w:val="auto"/>
          <w:sz w:val="32"/>
          <w:szCs w:val="32"/>
        </w:rPr>
      </w:pPr>
    </w:p>
    <w:p>
      <w:pPr>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响应人名称（加盖公章）：</w:t>
      </w:r>
    </w:p>
    <w:p>
      <w:pPr>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法定代表人（签名或盖章）：</w:t>
      </w:r>
    </w:p>
    <w:p>
      <w:pPr>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联系人：</w:t>
      </w:r>
    </w:p>
    <w:p>
      <w:pPr>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联系电话：</w:t>
      </w:r>
    </w:p>
    <w:p>
      <w:pPr>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日期：</w:t>
      </w:r>
    </w:p>
    <w:p>
      <w:pPr>
        <w:jc w:val="center"/>
        <w:rPr>
          <w:rFonts w:hint="default" w:ascii="Times New Roman" w:hAnsi="Times New Roman" w:eastAsia="仿宋" w:cs="Times New Roman"/>
          <w:color w:val="auto"/>
          <w:sz w:val="32"/>
          <w:szCs w:val="32"/>
        </w:rPr>
      </w:pPr>
    </w:p>
    <w:p>
      <w:pPr>
        <w:jc w:val="center"/>
        <w:rPr>
          <w:rFonts w:hint="default" w:ascii="Times New Roman" w:hAnsi="Times New Roman" w:eastAsia="仿宋" w:cs="Times New Roman"/>
          <w:color w:val="auto"/>
          <w:sz w:val="32"/>
          <w:szCs w:val="32"/>
        </w:rPr>
      </w:pPr>
    </w:p>
    <w:p>
      <w:pPr>
        <w:jc w:val="center"/>
        <w:rPr>
          <w:rFonts w:hint="default" w:ascii="Times New Roman" w:hAnsi="Times New Roman" w:eastAsia="仿宋" w:cs="Times New Roman"/>
          <w:color w:val="auto"/>
          <w:sz w:val="32"/>
          <w:szCs w:val="32"/>
        </w:rPr>
      </w:pPr>
    </w:p>
    <w:p>
      <w:pPr>
        <w:jc w:val="center"/>
        <w:rPr>
          <w:rFonts w:hint="default" w:ascii="Times New Roman" w:hAnsi="Times New Roman" w:eastAsia="仿宋" w:cs="Times New Roman"/>
          <w:color w:val="auto"/>
          <w:sz w:val="32"/>
          <w:szCs w:val="32"/>
        </w:rPr>
      </w:pPr>
    </w:p>
    <w:p>
      <w:pPr>
        <w:jc w:val="center"/>
        <w:rPr>
          <w:rFonts w:hint="default" w:ascii="Times New Roman" w:hAnsi="Times New Roman" w:eastAsia="仿宋" w:cs="Times New Roman"/>
          <w:color w:val="auto"/>
          <w:sz w:val="32"/>
          <w:szCs w:val="32"/>
        </w:rPr>
      </w:pPr>
    </w:p>
    <w:p>
      <w:pPr>
        <w:pStyle w:val="2"/>
        <w:rPr>
          <w:rFonts w:hint="default" w:ascii="Times New Roman" w:hAnsi="Times New Roman" w:eastAsia="仿宋" w:cs="Times New Roman"/>
          <w:color w:val="auto"/>
        </w:rPr>
      </w:pPr>
    </w:p>
    <w:p>
      <w:pPr>
        <w:pStyle w:val="38"/>
        <w:ind w:firstLine="0" w:firstLineChars="0"/>
        <w:jc w:val="left"/>
        <w:outlineLvl w:val="1"/>
        <w:rPr>
          <w:rFonts w:hint="default" w:ascii="Times New Roman" w:hAnsi="Times New Roman" w:eastAsia="仿宋" w:cs="Times New Roman"/>
          <w:color w:val="auto"/>
          <w:sz w:val="28"/>
          <w:szCs w:val="44"/>
        </w:rPr>
      </w:pPr>
      <w:r>
        <w:rPr>
          <w:rFonts w:hint="default" w:ascii="Times New Roman" w:hAnsi="Times New Roman" w:eastAsia="仿宋" w:cs="Times New Roman"/>
          <w:color w:val="auto"/>
          <w:sz w:val="28"/>
          <w:szCs w:val="44"/>
        </w:rPr>
        <w:t>附件</w:t>
      </w:r>
      <w:r>
        <w:rPr>
          <w:rFonts w:hint="default" w:ascii="Times New Roman" w:hAnsi="Times New Roman" w:eastAsia="仿宋" w:cs="Times New Roman"/>
          <w:color w:val="auto"/>
          <w:sz w:val="28"/>
          <w:szCs w:val="44"/>
          <w:lang w:val="en-US" w:eastAsia="zh-CN"/>
        </w:rPr>
        <w:t>三：</w:t>
      </w:r>
      <w:r>
        <w:rPr>
          <w:rFonts w:hint="default" w:ascii="Times New Roman" w:hAnsi="Times New Roman" w:eastAsia="仿宋" w:cs="Times New Roman"/>
          <w:color w:val="auto"/>
          <w:sz w:val="28"/>
          <w:szCs w:val="44"/>
        </w:rPr>
        <w:t>法人证明</w:t>
      </w:r>
    </w:p>
    <w:p>
      <w:pPr>
        <w:pStyle w:val="38"/>
        <w:ind w:firstLine="0" w:firstLineChars="0"/>
        <w:jc w:val="left"/>
        <w:rPr>
          <w:rFonts w:hint="default" w:ascii="Times New Roman" w:hAnsi="Times New Roman" w:eastAsia="仿宋" w:cs="Times New Roman"/>
          <w:color w:val="auto"/>
          <w:sz w:val="28"/>
          <w:szCs w:val="44"/>
        </w:rPr>
      </w:pPr>
    </w:p>
    <w:p>
      <w:pPr>
        <w:jc w:val="center"/>
        <w:rPr>
          <w:rFonts w:hint="default" w:ascii="Times New Roman" w:hAnsi="Times New Roman" w:eastAsia="仿宋" w:cs="Times New Roman"/>
          <w:b/>
          <w:bCs/>
          <w:color w:val="auto"/>
          <w:sz w:val="32"/>
          <w:szCs w:val="32"/>
        </w:rPr>
      </w:pPr>
      <w:r>
        <w:rPr>
          <w:rFonts w:hint="default" w:ascii="Times New Roman" w:hAnsi="Times New Roman" w:eastAsia="仿宋" w:cs="Times New Roman"/>
          <w:b/>
          <w:bCs/>
          <w:color w:val="auto"/>
          <w:sz w:val="32"/>
          <w:szCs w:val="32"/>
        </w:rPr>
        <w:t>法定代表人身份证明书及法定代表人身份证复印件</w:t>
      </w:r>
    </w:p>
    <w:p>
      <w:pPr>
        <w:rPr>
          <w:rFonts w:hint="default" w:ascii="Times New Roman" w:hAnsi="Times New Roman" w:eastAsia="仿宋" w:cs="Times New Roman"/>
          <w:color w:val="auto"/>
          <w:sz w:val="32"/>
          <w:szCs w:val="32"/>
        </w:rPr>
      </w:pPr>
    </w:p>
    <w:p>
      <w:pPr>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u w:val="single"/>
          <w:lang w:val="en-US" w:eastAsia="zh-CN"/>
        </w:rPr>
        <w:t>东莞新锋交通能源发展有限公司</w:t>
      </w:r>
      <w:r>
        <w:rPr>
          <w:rFonts w:hint="default" w:ascii="Times New Roman" w:hAnsi="Times New Roman" w:eastAsia="仿宋" w:cs="Times New Roman"/>
          <w:color w:val="auto"/>
          <w:sz w:val="32"/>
          <w:szCs w:val="32"/>
        </w:rPr>
        <w:t>：</w:t>
      </w:r>
    </w:p>
    <w:p>
      <w:pPr>
        <w:pStyle w:val="37"/>
        <w:ind w:firstLine="65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本证明书声明：注册于（国家名称）的</w:t>
      </w:r>
      <w:r>
        <w:rPr>
          <w:rFonts w:hint="default" w:ascii="Times New Roman" w:hAnsi="Times New Roman" w:eastAsia="仿宋" w:cs="Times New Roman"/>
          <w:color w:val="auto"/>
          <w:sz w:val="32"/>
          <w:szCs w:val="32"/>
          <w:u w:val="single"/>
        </w:rPr>
        <w:t>　　</w:t>
      </w:r>
      <w:r>
        <w:rPr>
          <w:rFonts w:hint="default" w:ascii="Times New Roman" w:hAnsi="Times New Roman" w:eastAsia="仿宋" w:cs="Times New Roman"/>
          <w:color w:val="auto"/>
          <w:sz w:val="32"/>
          <w:szCs w:val="32"/>
        </w:rPr>
        <w:t>（响应人名称）在下面签字的</w:t>
      </w:r>
      <w:r>
        <w:rPr>
          <w:rFonts w:hint="default" w:ascii="Times New Roman" w:hAnsi="Times New Roman" w:eastAsia="仿宋" w:cs="Times New Roman"/>
          <w:color w:val="auto"/>
          <w:sz w:val="32"/>
          <w:szCs w:val="32"/>
          <w:u w:val="single"/>
        </w:rPr>
        <w:t>　　　　　</w:t>
      </w:r>
      <w:r>
        <w:rPr>
          <w:rFonts w:hint="default" w:ascii="Times New Roman" w:hAnsi="Times New Roman" w:eastAsia="仿宋" w:cs="Times New Roman"/>
          <w:color w:val="auto"/>
          <w:sz w:val="32"/>
          <w:szCs w:val="32"/>
        </w:rPr>
        <w:t>（法定代表人姓名、职务）为本公司的合法代表人（</w:t>
      </w:r>
      <w:r>
        <w:rPr>
          <w:rFonts w:hint="default" w:ascii="Times New Roman" w:hAnsi="Times New Roman" w:eastAsia="仿宋" w:cs="Times New Roman"/>
          <w:b/>
          <w:bCs/>
          <w:color w:val="auto"/>
          <w:sz w:val="32"/>
          <w:szCs w:val="32"/>
        </w:rPr>
        <w:t>须附法定代表人身份证复印件</w:t>
      </w:r>
      <w:r>
        <w:rPr>
          <w:rFonts w:hint="default" w:ascii="Times New Roman" w:hAnsi="Times New Roman" w:eastAsia="仿宋" w:cs="Times New Roman"/>
          <w:color w:val="auto"/>
          <w:sz w:val="32"/>
          <w:szCs w:val="32"/>
        </w:rPr>
        <w:t>）。</w:t>
      </w:r>
    </w:p>
    <w:p>
      <w:pPr>
        <w:spacing w:line="600" w:lineRule="exact"/>
        <w:ind w:firstLine="480" w:firstLineChars="15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特此证明</w:t>
      </w:r>
    </w:p>
    <w:p>
      <w:pPr>
        <w:spacing w:line="600" w:lineRule="exact"/>
        <w:rPr>
          <w:rFonts w:hint="default" w:ascii="Times New Roman" w:hAnsi="Times New Roman" w:eastAsia="仿宋" w:cs="Times New Roman"/>
          <w:color w:val="auto"/>
          <w:sz w:val="32"/>
          <w:szCs w:val="32"/>
        </w:rPr>
      </w:pPr>
    </w:p>
    <w:p>
      <w:pPr>
        <w:spacing w:line="600" w:lineRule="exact"/>
        <w:rPr>
          <w:rFonts w:hint="default" w:ascii="Times New Roman" w:hAnsi="Times New Roman" w:eastAsia="仿宋" w:cs="Times New Roman"/>
          <w:color w:val="auto"/>
          <w:sz w:val="32"/>
          <w:szCs w:val="32"/>
        </w:rPr>
      </w:pPr>
    </w:p>
    <w:p>
      <w:pPr>
        <w:spacing w:line="600" w:lineRule="exact"/>
        <w:rPr>
          <w:rFonts w:hint="default" w:ascii="Times New Roman" w:hAnsi="Times New Roman" w:eastAsia="仿宋" w:cs="Times New Roman"/>
          <w:color w:val="auto"/>
          <w:sz w:val="32"/>
          <w:szCs w:val="32"/>
        </w:rPr>
      </w:pPr>
    </w:p>
    <w:p>
      <w:pPr>
        <w:spacing w:line="600" w:lineRule="exact"/>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响应人名称（加盖公章）：</w:t>
      </w:r>
    </w:p>
    <w:p>
      <w:pPr>
        <w:spacing w:line="600" w:lineRule="exact"/>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响应人地址：</w:t>
      </w:r>
    </w:p>
    <w:p>
      <w:pPr>
        <w:spacing w:line="600" w:lineRule="exact"/>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法定代表人（签名或盖私章）：</w:t>
      </w:r>
    </w:p>
    <w:p>
      <w:pPr>
        <w:spacing w:line="600" w:lineRule="exact"/>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职务：</w:t>
      </w:r>
    </w:p>
    <w:p>
      <w:pPr>
        <w:rPr>
          <w:rFonts w:hint="default" w:ascii="Times New Roman" w:hAnsi="Times New Roman" w:eastAsia="仿宋" w:cs="Times New Roman"/>
          <w:color w:val="auto"/>
          <w:sz w:val="32"/>
          <w:szCs w:val="32"/>
        </w:rPr>
      </w:pPr>
    </w:p>
    <w:p>
      <w:pPr>
        <w:pStyle w:val="2"/>
        <w:rPr>
          <w:rFonts w:hint="default" w:ascii="Times New Roman" w:hAnsi="Times New Roman" w:eastAsia="仿宋" w:cs="Times New Roman"/>
          <w:color w:val="auto"/>
          <w:sz w:val="32"/>
          <w:szCs w:val="32"/>
        </w:rPr>
      </w:pPr>
    </w:p>
    <w:p>
      <w:pPr>
        <w:rPr>
          <w:rFonts w:hint="default" w:ascii="Times New Roman" w:hAnsi="Times New Roman" w:eastAsia="仿宋" w:cs="Times New Roman"/>
          <w:color w:val="auto"/>
          <w:sz w:val="32"/>
          <w:szCs w:val="32"/>
        </w:rPr>
      </w:pPr>
    </w:p>
    <w:p>
      <w:pPr>
        <w:pStyle w:val="2"/>
        <w:rPr>
          <w:rFonts w:hint="default" w:ascii="Times New Roman" w:hAnsi="Times New Roman" w:eastAsia="仿宋" w:cs="Times New Roman"/>
          <w:color w:val="auto"/>
          <w:sz w:val="32"/>
          <w:szCs w:val="32"/>
        </w:rPr>
      </w:pPr>
    </w:p>
    <w:p>
      <w:pPr>
        <w:rPr>
          <w:rFonts w:hint="default" w:ascii="Times New Roman" w:hAnsi="Times New Roman" w:eastAsia="仿宋" w:cs="Times New Roman"/>
          <w:color w:val="auto"/>
          <w:sz w:val="32"/>
          <w:szCs w:val="32"/>
        </w:rPr>
      </w:pPr>
    </w:p>
    <w:p>
      <w:pPr>
        <w:pStyle w:val="2"/>
        <w:rPr>
          <w:rFonts w:hint="default" w:ascii="Times New Roman" w:hAnsi="Times New Roman" w:eastAsia="仿宋" w:cs="Times New Roman"/>
        </w:rPr>
      </w:pPr>
    </w:p>
    <w:p>
      <w:pPr>
        <w:pStyle w:val="38"/>
        <w:ind w:firstLine="0" w:firstLineChars="0"/>
        <w:jc w:val="left"/>
        <w:outlineLvl w:val="1"/>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br w:type="page"/>
      </w:r>
    </w:p>
    <w:p>
      <w:pPr>
        <w:pStyle w:val="38"/>
        <w:ind w:firstLine="0" w:firstLineChars="0"/>
        <w:jc w:val="left"/>
        <w:outlineLvl w:val="1"/>
        <w:rPr>
          <w:rFonts w:hint="default" w:ascii="Times New Roman" w:hAnsi="Times New Roman" w:eastAsia="仿宋" w:cs="Times New Roman"/>
          <w:color w:val="auto"/>
          <w:sz w:val="28"/>
          <w:szCs w:val="44"/>
        </w:rPr>
      </w:pPr>
      <w:bookmarkStart w:id="7" w:name="_Hlk40704362"/>
      <w:r>
        <w:rPr>
          <w:rFonts w:hint="default" w:ascii="Times New Roman" w:hAnsi="Times New Roman" w:eastAsia="仿宋" w:cs="Times New Roman"/>
          <w:color w:val="auto"/>
          <w:sz w:val="28"/>
          <w:szCs w:val="44"/>
        </w:rPr>
        <w:t>附件四</w:t>
      </w:r>
      <w:r>
        <w:rPr>
          <w:rFonts w:hint="default" w:ascii="Times New Roman" w:hAnsi="Times New Roman" w:eastAsia="仿宋" w:cs="Times New Roman"/>
          <w:color w:val="auto"/>
          <w:sz w:val="28"/>
          <w:szCs w:val="44"/>
          <w:lang w:eastAsia="zh-CN"/>
        </w:rPr>
        <w:t>：</w:t>
      </w:r>
      <w:r>
        <w:rPr>
          <w:rFonts w:hint="default" w:ascii="Times New Roman" w:hAnsi="Times New Roman" w:eastAsia="仿宋" w:cs="Times New Roman"/>
          <w:color w:val="auto"/>
          <w:sz w:val="28"/>
          <w:szCs w:val="44"/>
        </w:rPr>
        <w:t>法人授权书</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仿宋" w:cs="Times New Roman"/>
          <w:b/>
          <w:color w:val="auto"/>
          <w:sz w:val="32"/>
          <w:szCs w:val="32"/>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b/>
          <w:color w:val="auto"/>
          <w:sz w:val="32"/>
          <w:szCs w:val="32"/>
        </w:rPr>
        <w:t>授权委托书</w:t>
      </w:r>
    </w:p>
    <w:p>
      <w:pPr>
        <w:pStyle w:val="37"/>
        <w:keepNext w:val="0"/>
        <w:keepLines w:val="0"/>
        <w:pageBreakBefore w:val="0"/>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仿宋"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u w:val="single"/>
        </w:rPr>
        <w:t>东莞新锋交通能源发展有限公司</w:t>
      </w:r>
      <w:r>
        <w:rPr>
          <w:rFonts w:hint="default" w:ascii="Times New Roman" w:hAnsi="Times New Roman" w:eastAsia="仿宋" w:cs="Times New Roman"/>
          <w:color w:val="auto"/>
          <w:sz w:val="32"/>
          <w:szCs w:val="32"/>
        </w:rPr>
        <w:t>：</w:t>
      </w:r>
    </w:p>
    <w:p>
      <w:pPr>
        <w:pStyle w:val="37"/>
        <w:keepNext w:val="0"/>
        <w:keepLines w:val="0"/>
        <w:pageBreakBefore w:val="0"/>
        <w:widowControl w:val="0"/>
        <w:kinsoku/>
        <w:wordWrap/>
        <w:overflowPunct/>
        <w:topLinePunct w:val="0"/>
        <w:autoSpaceDE/>
        <w:autoSpaceDN/>
        <w:bidi w:val="0"/>
        <w:adjustRightInd/>
        <w:snapToGrid/>
        <w:spacing w:line="600" w:lineRule="exact"/>
        <w:ind w:firstLine="659"/>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本委托书声明：在下面签字的</w:t>
      </w:r>
      <w:r>
        <w:rPr>
          <w:rFonts w:hint="default" w:ascii="Times New Roman" w:hAnsi="Times New Roman" w:eastAsia="仿宋" w:cs="Times New Roman"/>
          <w:color w:val="auto"/>
          <w:sz w:val="32"/>
          <w:szCs w:val="32"/>
          <w:u w:val="single"/>
        </w:rPr>
        <w:t>（填写法定代表人姓名、职务）</w:t>
      </w:r>
      <w:r>
        <w:rPr>
          <w:rFonts w:hint="default" w:ascii="Times New Roman" w:hAnsi="Times New Roman" w:eastAsia="仿宋" w:cs="Times New Roman"/>
          <w:color w:val="auto"/>
          <w:sz w:val="32"/>
          <w:szCs w:val="32"/>
        </w:rPr>
        <w:t>代表</w:t>
      </w:r>
      <w:r>
        <w:rPr>
          <w:rFonts w:hint="default" w:ascii="Times New Roman" w:hAnsi="Times New Roman" w:eastAsia="仿宋" w:cs="Times New Roman"/>
          <w:color w:val="auto"/>
          <w:sz w:val="32"/>
          <w:szCs w:val="32"/>
          <w:u w:val="single"/>
        </w:rPr>
        <w:t>（填写响应人名称）</w:t>
      </w:r>
      <w:r>
        <w:rPr>
          <w:rFonts w:hint="default" w:ascii="Times New Roman" w:hAnsi="Times New Roman" w:eastAsia="仿宋" w:cs="Times New Roman"/>
          <w:color w:val="auto"/>
          <w:sz w:val="32"/>
          <w:szCs w:val="32"/>
        </w:rPr>
        <w:t>委托在下面签字的</w:t>
      </w:r>
      <w:r>
        <w:rPr>
          <w:rFonts w:hint="default" w:ascii="Times New Roman" w:hAnsi="Times New Roman" w:eastAsia="仿宋" w:cs="Times New Roman"/>
          <w:color w:val="auto"/>
          <w:sz w:val="32"/>
          <w:szCs w:val="32"/>
          <w:u w:val="single"/>
        </w:rPr>
        <w:t>（填写受委托人的姓名、职务）</w:t>
      </w:r>
      <w:r>
        <w:rPr>
          <w:rFonts w:hint="default" w:ascii="Times New Roman" w:hAnsi="Times New Roman" w:eastAsia="仿宋" w:cs="Times New Roman"/>
          <w:color w:val="auto"/>
          <w:sz w:val="32"/>
          <w:szCs w:val="32"/>
        </w:rPr>
        <w:t>为本公司的合法代表人，就</w:t>
      </w:r>
      <w:r>
        <w:rPr>
          <w:rFonts w:hint="default" w:ascii="Times New Roman" w:hAnsi="Times New Roman" w:eastAsia="仿宋" w:cs="Times New Roman"/>
          <w:color w:val="auto"/>
          <w:sz w:val="32"/>
          <w:szCs w:val="32"/>
          <w:u w:val="single"/>
        </w:rPr>
        <w:t>（</w:t>
      </w:r>
      <w:r>
        <w:rPr>
          <w:rFonts w:hint="default" w:ascii="Times New Roman" w:hAnsi="Times New Roman" w:eastAsia="仿宋" w:cs="Times New Roman"/>
          <w:color w:val="auto"/>
          <w:sz w:val="32"/>
          <w:szCs w:val="32"/>
          <w:u w:val="single"/>
          <w:lang w:val="en-US" w:eastAsia="zh-CN"/>
        </w:rPr>
        <w:t>新锋交通沙田加氢站围墙提升改造</w:t>
      </w:r>
      <w:r>
        <w:rPr>
          <w:rFonts w:hint="default" w:ascii="Times New Roman" w:hAnsi="Times New Roman" w:eastAsia="仿宋" w:cs="Times New Roman"/>
          <w:color w:val="auto"/>
          <w:sz w:val="32"/>
          <w:szCs w:val="32"/>
          <w:u w:val="single"/>
        </w:rPr>
        <w:t>）</w:t>
      </w:r>
      <w:r>
        <w:rPr>
          <w:rFonts w:hint="default" w:ascii="Times New Roman" w:hAnsi="Times New Roman" w:eastAsia="仿宋" w:cs="Times New Roman"/>
          <w:color w:val="auto"/>
          <w:sz w:val="32"/>
          <w:szCs w:val="32"/>
        </w:rPr>
        <w:t>项目等相关服务的谈判和合同的执行，以我方的名义处理一切与之有关的事宜（相关身份证复印件须附后）。</w:t>
      </w:r>
    </w:p>
    <w:p>
      <w:pPr>
        <w:pStyle w:val="37"/>
        <w:keepNext w:val="0"/>
        <w:keepLines w:val="0"/>
        <w:pageBreakBefore w:val="0"/>
        <w:widowControl w:val="0"/>
        <w:kinsoku/>
        <w:wordWrap/>
        <w:overflowPunct/>
        <w:topLinePunct w:val="0"/>
        <w:autoSpaceDE/>
        <w:autoSpaceDN/>
        <w:bidi w:val="0"/>
        <w:adjustRightInd/>
        <w:snapToGrid/>
        <w:spacing w:line="600" w:lineRule="exact"/>
        <w:ind w:firstLine="659"/>
        <w:textAlignment w:val="auto"/>
        <w:rPr>
          <w:rFonts w:hint="default" w:ascii="Times New Roman" w:hAnsi="Times New Roman" w:eastAsia="仿宋" w:cs="Times New Roman"/>
          <w:color w:val="auto"/>
          <w:sz w:val="32"/>
          <w:szCs w:val="32"/>
        </w:rPr>
      </w:pPr>
    </w:p>
    <w:p>
      <w:pPr>
        <w:pStyle w:val="37"/>
        <w:keepNext w:val="0"/>
        <w:keepLines w:val="0"/>
        <w:pageBreakBefore w:val="0"/>
        <w:widowControl w:val="0"/>
        <w:kinsoku/>
        <w:wordWrap/>
        <w:overflowPunct/>
        <w:topLinePunct w:val="0"/>
        <w:autoSpaceDE/>
        <w:autoSpaceDN/>
        <w:bidi w:val="0"/>
        <w:adjustRightInd/>
        <w:snapToGrid/>
        <w:spacing w:line="600" w:lineRule="exact"/>
        <w:ind w:firstLine="659"/>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本委托书于  年  月  日至  年  月  日签字生效，有效期与询价有效期一致，特此声明。</w:t>
      </w:r>
    </w:p>
    <w:p>
      <w:pPr>
        <w:pStyle w:val="37"/>
        <w:keepNext w:val="0"/>
        <w:keepLines w:val="0"/>
        <w:pageBreakBefore w:val="0"/>
        <w:widowControl w:val="0"/>
        <w:kinsoku/>
        <w:wordWrap/>
        <w:overflowPunct/>
        <w:topLinePunct w:val="0"/>
        <w:autoSpaceDE/>
        <w:autoSpaceDN/>
        <w:bidi w:val="0"/>
        <w:adjustRightInd/>
        <w:snapToGrid/>
        <w:spacing w:line="600" w:lineRule="exact"/>
        <w:ind w:firstLine="659"/>
        <w:textAlignment w:val="auto"/>
        <w:rPr>
          <w:rFonts w:hint="default" w:ascii="Times New Roman" w:hAnsi="Times New Roman" w:eastAsia="仿宋" w:cs="Times New Roman"/>
          <w:color w:val="auto"/>
          <w:sz w:val="32"/>
          <w:szCs w:val="32"/>
        </w:rPr>
      </w:pPr>
    </w:p>
    <w:p>
      <w:pPr>
        <w:pStyle w:val="37"/>
        <w:keepNext w:val="0"/>
        <w:keepLines w:val="0"/>
        <w:pageBreakBefore w:val="0"/>
        <w:widowControl w:val="0"/>
        <w:kinsoku/>
        <w:wordWrap/>
        <w:overflowPunct/>
        <w:topLinePunct w:val="0"/>
        <w:autoSpaceDE/>
        <w:autoSpaceDN/>
        <w:bidi w:val="0"/>
        <w:adjustRightInd/>
        <w:snapToGrid/>
        <w:spacing w:line="600" w:lineRule="exact"/>
        <w:ind w:right="160" w:firstLine="0" w:firstLine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响应人名称（加盖公章）：</w:t>
      </w:r>
    </w:p>
    <w:p>
      <w:pPr>
        <w:pStyle w:val="37"/>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响应人地址：</w:t>
      </w:r>
    </w:p>
    <w:p>
      <w:pPr>
        <w:pStyle w:val="37"/>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法定代表人（签字或盖章）：</w:t>
      </w:r>
    </w:p>
    <w:p>
      <w:pPr>
        <w:pStyle w:val="37"/>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职务：</w:t>
      </w:r>
    </w:p>
    <w:p>
      <w:pPr>
        <w:pStyle w:val="37"/>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受委托人（签字或盖章）：</w:t>
      </w:r>
    </w:p>
    <w:p>
      <w:pPr>
        <w:pStyle w:val="37"/>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职务：</w:t>
      </w:r>
    </w:p>
    <w:p>
      <w:pPr>
        <w:pStyle w:val="37"/>
        <w:ind w:firstLine="0" w:firstLineChars="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日期：</w:t>
      </w:r>
    </w:p>
    <w:bookmarkEnd w:id="7"/>
    <w:p>
      <w:pPr>
        <w:pStyle w:val="38"/>
        <w:ind w:firstLine="0" w:firstLineChars="0"/>
        <w:jc w:val="left"/>
        <w:outlineLvl w:val="1"/>
        <w:rPr>
          <w:rFonts w:hint="default" w:ascii="Times New Roman" w:hAnsi="Times New Roman" w:eastAsia="仿宋" w:cs="Times New Roman"/>
          <w:color w:val="auto"/>
          <w:sz w:val="32"/>
          <w:szCs w:val="32"/>
        </w:rPr>
      </w:pPr>
    </w:p>
    <w:p>
      <w:pPr>
        <w:pStyle w:val="38"/>
        <w:ind w:firstLine="0" w:firstLineChars="0"/>
        <w:jc w:val="left"/>
        <w:outlineLvl w:val="1"/>
        <w:rPr>
          <w:rFonts w:hint="default" w:ascii="Times New Roman" w:hAnsi="Times New Roman" w:eastAsia="仿宋" w:cs="Times New Roman"/>
          <w:color w:val="auto"/>
          <w:sz w:val="32"/>
          <w:szCs w:val="32"/>
        </w:rPr>
      </w:pPr>
    </w:p>
    <w:p>
      <w:pPr>
        <w:pStyle w:val="38"/>
        <w:ind w:firstLine="0" w:firstLineChars="0"/>
        <w:jc w:val="left"/>
        <w:outlineLvl w:val="1"/>
        <w:rPr>
          <w:rFonts w:hint="default" w:ascii="Times New Roman" w:hAnsi="Times New Roman" w:eastAsia="仿宋" w:cs="Times New Roman"/>
          <w:color w:val="auto"/>
          <w:sz w:val="28"/>
          <w:szCs w:val="44"/>
        </w:rPr>
      </w:pPr>
      <w:r>
        <w:rPr>
          <w:rFonts w:hint="default" w:ascii="Times New Roman" w:hAnsi="Times New Roman" w:eastAsia="仿宋" w:cs="Times New Roman"/>
          <w:color w:val="auto"/>
          <w:sz w:val="28"/>
          <w:szCs w:val="44"/>
        </w:rPr>
        <w:t>附件</w:t>
      </w:r>
      <w:r>
        <w:rPr>
          <w:rFonts w:hint="default" w:ascii="Times New Roman" w:hAnsi="Times New Roman" w:eastAsia="仿宋" w:cs="Times New Roman"/>
          <w:color w:val="auto"/>
          <w:sz w:val="28"/>
          <w:szCs w:val="44"/>
          <w:lang w:val="en-US" w:eastAsia="zh-CN"/>
        </w:rPr>
        <w:t>五：</w:t>
      </w:r>
      <w:r>
        <w:rPr>
          <w:rFonts w:hint="default" w:ascii="Times New Roman" w:hAnsi="Times New Roman" w:eastAsia="仿宋" w:cs="Times New Roman"/>
          <w:color w:val="auto"/>
          <w:sz w:val="28"/>
          <w:szCs w:val="44"/>
        </w:rPr>
        <w:t>承诺函</w:t>
      </w:r>
    </w:p>
    <w:p>
      <w:pPr>
        <w:pStyle w:val="38"/>
        <w:ind w:firstLine="0" w:firstLineChars="0"/>
        <w:jc w:val="center"/>
        <w:rPr>
          <w:rFonts w:hint="default" w:ascii="Times New Roman" w:hAnsi="Times New Roman" w:eastAsia="仿宋" w:cs="Times New Roman"/>
          <w:b/>
          <w:color w:val="auto"/>
          <w:sz w:val="32"/>
          <w:szCs w:val="32"/>
        </w:rPr>
      </w:pPr>
      <w:r>
        <w:rPr>
          <w:rFonts w:hint="default" w:ascii="Times New Roman" w:hAnsi="Times New Roman" w:eastAsia="仿宋" w:cs="Times New Roman"/>
          <w:b/>
          <w:color w:val="auto"/>
          <w:sz w:val="32"/>
          <w:szCs w:val="32"/>
        </w:rPr>
        <w:t>承诺函</w:t>
      </w:r>
    </w:p>
    <w:p>
      <w:pPr>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u w:val="single"/>
          <w:lang w:val="en-US" w:eastAsia="zh-CN"/>
        </w:rPr>
        <w:t>东莞新锋交通能源发展有限</w:t>
      </w:r>
      <w:r>
        <w:rPr>
          <w:rFonts w:hint="default" w:ascii="Times New Roman" w:hAnsi="Times New Roman" w:eastAsia="仿宋" w:cs="Times New Roman"/>
          <w:color w:val="auto"/>
          <w:sz w:val="32"/>
          <w:szCs w:val="32"/>
          <w:u w:val="single"/>
        </w:rPr>
        <w:t>公司</w:t>
      </w:r>
      <w:r>
        <w:rPr>
          <w:rFonts w:hint="default" w:ascii="Times New Roman" w:hAnsi="Times New Roman" w:eastAsia="仿宋" w:cs="Times New Roman"/>
          <w:color w:val="auto"/>
          <w:sz w:val="32"/>
          <w:szCs w:val="32"/>
        </w:rPr>
        <w:t>：</w:t>
      </w:r>
    </w:p>
    <w:p>
      <w:pPr>
        <w:pStyle w:val="37"/>
        <w:ind w:firstLine="640" w:firstLineChars="0"/>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我司就参加</w:t>
      </w:r>
      <w:r>
        <w:rPr>
          <w:rFonts w:hint="default" w:ascii="Times New Roman" w:hAnsi="Times New Roman" w:eastAsia="仿宋" w:cs="Times New Roman"/>
          <w:color w:val="auto"/>
          <w:sz w:val="32"/>
          <w:szCs w:val="32"/>
          <w:u w:val="single"/>
          <w:lang w:val="en-US" w:eastAsia="zh-CN"/>
        </w:rPr>
        <w:t>新锋交通沙田加氢站围墙提升改造</w:t>
      </w:r>
      <w:r>
        <w:rPr>
          <w:rFonts w:hint="default" w:ascii="Times New Roman" w:hAnsi="Times New Roman" w:eastAsia="仿宋" w:cs="Times New Roman"/>
          <w:color w:val="auto"/>
          <w:sz w:val="32"/>
          <w:szCs w:val="32"/>
        </w:rPr>
        <w:t>项目投标工作，作出以下承诺：</w:t>
      </w:r>
    </w:p>
    <w:p>
      <w:pPr>
        <w:pStyle w:val="37"/>
        <w:ind w:firstLine="659"/>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我公司已充分了解采购项目情况，本次报价完全响应询价文件的要求，我公司所提供的</w:t>
      </w:r>
      <w:r>
        <w:rPr>
          <w:rFonts w:hint="eastAsia" w:ascii="Times New Roman" w:hAnsi="Times New Roman" w:eastAsia="仿宋" w:cs="Times New Roman"/>
          <w:color w:val="auto"/>
          <w:sz w:val="32"/>
          <w:szCs w:val="32"/>
          <w:u w:val="single"/>
          <w:lang w:val="en-US" w:eastAsia="zh-CN"/>
        </w:rPr>
        <w:t>工程服务</w:t>
      </w:r>
      <w:r>
        <w:rPr>
          <w:rFonts w:hint="default" w:ascii="Times New Roman" w:hAnsi="Times New Roman" w:eastAsia="仿宋" w:cs="Times New Roman"/>
          <w:color w:val="auto"/>
          <w:sz w:val="32"/>
          <w:szCs w:val="32"/>
        </w:rPr>
        <w:t>等于或优于采购人需求，并承诺如不满足采购人需求，采购人有权取消合同并进行违约处罚。</w:t>
      </w:r>
    </w:p>
    <w:p>
      <w:pPr>
        <w:pStyle w:val="37"/>
        <w:ind w:firstLine="659"/>
        <w:rPr>
          <w:rFonts w:hint="default" w:ascii="Times New Roman" w:hAnsi="Times New Roman" w:eastAsia="仿宋" w:cs="Times New Roman"/>
          <w:color w:val="auto"/>
          <w:sz w:val="32"/>
          <w:szCs w:val="32"/>
        </w:rPr>
      </w:pPr>
    </w:p>
    <w:p>
      <w:pPr>
        <w:pStyle w:val="37"/>
        <w:ind w:firstLine="0" w:firstLineChars="0"/>
        <w:jc w:val="left"/>
        <w:rPr>
          <w:rFonts w:hint="default" w:ascii="Times New Roman" w:hAnsi="Times New Roman" w:eastAsia="仿宋" w:cs="Times New Roman"/>
          <w:color w:val="auto"/>
          <w:sz w:val="32"/>
          <w:szCs w:val="32"/>
        </w:rPr>
      </w:pPr>
    </w:p>
    <w:p>
      <w:pPr>
        <w:jc w:val="left"/>
        <w:rPr>
          <w:rFonts w:hint="default" w:ascii="Times New Roman" w:hAnsi="Times New Roman" w:eastAsia="仿宋" w:cs="Times New Roman"/>
          <w:color w:val="auto"/>
          <w:sz w:val="32"/>
          <w:szCs w:val="32"/>
        </w:rPr>
      </w:pPr>
    </w:p>
    <w:p>
      <w:pPr>
        <w:jc w:val="left"/>
        <w:rPr>
          <w:rFonts w:hint="default" w:ascii="Times New Roman" w:hAnsi="Times New Roman" w:eastAsia="仿宋" w:cs="Times New Roman"/>
          <w:color w:val="auto"/>
          <w:sz w:val="32"/>
          <w:szCs w:val="32"/>
        </w:rPr>
      </w:pPr>
    </w:p>
    <w:p>
      <w:pPr>
        <w:jc w:val="left"/>
        <w:rPr>
          <w:rFonts w:hint="default" w:ascii="Times New Roman" w:hAnsi="Times New Roman" w:eastAsia="仿宋" w:cs="Times New Roman"/>
          <w:color w:val="auto"/>
          <w:sz w:val="32"/>
          <w:szCs w:val="32"/>
        </w:rPr>
      </w:pPr>
    </w:p>
    <w:p>
      <w:pPr>
        <w:pStyle w:val="37"/>
        <w:ind w:right="160" w:firstLine="0" w:firstLineChars="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响应人名称（加盖公章）：</w:t>
      </w:r>
    </w:p>
    <w:p>
      <w:pPr>
        <w:pStyle w:val="37"/>
        <w:ind w:firstLine="0" w:firstLineChars="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响应人地址：</w:t>
      </w:r>
    </w:p>
    <w:p>
      <w:pPr>
        <w:pStyle w:val="37"/>
        <w:ind w:firstLine="0" w:firstLineChars="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法定代表人（签字或盖章）：</w:t>
      </w:r>
    </w:p>
    <w:p>
      <w:pPr>
        <w:pStyle w:val="37"/>
        <w:ind w:firstLine="0" w:firstLineChars="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职务：</w:t>
      </w:r>
    </w:p>
    <w:p>
      <w:pPr>
        <w:pStyle w:val="37"/>
        <w:ind w:firstLine="0" w:firstLineChars="0"/>
        <w:jc w:val="left"/>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日期：</w:t>
      </w:r>
    </w:p>
    <w:p>
      <w:pPr>
        <w:pStyle w:val="37"/>
        <w:ind w:firstLine="0" w:firstLineChars="0"/>
        <w:jc w:val="left"/>
        <w:rPr>
          <w:rFonts w:hint="default" w:ascii="Times New Roman" w:hAnsi="Times New Roman" w:cs="Times New Roman"/>
          <w:color w:val="auto"/>
          <w:sz w:val="32"/>
          <w:szCs w:val="32"/>
        </w:rPr>
      </w:pPr>
    </w:p>
    <w:p>
      <w:pPr>
        <w:pStyle w:val="37"/>
        <w:ind w:firstLine="0" w:firstLineChars="0"/>
        <w:jc w:val="left"/>
        <w:rPr>
          <w:rFonts w:hint="default" w:ascii="Times New Roman" w:hAnsi="Times New Roman" w:cs="Times New Roman"/>
          <w:color w:val="auto"/>
          <w:sz w:val="32"/>
          <w:szCs w:val="32"/>
        </w:rPr>
      </w:pPr>
    </w:p>
    <w:p>
      <w:pPr>
        <w:pStyle w:val="37"/>
        <w:ind w:firstLine="0" w:firstLineChars="0"/>
        <w:jc w:val="left"/>
        <w:rPr>
          <w:rFonts w:hint="default" w:ascii="Times New Roman" w:hAnsi="Times New Roman" w:cs="Times New Roman"/>
          <w:color w:val="auto"/>
          <w:sz w:val="32"/>
          <w:szCs w:val="32"/>
        </w:rPr>
      </w:pPr>
    </w:p>
    <w:p>
      <w:pPr>
        <w:rPr>
          <w:rFonts w:hint="default" w:ascii="Times New Roman" w:hAnsi="Times New Roman" w:cs="Times New Roman"/>
          <w:color w:val="auto"/>
        </w:rPr>
      </w:pPr>
    </w:p>
    <w:p>
      <w:pPr>
        <w:pStyle w:val="38"/>
        <w:ind w:firstLine="0" w:firstLineChars="0"/>
        <w:jc w:val="left"/>
        <w:outlineLvl w:val="1"/>
        <w:rPr>
          <w:rFonts w:hint="default" w:ascii="Times New Roman" w:hAnsi="Times New Roman" w:eastAsia="仿宋" w:cs="Times New Roman"/>
          <w:color w:val="auto"/>
          <w:sz w:val="28"/>
          <w:szCs w:val="44"/>
        </w:rPr>
      </w:pPr>
      <w:bookmarkStart w:id="8" w:name="_Hlk40704598"/>
      <w:r>
        <w:rPr>
          <w:rFonts w:hint="default" w:ascii="Times New Roman" w:hAnsi="Times New Roman" w:eastAsia="仿宋" w:cs="Times New Roman"/>
          <w:color w:val="auto"/>
          <w:sz w:val="28"/>
          <w:szCs w:val="44"/>
        </w:rPr>
        <w:t>附件</w:t>
      </w:r>
      <w:r>
        <w:rPr>
          <w:rFonts w:hint="default" w:ascii="Times New Roman" w:hAnsi="Times New Roman" w:eastAsia="仿宋" w:cs="Times New Roman"/>
          <w:color w:val="auto"/>
          <w:sz w:val="28"/>
          <w:szCs w:val="44"/>
          <w:lang w:val="en-US" w:eastAsia="zh-CN"/>
        </w:rPr>
        <w:t>六：</w:t>
      </w:r>
      <w:r>
        <w:rPr>
          <w:rFonts w:hint="default" w:ascii="Times New Roman" w:hAnsi="Times New Roman" w:eastAsia="仿宋" w:cs="Times New Roman"/>
          <w:color w:val="auto"/>
          <w:sz w:val="28"/>
          <w:szCs w:val="44"/>
        </w:rPr>
        <w:t>用户需求书/技术规范书</w:t>
      </w:r>
    </w:p>
    <w:p>
      <w:pPr>
        <w:pStyle w:val="38"/>
        <w:ind w:firstLine="0" w:firstLineChars="0"/>
        <w:jc w:val="center"/>
        <w:rPr>
          <w:rFonts w:hint="default" w:ascii="Times New Roman" w:hAnsi="Times New Roman" w:eastAsia="仿宋" w:cs="Times New Roman"/>
          <w:b/>
          <w:color w:val="auto"/>
          <w:sz w:val="32"/>
          <w:szCs w:val="32"/>
        </w:rPr>
      </w:pPr>
      <w:r>
        <w:rPr>
          <w:rFonts w:hint="default" w:ascii="Times New Roman" w:hAnsi="Times New Roman" w:eastAsia="仿宋" w:cs="Times New Roman"/>
          <w:b/>
          <w:color w:val="auto"/>
          <w:sz w:val="32"/>
          <w:szCs w:val="32"/>
        </w:rPr>
        <w:t>用户需求书/技术规范书</w:t>
      </w:r>
    </w:p>
    <w:bookmarkEnd w:id="6"/>
    <w:bookmarkEnd w:id="8"/>
    <w:tbl>
      <w:tblPr>
        <w:tblStyle w:val="19"/>
        <w:tblW w:w="87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6"/>
        <w:gridCol w:w="2519"/>
        <w:gridCol w:w="2017"/>
        <w:gridCol w:w="662"/>
        <w:gridCol w:w="1114"/>
        <w:gridCol w:w="1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716" w:type="dxa"/>
            <w:vAlign w:val="center"/>
          </w:tcPr>
          <w:p>
            <w:pPr>
              <w:pStyle w:val="2"/>
              <w:spacing w:line="240" w:lineRule="auto"/>
              <w:jc w:val="center"/>
              <w:rPr>
                <w:rFonts w:hint="default" w:ascii="Times New Roman" w:hAnsi="Times New Roman" w:eastAsia="仿宋" w:cs="Times New Roman"/>
                <w:color w:val="auto"/>
                <w:sz w:val="22"/>
                <w:szCs w:val="21"/>
                <w:vertAlign w:val="baseline"/>
                <w:lang w:val="en-US" w:eastAsia="zh-CN"/>
              </w:rPr>
            </w:pPr>
            <w:bookmarkStart w:id="9" w:name="_Toc148265712"/>
            <w:bookmarkEnd w:id="9"/>
            <w:r>
              <w:rPr>
                <w:rFonts w:hint="default" w:ascii="Times New Roman" w:hAnsi="Times New Roman" w:eastAsia="仿宋" w:cs="Times New Roman"/>
                <w:color w:val="auto"/>
                <w:sz w:val="22"/>
                <w:szCs w:val="21"/>
                <w:vertAlign w:val="baseline"/>
                <w:lang w:val="en-US" w:eastAsia="zh-CN"/>
              </w:rPr>
              <w:t>序号</w:t>
            </w:r>
          </w:p>
        </w:tc>
        <w:tc>
          <w:tcPr>
            <w:tcW w:w="2519" w:type="dxa"/>
            <w:vAlign w:val="center"/>
          </w:tcPr>
          <w:p>
            <w:pPr>
              <w:pStyle w:val="2"/>
              <w:spacing w:line="240" w:lineRule="auto"/>
              <w:jc w:val="center"/>
              <w:rPr>
                <w:rFonts w:hint="default" w:ascii="Times New Roman" w:hAnsi="Times New Roman" w:eastAsia="仿宋" w:cs="Times New Roman"/>
                <w:color w:val="auto"/>
                <w:sz w:val="22"/>
                <w:szCs w:val="21"/>
                <w:vertAlign w:val="baseline"/>
                <w:lang w:val="en-US" w:eastAsia="zh-CN"/>
              </w:rPr>
            </w:pPr>
            <w:r>
              <w:rPr>
                <w:rFonts w:hint="eastAsia" w:eastAsia="仿宋" w:cs="Times New Roman"/>
                <w:color w:val="auto"/>
                <w:sz w:val="22"/>
                <w:szCs w:val="21"/>
                <w:vertAlign w:val="baseline"/>
                <w:lang w:val="en-US" w:eastAsia="zh-CN"/>
              </w:rPr>
              <w:t>项目</w:t>
            </w:r>
            <w:r>
              <w:rPr>
                <w:rFonts w:hint="default" w:ascii="Times New Roman" w:hAnsi="Times New Roman" w:eastAsia="仿宋" w:cs="Times New Roman"/>
                <w:color w:val="auto"/>
                <w:sz w:val="22"/>
                <w:szCs w:val="21"/>
                <w:vertAlign w:val="baseline"/>
                <w:lang w:val="en-US" w:eastAsia="zh-CN"/>
              </w:rPr>
              <w:t>名称</w:t>
            </w:r>
          </w:p>
        </w:tc>
        <w:tc>
          <w:tcPr>
            <w:tcW w:w="2017" w:type="dxa"/>
            <w:vAlign w:val="center"/>
          </w:tcPr>
          <w:p>
            <w:pPr>
              <w:keepNext w:val="0"/>
              <w:keepLines w:val="0"/>
              <w:widowControl/>
              <w:suppressLineNumbers w:val="0"/>
              <w:spacing w:line="240" w:lineRule="auto"/>
              <w:jc w:val="center"/>
              <w:textAlignment w:val="center"/>
              <w:rPr>
                <w:rFonts w:hint="default" w:ascii="Times New Roman" w:hAnsi="Times New Roman" w:eastAsia="仿宋" w:cs="Times New Roman"/>
                <w:color w:val="auto"/>
                <w:sz w:val="22"/>
                <w:szCs w:val="21"/>
                <w:vertAlign w:val="baseline"/>
                <w:lang w:val="en-US" w:eastAsia="zh-CN"/>
              </w:rPr>
            </w:pPr>
            <w:r>
              <w:rPr>
                <w:rFonts w:hint="eastAsia" w:eastAsia="仿宋" w:cs="Times New Roman"/>
                <w:i w:val="0"/>
                <w:color w:val="000000"/>
                <w:kern w:val="0"/>
                <w:sz w:val="24"/>
                <w:szCs w:val="24"/>
                <w:u w:val="none"/>
                <w:lang w:val="en-US" w:eastAsia="zh-CN" w:bidi="ar"/>
              </w:rPr>
              <w:t>规格</w:t>
            </w:r>
          </w:p>
        </w:tc>
        <w:tc>
          <w:tcPr>
            <w:tcW w:w="662" w:type="dxa"/>
            <w:vAlign w:val="center"/>
          </w:tcPr>
          <w:p>
            <w:pPr>
              <w:keepNext w:val="0"/>
              <w:keepLines w:val="0"/>
              <w:widowControl/>
              <w:suppressLineNumbers w:val="0"/>
              <w:spacing w:line="240" w:lineRule="auto"/>
              <w:jc w:val="center"/>
              <w:textAlignment w:val="center"/>
              <w:rPr>
                <w:rFonts w:hint="default" w:ascii="Times New Roman" w:hAnsi="Times New Roman" w:eastAsia="仿宋" w:cs="Times New Roman"/>
                <w:color w:val="auto"/>
                <w:sz w:val="22"/>
                <w:szCs w:val="21"/>
                <w:vertAlign w:val="baseline"/>
                <w:lang w:val="en-US" w:eastAsia="zh-CN"/>
              </w:rPr>
            </w:pPr>
            <w:r>
              <w:rPr>
                <w:rFonts w:hint="default" w:ascii="Times New Roman" w:hAnsi="Times New Roman" w:eastAsia="仿宋" w:cs="Times New Roman"/>
                <w:i w:val="0"/>
                <w:color w:val="000000"/>
                <w:kern w:val="0"/>
                <w:sz w:val="24"/>
                <w:szCs w:val="24"/>
                <w:u w:val="none"/>
                <w:lang w:val="en-US" w:eastAsia="zh-CN" w:bidi="ar"/>
              </w:rPr>
              <w:t>单位</w:t>
            </w:r>
          </w:p>
        </w:tc>
        <w:tc>
          <w:tcPr>
            <w:tcW w:w="1114" w:type="dxa"/>
            <w:vAlign w:val="center"/>
          </w:tcPr>
          <w:p>
            <w:pPr>
              <w:pStyle w:val="2"/>
              <w:spacing w:line="240" w:lineRule="auto"/>
              <w:jc w:val="center"/>
              <w:rPr>
                <w:rFonts w:hint="default" w:ascii="Times New Roman" w:hAnsi="Times New Roman" w:eastAsia="仿宋" w:cs="Times New Roman"/>
                <w:color w:val="auto"/>
                <w:sz w:val="22"/>
                <w:szCs w:val="21"/>
                <w:vertAlign w:val="baseline"/>
                <w:lang w:val="en-US" w:eastAsia="zh-CN"/>
              </w:rPr>
            </w:pPr>
            <w:r>
              <w:rPr>
                <w:rFonts w:hint="default" w:ascii="Times New Roman" w:hAnsi="Times New Roman" w:eastAsia="仿宋" w:cs="Times New Roman"/>
                <w:color w:val="auto"/>
                <w:sz w:val="22"/>
                <w:szCs w:val="21"/>
                <w:vertAlign w:val="baseline"/>
                <w:lang w:val="en-US" w:eastAsia="zh-CN"/>
              </w:rPr>
              <w:t>数量</w:t>
            </w:r>
          </w:p>
        </w:tc>
        <w:tc>
          <w:tcPr>
            <w:tcW w:w="1713" w:type="dxa"/>
            <w:vAlign w:val="center"/>
          </w:tcPr>
          <w:p>
            <w:pPr>
              <w:keepNext w:val="0"/>
              <w:keepLines w:val="0"/>
              <w:widowControl/>
              <w:suppressLineNumbers w:val="0"/>
              <w:spacing w:line="240" w:lineRule="auto"/>
              <w:jc w:val="center"/>
              <w:textAlignment w:val="center"/>
              <w:rPr>
                <w:rFonts w:hint="default" w:ascii="Times New Roman" w:hAnsi="Times New Roman" w:eastAsia="仿宋" w:cs="Times New Roman"/>
                <w:color w:val="auto"/>
                <w:sz w:val="22"/>
                <w:szCs w:val="21"/>
                <w:vertAlign w:val="baseline"/>
                <w:lang w:val="en-US" w:eastAsia="zh-CN"/>
              </w:rPr>
            </w:pPr>
            <w:r>
              <w:rPr>
                <w:rFonts w:hint="default" w:ascii="Times New Roman" w:hAnsi="Times New Roman" w:eastAsia="仿宋" w:cs="Times New Roman"/>
                <w:i w:val="0"/>
                <w:color w:val="000000"/>
                <w:kern w:val="0"/>
                <w:sz w:val="24"/>
                <w:szCs w:val="24"/>
                <w:u w:val="none"/>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16"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default" w:ascii="Times New Roman" w:hAnsi="Times New Roman" w:eastAsia="仿宋" w:cs="Times New Roman"/>
                <w:i w:val="0"/>
                <w:color w:val="000000"/>
                <w:kern w:val="0"/>
                <w:sz w:val="22"/>
                <w:szCs w:val="22"/>
                <w:u w:val="none"/>
                <w:lang w:val="en-US" w:eastAsia="zh-CN" w:bidi="ar"/>
              </w:rPr>
              <w:t>1</w:t>
            </w:r>
          </w:p>
        </w:tc>
        <w:tc>
          <w:tcPr>
            <w:tcW w:w="2519"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default" w:ascii="Times New Roman" w:hAnsi="Times New Roman" w:eastAsia="仿宋" w:cs="Times New Roman"/>
                <w:i w:val="0"/>
                <w:color w:val="000000"/>
                <w:kern w:val="0"/>
                <w:sz w:val="22"/>
                <w:szCs w:val="22"/>
                <w:u w:val="none"/>
                <w:lang w:val="en-US" w:eastAsia="zh-CN" w:bidi="ar"/>
              </w:rPr>
              <w:t>实体墙刷白刷漆画图案</w:t>
            </w:r>
          </w:p>
        </w:tc>
        <w:tc>
          <w:tcPr>
            <w:tcW w:w="2017"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eastAsia" w:eastAsia="仿宋" w:cs="Times New Roman"/>
                <w:i w:val="0"/>
                <w:color w:val="000000"/>
                <w:kern w:val="0"/>
                <w:sz w:val="22"/>
                <w:szCs w:val="22"/>
                <w:u w:val="none"/>
                <w:lang w:val="en-US" w:eastAsia="zh-CN" w:bidi="ar"/>
              </w:rPr>
              <w:t>260*220cm</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eastAsia" w:eastAsia="仿宋" w:cs="Times New Roman"/>
                <w:color w:val="auto"/>
                <w:sz w:val="21"/>
                <w:szCs w:val="20"/>
                <w:vertAlign w:val="baseline"/>
                <w:lang w:val="en-US" w:eastAsia="zh-CN"/>
              </w:rPr>
              <w:t>平方</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eastAsia" w:eastAsia="仿宋" w:cs="Times New Roman"/>
                <w:i w:val="0"/>
                <w:color w:val="000000"/>
                <w:kern w:val="0"/>
                <w:sz w:val="22"/>
                <w:szCs w:val="22"/>
                <w:u w:val="none"/>
                <w:lang w:val="en-US" w:eastAsia="zh-CN" w:bidi="ar"/>
              </w:rPr>
              <w:t>57</w:t>
            </w:r>
          </w:p>
        </w:tc>
        <w:tc>
          <w:tcPr>
            <w:tcW w:w="17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2"/>
                <w:sz w:val="21"/>
                <w:szCs w:val="20"/>
                <w:vertAlign w:val="baseline"/>
                <w:lang w:val="en-US" w:eastAsia="zh-CN" w:bidi="ar-SA"/>
              </w:rPr>
            </w:pPr>
            <w:r>
              <w:rPr>
                <w:rFonts w:hint="eastAsia" w:eastAsia="仿宋" w:cs="Times New Roman"/>
                <w:color w:val="auto"/>
                <w:sz w:val="21"/>
                <w:szCs w:val="20"/>
                <w:vertAlign w:val="baseline"/>
                <w:lang w:val="en-US" w:eastAsia="zh-CN"/>
              </w:rPr>
              <w:t>参考工程中心下发文件样式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716"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default" w:ascii="Times New Roman" w:hAnsi="Times New Roman" w:eastAsia="仿宋" w:cs="Times New Roman"/>
                <w:i w:val="0"/>
                <w:color w:val="000000"/>
                <w:kern w:val="0"/>
                <w:sz w:val="22"/>
                <w:szCs w:val="22"/>
                <w:u w:val="none"/>
                <w:lang w:val="en-US" w:eastAsia="zh-CN" w:bidi="ar"/>
              </w:rPr>
              <w:t>2</w:t>
            </w:r>
          </w:p>
        </w:tc>
        <w:tc>
          <w:tcPr>
            <w:tcW w:w="2519"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default" w:ascii="Times New Roman" w:hAnsi="Times New Roman" w:eastAsia="仿宋" w:cs="Times New Roman"/>
                <w:i w:val="0"/>
                <w:color w:val="000000"/>
                <w:kern w:val="0"/>
                <w:sz w:val="22"/>
                <w:szCs w:val="22"/>
                <w:u w:val="none"/>
                <w:lang w:val="en-US" w:eastAsia="zh-CN" w:bidi="ar"/>
              </w:rPr>
              <w:t>围挡铁皮</w:t>
            </w:r>
          </w:p>
        </w:tc>
        <w:tc>
          <w:tcPr>
            <w:tcW w:w="2017"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2"/>
                <w:sz w:val="21"/>
                <w:szCs w:val="20"/>
                <w:vertAlign w:val="baseline"/>
                <w:lang w:val="en-US" w:eastAsia="zh-CN" w:bidi="ar-SA"/>
              </w:rPr>
            </w:pPr>
            <w:r>
              <w:rPr>
                <w:rFonts w:hint="default" w:ascii="Times New Roman" w:hAnsi="Times New Roman" w:eastAsia="仿宋" w:cs="Times New Roman"/>
                <w:i w:val="0"/>
                <w:color w:val="000000"/>
                <w:kern w:val="0"/>
                <w:sz w:val="22"/>
                <w:szCs w:val="22"/>
                <w:u w:val="none"/>
                <w:lang w:val="en-US" w:eastAsia="zh-CN" w:bidi="ar"/>
              </w:rPr>
              <w:t xml:space="preserve">250*120cm </w:t>
            </w: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eastAsia" w:eastAsia="仿宋" w:cs="Times New Roman"/>
                <w:i w:val="0"/>
                <w:color w:val="000000"/>
                <w:kern w:val="0"/>
                <w:sz w:val="22"/>
                <w:szCs w:val="22"/>
                <w:u w:val="none"/>
                <w:lang w:val="en-US" w:eastAsia="zh-CN" w:bidi="ar"/>
              </w:rPr>
              <w:t>米</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eastAsia" w:eastAsia="仿宋" w:cs="Times New Roman"/>
                <w:i w:val="0"/>
                <w:color w:val="000000"/>
                <w:kern w:val="0"/>
                <w:sz w:val="22"/>
                <w:szCs w:val="22"/>
                <w:u w:val="none"/>
                <w:lang w:val="en-US" w:eastAsia="zh-CN" w:bidi="ar"/>
              </w:rPr>
              <w:t>117</w:t>
            </w:r>
          </w:p>
        </w:tc>
        <w:tc>
          <w:tcPr>
            <w:tcW w:w="17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eastAsia" w:eastAsia="仿宋" w:cs="Times New Roman"/>
                <w:color w:val="auto"/>
                <w:sz w:val="21"/>
                <w:szCs w:val="20"/>
                <w:vertAlign w:val="baseline"/>
                <w:lang w:val="en-US" w:eastAsia="zh-CN"/>
              </w:rPr>
              <w:t>参考工程中心下发文件样式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716"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default" w:ascii="Times New Roman" w:hAnsi="Times New Roman" w:eastAsia="仿宋" w:cs="Times New Roman"/>
                <w:i w:val="0"/>
                <w:color w:val="000000"/>
                <w:kern w:val="0"/>
                <w:sz w:val="22"/>
                <w:szCs w:val="22"/>
                <w:u w:val="none"/>
                <w:lang w:val="en-US" w:eastAsia="zh-CN" w:bidi="ar"/>
              </w:rPr>
              <w:t>3</w:t>
            </w:r>
          </w:p>
        </w:tc>
        <w:tc>
          <w:tcPr>
            <w:tcW w:w="2519"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lang w:val="en-US" w:eastAsia="zh-CN"/>
              </w:rPr>
            </w:pPr>
            <w:r>
              <w:rPr>
                <w:rFonts w:hint="default" w:ascii="Times New Roman" w:hAnsi="Times New Roman" w:eastAsia="仿宋" w:cs="Times New Roman"/>
                <w:i w:val="0"/>
                <w:color w:val="000000"/>
                <w:kern w:val="0"/>
                <w:sz w:val="22"/>
                <w:szCs w:val="22"/>
                <w:u w:val="none"/>
                <w:lang w:val="en-US" w:eastAsia="zh-CN" w:bidi="ar"/>
              </w:rPr>
              <w:t>仿古树脂瓦</w:t>
            </w:r>
          </w:p>
        </w:tc>
        <w:tc>
          <w:tcPr>
            <w:tcW w:w="2017"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p>
        </w:tc>
        <w:tc>
          <w:tcPr>
            <w:tcW w:w="662"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eastAsia" w:eastAsia="仿宋" w:cs="Times New Roman"/>
                <w:i w:val="0"/>
                <w:color w:val="000000"/>
                <w:kern w:val="0"/>
                <w:sz w:val="22"/>
                <w:szCs w:val="22"/>
                <w:u w:val="none"/>
                <w:lang w:val="en-US" w:eastAsia="zh-CN" w:bidi="ar"/>
              </w:rPr>
              <w:t>米</w:t>
            </w:r>
          </w:p>
        </w:tc>
        <w:tc>
          <w:tcPr>
            <w:tcW w:w="1114"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r>
              <w:rPr>
                <w:rFonts w:hint="eastAsia" w:eastAsia="仿宋" w:cs="Times New Roman"/>
                <w:i w:val="0"/>
                <w:color w:val="000000"/>
                <w:kern w:val="0"/>
                <w:sz w:val="22"/>
                <w:szCs w:val="22"/>
                <w:u w:val="none"/>
                <w:lang w:val="en-US" w:eastAsia="zh-CN" w:bidi="ar"/>
              </w:rPr>
              <w:t>117</w:t>
            </w:r>
          </w:p>
        </w:tc>
        <w:tc>
          <w:tcPr>
            <w:tcW w:w="1713"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kern w:val="2"/>
                <w:sz w:val="21"/>
                <w:szCs w:val="20"/>
                <w:vertAlign w:val="baseline"/>
                <w:lang w:val="en-US" w:eastAsia="zh-CN" w:bidi="ar-SA"/>
              </w:rPr>
            </w:pPr>
            <w:r>
              <w:rPr>
                <w:rFonts w:hint="eastAsia" w:eastAsia="仿宋" w:cs="Times New Roman"/>
                <w:color w:val="auto"/>
                <w:sz w:val="21"/>
                <w:szCs w:val="20"/>
                <w:vertAlign w:val="baseline"/>
                <w:lang w:val="en-US" w:eastAsia="zh-CN"/>
              </w:rPr>
              <w:t>参考工程中心下发文件样式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716" w:type="dxa"/>
            <w:vAlign w:val="center"/>
          </w:tcPr>
          <w:p>
            <w:pPr>
              <w:keepNext w:val="0"/>
              <w:keepLines w:val="0"/>
              <w:widowControl/>
              <w:suppressLineNumbers w:val="0"/>
              <w:jc w:val="center"/>
              <w:textAlignment w:val="center"/>
              <w:rPr>
                <w:rFonts w:hint="default" w:ascii="Times New Roman" w:hAnsi="Times New Roman" w:eastAsia="仿宋" w:cs="Times New Roman"/>
                <w:i w:val="0"/>
                <w:color w:val="000000"/>
                <w:kern w:val="0"/>
                <w:sz w:val="22"/>
                <w:szCs w:val="22"/>
                <w:u w:val="none"/>
                <w:lang w:val="en-US" w:eastAsia="zh-CN" w:bidi="ar"/>
              </w:rPr>
            </w:pPr>
            <w:r>
              <w:rPr>
                <w:rFonts w:hint="eastAsia" w:eastAsia="仿宋" w:cs="Times New Roman"/>
                <w:i w:val="0"/>
                <w:color w:val="000000"/>
                <w:kern w:val="0"/>
                <w:sz w:val="22"/>
                <w:szCs w:val="22"/>
                <w:u w:val="none"/>
                <w:lang w:val="en-US" w:eastAsia="zh-CN" w:bidi="ar"/>
              </w:rPr>
              <w:t>4</w:t>
            </w:r>
          </w:p>
        </w:tc>
        <w:tc>
          <w:tcPr>
            <w:tcW w:w="2519" w:type="dxa"/>
            <w:vAlign w:val="center"/>
          </w:tcPr>
          <w:p>
            <w:pPr>
              <w:keepNext w:val="0"/>
              <w:keepLines w:val="0"/>
              <w:widowControl/>
              <w:suppressLineNumbers w:val="0"/>
              <w:jc w:val="center"/>
              <w:textAlignment w:val="center"/>
              <w:rPr>
                <w:rFonts w:hint="default" w:ascii="Times New Roman" w:hAnsi="Times New Roman" w:eastAsia="仿宋" w:cs="Times New Roman"/>
                <w:i w:val="0"/>
                <w:color w:val="000000"/>
                <w:kern w:val="0"/>
                <w:sz w:val="22"/>
                <w:szCs w:val="22"/>
                <w:u w:val="none"/>
                <w:lang w:val="en-US" w:eastAsia="zh-CN" w:bidi="ar"/>
              </w:rPr>
            </w:pPr>
            <w:r>
              <w:rPr>
                <w:rFonts w:hint="default" w:ascii="Times New Roman" w:hAnsi="Times New Roman" w:eastAsia="仿宋" w:cs="Times New Roman"/>
                <w:i w:val="0"/>
                <w:color w:val="000000"/>
                <w:kern w:val="0"/>
                <w:sz w:val="22"/>
                <w:szCs w:val="22"/>
                <w:u w:val="none"/>
                <w:lang w:val="en-US" w:eastAsia="zh-CN" w:bidi="ar"/>
              </w:rPr>
              <w:t>亮化灯带</w:t>
            </w:r>
          </w:p>
        </w:tc>
        <w:tc>
          <w:tcPr>
            <w:tcW w:w="2017" w:type="dxa"/>
            <w:vAlign w:val="center"/>
          </w:tcPr>
          <w:p>
            <w:pPr>
              <w:keepNext w:val="0"/>
              <w:keepLines w:val="0"/>
              <w:widowControl/>
              <w:suppressLineNumbers w:val="0"/>
              <w:jc w:val="center"/>
              <w:textAlignment w:val="center"/>
              <w:rPr>
                <w:rFonts w:hint="default" w:ascii="Times New Roman" w:hAnsi="Times New Roman" w:eastAsia="仿宋" w:cs="Times New Roman"/>
                <w:color w:val="auto"/>
                <w:sz w:val="21"/>
                <w:szCs w:val="20"/>
                <w:vertAlign w:val="baseline"/>
                <w:lang w:val="en-US" w:eastAsia="zh-CN"/>
              </w:rPr>
            </w:pPr>
          </w:p>
        </w:tc>
        <w:tc>
          <w:tcPr>
            <w:tcW w:w="662" w:type="dxa"/>
            <w:vAlign w:val="center"/>
          </w:tcPr>
          <w:p>
            <w:pPr>
              <w:keepNext w:val="0"/>
              <w:keepLines w:val="0"/>
              <w:widowControl/>
              <w:suppressLineNumbers w:val="0"/>
              <w:jc w:val="center"/>
              <w:textAlignment w:val="center"/>
              <w:rPr>
                <w:rFonts w:hint="eastAsia" w:eastAsia="仿宋" w:cs="Times New Roman"/>
                <w:i w:val="0"/>
                <w:color w:val="000000"/>
                <w:kern w:val="0"/>
                <w:sz w:val="22"/>
                <w:szCs w:val="22"/>
                <w:u w:val="none"/>
                <w:lang w:val="en-US" w:eastAsia="zh-CN" w:bidi="ar"/>
              </w:rPr>
            </w:pPr>
            <w:r>
              <w:rPr>
                <w:rFonts w:hint="eastAsia" w:eastAsia="仿宋" w:cs="Times New Roman"/>
                <w:i w:val="0"/>
                <w:color w:val="000000"/>
                <w:kern w:val="0"/>
                <w:sz w:val="22"/>
                <w:szCs w:val="22"/>
                <w:u w:val="none"/>
                <w:lang w:val="en-US" w:eastAsia="zh-CN" w:bidi="ar"/>
              </w:rPr>
              <w:t>米</w:t>
            </w:r>
          </w:p>
        </w:tc>
        <w:tc>
          <w:tcPr>
            <w:tcW w:w="1114" w:type="dxa"/>
            <w:vAlign w:val="center"/>
          </w:tcPr>
          <w:p>
            <w:pPr>
              <w:keepNext w:val="0"/>
              <w:keepLines w:val="0"/>
              <w:widowControl/>
              <w:suppressLineNumbers w:val="0"/>
              <w:jc w:val="center"/>
              <w:textAlignment w:val="center"/>
              <w:rPr>
                <w:rFonts w:hint="eastAsia" w:eastAsia="仿宋" w:cs="Times New Roman"/>
                <w:i w:val="0"/>
                <w:color w:val="000000"/>
                <w:kern w:val="0"/>
                <w:sz w:val="22"/>
                <w:szCs w:val="22"/>
                <w:u w:val="none"/>
                <w:lang w:val="en-US" w:eastAsia="zh-CN" w:bidi="ar"/>
              </w:rPr>
            </w:pPr>
            <w:r>
              <w:rPr>
                <w:rFonts w:hint="eastAsia" w:eastAsia="仿宋" w:cs="Times New Roman"/>
                <w:i w:val="0"/>
                <w:color w:val="000000"/>
                <w:kern w:val="0"/>
                <w:sz w:val="22"/>
                <w:szCs w:val="22"/>
                <w:u w:val="none"/>
                <w:lang w:val="en-US" w:eastAsia="zh-CN" w:bidi="ar"/>
              </w:rPr>
              <w:t>117</w:t>
            </w:r>
          </w:p>
        </w:tc>
        <w:tc>
          <w:tcPr>
            <w:tcW w:w="1713" w:type="dxa"/>
            <w:vAlign w:val="center"/>
          </w:tcPr>
          <w:p>
            <w:pPr>
              <w:keepNext w:val="0"/>
              <w:keepLines w:val="0"/>
              <w:widowControl/>
              <w:suppressLineNumbers w:val="0"/>
              <w:jc w:val="center"/>
              <w:textAlignment w:val="center"/>
              <w:rPr>
                <w:rFonts w:hint="eastAsia" w:eastAsia="仿宋" w:cs="Times New Roman"/>
                <w:color w:val="auto"/>
                <w:sz w:val="21"/>
                <w:szCs w:val="20"/>
                <w:vertAlign w:val="baseline"/>
                <w:lang w:val="en-US" w:eastAsia="zh-CN"/>
              </w:rPr>
            </w:pPr>
            <w:r>
              <w:rPr>
                <w:rFonts w:hint="eastAsia" w:eastAsia="仿宋" w:cs="Times New Roman"/>
                <w:color w:val="auto"/>
                <w:sz w:val="21"/>
                <w:szCs w:val="20"/>
                <w:vertAlign w:val="baseline"/>
                <w:lang w:val="en-US" w:eastAsia="zh-CN"/>
              </w:rPr>
              <w:t>参考工程中心下发文件样式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8741" w:type="dxa"/>
            <w:gridSpan w:val="6"/>
            <w:vAlign w:val="center"/>
          </w:tcPr>
          <w:p>
            <w:pPr>
              <w:keepNext w:val="0"/>
              <w:keepLines w:val="0"/>
              <w:widowControl/>
              <w:suppressLineNumbers w:val="0"/>
              <w:jc w:val="left"/>
              <w:textAlignment w:val="center"/>
              <w:rPr>
                <w:rFonts w:hint="eastAsia" w:ascii="仿宋" w:hAnsi="仿宋" w:eastAsia="仿宋" w:cs="仿宋"/>
                <w:lang w:val="en-US" w:eastAsia="zh-CN"/>
              </w:rPr>
            </w:pPr>
            <w:r>
              <w:rPr>
                <w:rFonts w:hint="eastAsia" w:ascii="仿宋" w:hAnsi="仿宋" w:eastAsia="仿宋" w:cs="仿宋"/>
                <w:lang w:val="en-US" w:eastAsia="zh-CN"/>
              </w:rPr>
              <w:t>备注：</w:t>
            </w:r>
          </w:p>
          <w:p>
            <w:pPr>
              <w:keepNext w:val="0"/>
              <w:keepLines w:val="0"/>
              <w:widowControl/>
              <w:suppressLineNumbers w:val="0"/>
              <w:jc w:val="left"/>
              <w:textAlignment w:val="center"/>
              <w:rPr>
                <w:rFonts w:hint="eastAsia" w:ascii="仿宋" w:hAnsi="仿宋" w:eastAsia="仿宋" w:cs="仿宋"/>
                <w:lang w:val="en-US" w:eastAsia="zh-CN"/>
              </w:rPr>
            </w:pPr>
            <w:r>
              <w:rPr>
                <w:rFonts w:hint="eastAsia" w:ascii="仿宋" w:hAnsi="仿宋" w:eastAsia="仿宋" w:cs="仿宋"/>
                <w:lang w:val="en-US" w:eastAsia="zh-CN"/>
              </w:rPr>
              <w:t>1、报价需要列清单注明单价；</w:t>
            </w:r>
          </w:p>
          <w:p>
            <w:pPr>
              <w:pStyle w:val="2"/>
              <w:numPr>
                <w:ilvl w:val="0"/>
                <w:numId w:val="0"/>
              </w:numPr>
              <w:rPr>
                <w:rFonts w:hint="eastAsia" w:ascii="仿宋" w:hAnsi="仿宋" w:eastAsia="仿宋" w:cs="仿宋"/>
                <w:lang w:val="en-US" w:eastAsia="zh-CN"/>
              </w:rPr>
            </w:pPr>
            <w:r>
              <w:rPr>
                <w:rFonts w:hint="eastAsia" w:ascii="仿宋" w:hAnsi="仿宋" w:eastAsia="仿宋" w:cs="仿宋"/>
                <w:lang w:val="en-US" w:eastAsia="zh-CN"/>
              </w:rPr>
              <w:t>2、主材需要提供合格证或检测报告；</w:t>
            </w:r>
          </w:p>
          <w:p>
            <w:pPr>
              <w:numPr>
                <w:ilvl w:val="0"/>
                <w:numId w:val="0"/>
              </w:numPr>
              <w:rPr>
                <w:rFonts w:hint="default"/>
                <w:lang w:val="en-US" w:eastAsia="zh-CN"/>
              </w:rPr>
            </w:pPr>
            <w:r>
              <w:rPr>
                <w:rFonts w:hint="eastAsia" w:ascii="仿宋" w:hAnsi="仿宋" w:eastAsia="仿宋" w:cs="仿宋"/>
                <w:lang w:val="en-US" w:eastAsia="zh-CN"/>
              </w:rPr>
              <w:t>3、质保一年。</w:t>
            </w:r>
          </w:p>
        </w:tc>
      </w:tr>
    </w:tbl>
    <w:p>
      <w:pPr>
        <w:pStyle w:val="2"/>
        <w:rPr>
          <w:rFonts w:hint="default" w:ascii="Times New Roman" w:hAnsi="Times New Roman" w:eastAsia="仿宋" w:cs="Times New Roman"/>
          <w:color w:val="auto"/>
          <w:lang w:val="en-US" w:eastAsia="zh-CN"/>
        </w:rPr>
      </w:pPr>
    </w:p>
    <w:p>
      <w:pPr>
        <w:tabs>
          <w:tab w:val="left" w:pos="5173"/>
        </w:tabs>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lang w:val="en-US" w:eastAsia="zh-CN"/>
        </w:rPr>
        <w:tab/>
      </w: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A4E6F"/>
    <w:multiLevelType w:val="multilevel"/>
    <w:tmpl w:val="02BA4E6F"/>
    <w:lvl w:ilvl="0" w:tentative="0">
      <w:start w:val="1"/>
      <w:numFmt w:val="bullet"/>
      <w:pStyle w:val="55"/>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68B40337"/>
    <w:multiLevelType w:val="multilevel"/>
    <w:tmpl w:val="68B40337"/>
    <w:lvl w:ilvl="0" w:tentative="0">
      <w:start w:val="1"/>
      <w:numFmt w:val="japaneseCounting"/>
      <w:pStyle w:val="46"/>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ZmE1ZTg2YWQyZjkyNDFjNDRlY2FmM2Y3Yzg0ZDM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2FF2"/>
    <w:rsid w:val="00FD50D4"/>
    <w:rsid w:val="00FD6E74"/>
    <w:rsid w:val="00FE0424"/>
    <w:rsid w:val="00FF2CE6"/>
    <w:rsid w:val="00FF40A5"/>
    <w:rsid w:val="00FF64ED"/>
    <w:rsid w:val="01397AC9"/>
    <w:rsid w:val="015679D0"/>
    <w:rsid w:val="01915351"/>
    <w:rsid w:val="028F0228"/>
    <w:rsid w:val="02B552FD"/>
    <w:rsid w:val="035D4211"/>
    <w:rsid w:val="037D5EE3"/>
    <w:rsid w:val="03C223B6"/>
    <w:rsid w:val="04CF6E29"/>
    <w:rsid w:val="05111DAD"/>
    <w:rsid w:val="059366CF"/>
    <w:rsid w:val="05D00163"/>
    <w:rsid w:val="063714AC"/>
    <w:rsid w:val="06EC10E0"/>
    <w:rsid w:val="06EE7114"/>
    <w:rsid w:val="06F15928"/>
    <w:rsid w:val="07754928"/>
    <w:rsid w:val="077C34B8"/>
    <w:rsid w:val="07A209C4"/>
    <w:rsid w:val="07C130C6"/>
    <w:rsid w:val="07D635AF"/>
    <w:rsid w:val="080D26DA"/>
    <w:rsid w:val="08284245"/>
    <w:rsid w:val="086F1260"/>
    <w:rsid w:val="0880226D"/>
    <w:rsid w:val="089F2BDE"/>
    <w:rsid w:val="08BB2505"/>
    <w:rsid w:val="099A07E1"/>
    <w:rsid w:val="0A9B4FED"/>
    <w:rsid w:val="0B0C0A79"/>
    <w:rsid w:val="0B451F6A"/>
    <w:rsid w:val="0BA14D3A"/>
    <w:rsid w:val="0C0A381E"/>
    <w:rsid w:val="0C473EE8"/>
    <w:rsid w:val="0C6F4C8D"/>
    <w:rsid w:val="0C887385"/>
    <w:rsid w:val="0D0E0EB6"/>
    <w:rsid w:val="0D10236F"/>
    <w:rsid w:val="0D906017"/>
    <w:rsid w:val="0DE142CB"/>
    <w:rsid w:val="0E63372C"/>
    <w:rsid w:val="0FDC1CDC"/>
    <w:rsid w:val="10223C48"/>
    <w:rsid w:val="10613C9B"/>
    <w:rsid w:val="12475EA9"/>
    <w:rsid w:val="133360BD"/>
    <w:rsid w:val="137F7471"/>
    <w:rsid w:val="146E4633"/>
    <w:rsid w:val="150412EA"/>
    <w:rsid w:val="15767983"/>
    <w:rsid w:val="16132EE5"/>
    <w:rsid w:val="16704C38"/>
    <w:rsid w:val="171438BA"/>
    <w:rsid w:val="17230955"/>
    <w:rsid w:val="180F5427"/>
    <w:rsid w:val="182770BA"/>
    <w:rsid w:val="185C1918"/>
    <w:rsid w:val="18863017"/>
    <w:rsid w:val="189E40C9"/>
    <w:rsid w:val="18AC6D73"/>
    <w:rsid w:val="1A9630B4"/>
    <w:rsid w:val="1ABA0B3B"/>
    <w:rsid w:val="1B4716B4"/>
    <w:rsid w:val="1BEE7E74"/>
    <w:rsid w:val="1C08419D"/>
    <w:rsid w:val="1C297D63"/>
    <w:rsid w:val="1CCB3A6C"/>
    <w:rsid w:val="1D4D5FFD"/>
    <w:rsid w:val="1D642196"/>
    <w:rsid w:val="1E324C07"/>
    <w:rsid w:val="1EB43554"/>
    <w:rsid w:val="1F7A0970"/>
    <w:rsid w:val="209E2C67"/>
    <w:rsid w:val="21581D11"/>
    <w:rsid w:val="216F32CA"/>
    <w:rsid w:val="21D17B4D"/>
    <w:rsid w:val="21FB5A90"/>
    <w:rsid w:val="220A6D84"/>
    <w:rsid w:val="22124112"/>
    <w:rsid w:val="225C19C8"/>
    <w:rsid w:val="228543BE"/>
    <w:rsid w:val="232272BA"/>
    <w:rsid w:val="23F57352"/>
    <w:rsid w:val="24561911"/>
    <w:rsid w:val="249A7996"/>
    <w:rsid w:val="255A1523"/>
    <w:rsid w:val="257D1762"/>
    <w:rsid w:val="261C543B"/>
    <w:rsid w:val="26423FE3"/>
    <w:rsid w:val="267E2359"/>
    <w:rsid w:val="26BC7CBC"/>
    <w:rsid w:val="27447ED5"/>
    <w:rsid w:val="275F3A77"/>
    <w:rsid w:val="284F0253"/>
    <w:rsid w:val="28644870"/>
    <w:rsid w:val="28E55011"/>
    <w:rsid w:val="2AA86C6A"/>
    <w:rsid w:val="2AC5216B"/>
    <w:rsid w:val="2AE949DF"/>
    <w:rsid w:val="2B2C3F7A"/>
    <w:rsid w:val="2B3B474B"/>
    <w:rsid w:val="2B8D044E"/>
    <w:rsid w:val="2B8E43CA"/>
    <w:rsid w:val="2C016BB8"/>
    <w:rsid w:val="2CDF26EB"/>
    <w:rsid w:val="2CEF456B"/>
    <w:rsid w:val="2D77461B"/>
    <w:rsid w:val="2E015014"/>
    <w:rsid w:val="2E161914"/>
    <w:rsid w:val="2E400C5F"/>
    <w:rsid w:val="2E5209E3"/>
    <w:rsid w:val="2EB001D1"/>
    <w:rsid w:val="2EB01AFE"/>
    <w:rsid w:val="2F02606D"/>
    <w:rsid w:val="30525512"/>
    <w:rsid w:val="305872CD"/>
    <w:rsid w:val="30592C7B"/>
    <w:rsid w:val="30D1119A"/>
    <w:rsid w:val="30F12F4C"/>
    <w:rsid w:val="3112402E"/>
    <w:rsid w:val="313D3E38"/>
    <w:rsid w:val="31540F86"/>
    <w:rsid w:val="31B41A25"/>
    <w:rsid w:val="31B9703B"/>
    <w:rsid w:val="32611BF0"/>
    <w:rsid w:val="326D219B"/>
    <w:rsid w:val="338D4C23"/>
    <w:rsid w:val="33A83294"/>
    <w:rsid w:val="33DB0FA3"/>
    <w:rsid w:val="34011E26"/>
    <w:rsid w:val="341B4D23"/>
    <w:rsid w:val="345C5D91"/>
    <w:rsid w:val="3550415A"/>
    <w:rsid w:val="35613714"/>
    <w:rsid w:val="358C4411"/>
    <w:rsid w:val="35A971F9"/>
    <w:rsid w:val="360457A6"/>
    <w:rsid w:val="365018BD"/>
    <w:rsid w:val="36A81FB2"/>
    <w:rsid w:val="3722158D"/>
    <w:rsid w:val="375E09FC"/>
    <w:rsid w:val="376B2687"/>
    <w:rsid w:val="38525FA9"/>
    <w:rsid w:val="38CC2FD5"/>
    <w:rsid w:val="39003F1D"/>
    <w:rsid w:val="39276876"/>
    <w:rsid w:val="392B2930"/>
    <w:rsid w:val="3AB56764"/>
    <w:rsid w:val="3AC30530"/>
    <w:rsid w:val="3AC853CC"/>
    <w:rsid w:val="3AD7462E"/>
    <w:rsid w:val="3B0E6FDF"/>
    <w:rsid w:val="3B1874C8"/>
    <w:rsid w:val="3B66136D"/>
    <w:rsid w:val="3BF70E8C"/>
    <w:rsid w:val="3C582CD8"/>
    <w:rsid w:val="3C5F4A28"/>
    <w:rsid w:val="3D5D5860"/>
    <w:rsid w:val="3E094E14"/>
    <w:rsid w:val="3E2546CD"/>
    <w:rsid w:val="3E5874B7"/>
    <w:rsid w:val="3F2D1069"/>
    <w:rsid w:val="3FB84DD6"/>
    <w:rsid w:val="40531C58"/>
    <w:rsid w:val="40D20119"/>
    <w:rsid w:val="41192D98"/>
    <w:rsid w:val="413E5CD9"/>
    <w:rsid w:val="41B97FEB"/>
    <w:rsid w:val="41DA235A"/>
    <w:rsid w:val="43425F9D"/>
    <w:rsid w:val="43B6329D"/>
    <w:rsid w:val="43F465D0"/>
    <w:rsid w:val="441F3676"/>
    <w:rsid w:val="442A053D"/>
    <w:rsid w:val="44440739"/>
    <w:rsid w:val="446F65B8"/>
    <w:rsid w:val="44F057A6"/>
    <w:rsid w:val="45A95346"/>
    <w:rsid w:val="46416F41"/>
    <w:rsid w:val="467D6748"/>
    <w:rsid w:val="46C4203A"/>
    <w:rsid w:val="470E29AE"/>
    <w:rsid w:val="475F1FDB"/>
    <w:rsid w:val="47E250E6"/>
    <w:rsid w:val="49CB0CCD"/>
    <w:rsid w:val="4A233794"/>
    <w:rsid w:val="4A4B3160"/>
    <w:rsid w:val="4A8A55C1"/>
    <w:rsid w:val="4AA610D6"/>
    <w:rsid w:val="4AD618B2"/>
    <w:rsid w:val="4B0C055A"/>
    <w:rsid w:val="4B6960EB"/>
    <w:rsid w:val="4C1B7A56"/>
    <w:rsid w:val="4C610D2E"/>
    <w:rsid w:val="4C8B4A7C"/>
    <w:rsid w:val="4CFC368B"/>
    <w:rsid w:val="4E7D412D"/>
    <w:rsid w:val="4E9A7C88"/>
    <w:rsid w:val="4EBE4481"/>
    <w:rsid w:val="4F086AAF"/>
    <w:rsid w:val="5069668A"/>
    <w:rsid w:val="50A83CB2"/>
    <w:rsid w:val="512B42F2"/>
    <w:rsid w:val="5247520B"/>
    <w:rsid w:val="538E5DEC"/>
    <w:rsid w:val="54882B71"/>
    <w:rsid w:val="54A74335"/>
    <w:rsid w:val="552C3BB8"/>
    <w:rsid w:val="560532FB"/>
    <w:rsid w:val="56273F50"/>
    <w:rsid w:val="565E67ED"/>
    <w:rsid w:val="56D076DF"/>
    <w:rsid w:val="56E34736"/>
    <w:rsid w:val="56FB15A3"/>
    <w:rsid w:val="572C3C94"/>
    <w:rsid w:val="57806BBC"/>
    <w:rsid w:val="58963DA7"/>
    <w:rsid w:val="592C3305"/>
    <w:rsid w:val="5A2C7551"/>
    <w:rsid w:val="5A400720"/>
    <w:rsid w:val="5A8C0EE1"/>
    <w:rsid w:val="5AC04DB2"/>
    <w:rsid w:val="5B33669F"/>
    <w:rsid w:val="5BC46733"/>
    <w:rsid w:val="5C072B21"/>
    <w:rsid w:val="5CC04E72"/>
    <w:rsid w:val="5CD660A7"/>
    <w:rsid w:val="5CDF32CC"/>
    <w:rsid w:val="5CF4139A"/>
    <w:rsid w:val="5D693C9C"/>
    <w:rsid w:val="5D9D7735"/>
    <w:rsid w:val="5DE973D6"/>
    <w:rsid w:val="5DF756B3"/>
    <w:rsid w:val="5E0E058B"/>
    <w:rsid w:val="5E8D2D21"/>
    <w:rsid w:val="5EBD1212"/>
    <w:rsid w:val="5F1D6CF6"/>
    <w:rsid w:val="5F214C95"/>
    <w:rsid w:val="5FAD0DCB"/>
    <w:rsid w:val="600201B4"/>
    <w:rsid w:val="60996303"/>
    <w:rsid w:val="60C82A21"/>
    <w:rsid w:val="623F329A"/>
    <w:rsid w:val="62695E27"/>
    <w:rsid w:val="628242DE"/>
    <w:rsid w:val="62BE7007"/>
    <w:rsid w:val="62E96ED1"/>
    <w:rsid w:val="636127C3"/>
    <w:rsid w:val="6381342F"/>
    <w:rsid w:val="64414AEB"/>
    <w:rsid w:val="650B601A"/>
    <w:rsid w:val="6541100E"/>
    <w:rsid w:val="654C0BA8"/>
    <w:rsid w:val="664352EB"/>
    <w:rsid w:val="672079BD"/>
    <w:rsid w:val="67E01FF3"/>
    <w:rsid w:val="683E7EE4"/>
    <w:rsid w:val="68542354"/>
    <w:rsid w:val="69270753"/>
    <w:rsid w:val="69561038"/>
    <w:rsid w:val="696610E4"/>
    <w:rsid w:val="6A4315BC"/>
    <w:rsid w:val="6A83721D"/>
    <w:rsid w:val="6A970318"/>
    <w:rsid w:val="6ADF1264"/>
    <w:rsid w:val="6AE21101"/>
    <w:rsid w:val="6B4D1FC7"/>
    <w:rsid w:val="6B4F3B9E"/>
    <w:rsid w:val="6B59484F"/>
    <w:rsid w:val="6BD63153"/>
    <w:rsid w:val="6BFE0B4D"/>
    <w:rsid w:val="6C5B55DC"/>
    <w:rsid w:val="6C8D4D71"/>
    <w:rsid w:val="6C9964B1"/>
    <w:rsid w:val="6CAE03DD"/>
    <w:rsid w:val="6CE56E6B"/>
    <w:rsid w:val="6D032DAA"/>
    <w:rsid w:val="6D716441"/>
    <w:rsid w:val="6D7D4A31"/>
    <w:rsid w:val="6DC9432A"/>
    <w:rsid w:val="6E005A26"/>
    <w:rsid w:val="6E6329C5"/>
    <w:rsid w:val="6EE64C0C"/>
    <w:rsid w:val="6EFF345A"/>
    <w:rsid w:val="6F0E41D6"/>
    <w:rsid w:val="6F1D23FA"/>
    <w:rsid w:val="6F4F7C8F"/>
    <w:rsid w:val="6FB4540B"/>
    <w:rsid w:val="7011772F"/>
    <w:rsid w:val="70C73255"/>
    <w:rsid w:val="71126C39"/>
    <w:rsid w:val="715F328E"/>
    <w:rsid w:val="71610FBE"/>
    <w:rsid w:val="71925128"/>
    <w:rsid w:val="71940025"/>
    <w:rsid w:val="725008FF"/>
    <w:rsid w:val="72760778"/>
    <w:rsid w:val="731955B0"/>
    <w:rsid w:val="732E6875"/>
    <w:rsid w:val="73AD121B"/>
    <w:rsid w:val="741378B2"/>
    <w:rsid w:val="742E5039"/>
    <w:rsid w:val="743104E3"/>
    <w:rsid w:val="74320C3C"/>
    <w:rsid w:val="74513162"/>
    <w:rsid w:val="75431AF8"/>
    <w:rsid w:val="757B75BC"/>
    <w:rsid w:val="75D02688"/>
    <w:rsid w:val="76A665D3"/>
    <w:rsid w:val="76D4078F"/>
    <w:rsid w:val="7723691F"/>
    <w:rsid w:val="77F2017E"/>
    <w:rsid w:val="78860017"/>
    <w:rsid w:val="78BD1F9D"/>
    <w:rsid w:val="79201CE1"/>
    <w:rsid w:val="79346F3D"/>
    <w:rsid w:val="79B14724"/>
    <w:rsid w:val="7B0514C6"/>
    <w:rsid w:val="7B134078"/>
    <w:rsid w:val="7B3E0A41"/>
    <w:rsid w:val="7C23124E"/>
    <w:rsid w:val="7C323980"/>
    <w:rsid w:val="7C490589"/>
    <w:rsid w:val="7CBD5222"/>
    <w:rsid w:val="7D6346EC"/>
    <w:rsid w:val="7E3C58DB"/>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25"/>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26"/>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27"/>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28"/>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1"/>
    <w:qFormat/>
    <w:uiPriority w:val="99"/>
    <w:pPr>
      <w:spacing w:after="120"/>
    </w:pPr>
  </w:style>
  <w:style w:type="paragraph" w:styleId="7">
    <w:name w:val="Normal Indent"/>
    <w:basedOn w:val="1"/>
    <w:link w:val="45"/>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29"/>
    <w:qFormat/>
    <w:uiPriority w:val="99"/>
    <w:rPr>
      <w:rFonts w:ascii="宋体"/>
      <w:sz w:val="18"/>
      <w:szCs w:val="18"/>
    </w:rPr>
  </w:style>
  <w:style w:type="paragraph" w:styleId="9">
    <w:name w:val="annotation text"/>
    <w:basedOn w:val="1"/>
    <w:link w:val="30"/>
    <w:qFormat/>
    <w:uiPriority w:val="99"/>
    <w:pPr>
      <w:jc w:val="left"/>
    </w:pPr>
  </w:style>
  <w:style w:type="paragraph" w:styleId="10">
    <w:name w:val="Plain Text"/>
    <w:basedOn w:val="1"/>
    <w:link w:val="47"/>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2"/>
    <w:qFormat/>
    <w:uiPriority w:val="99"/>
    <w:rPr>
      <w:sz w:val="18"/>
      <w:szCs w:val="18"/>
    </w:rPr>
  </w:style>
  <w:style w:type="paragraph" w:styleId="12">
    <w:name w:val="footer"/>
    <w:basedOn w:val="1"/>
    <w:link w:val="33"/>
    <w:qFormat/>
    <w:uiPriority w:val="99"/>
    <w:pPr>
      <w:tabs>
        <w:tab w:val="center" w:pos="4153"/>
        <w:tab w:val="right" w:pos="8306"/>
      </w:tabs>
      <w:snapToGrid w:val="0"/>
      <w:jc w:val="left"/>
    </w:pPr>
    <w:rPr>
      <w:sz w:val="18"/>
      <w:szCs w:val="18"/>
    </w:rPr>
  </w:style>
  <w:style w:type="paragraph" w:styleId="13">
    <w:name w:val="header"/>
    <w:basedOn w:val="1"/>
    <w:link w:val="34"/>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9"/>
    <w:next w:val="9"/>
    <w:link w:val="52"/>
    <w:semiHidden/>
    <w:qFormat/>
    <w:uiPriority w:val="99"/>
    <w:rPr>
      <w:b/>
      <w:bCs/>
    </w:rPr>
  </w:style>
  <w:style w:type="paragraph" w:styleId="17">
    <w:name w:val="Body Text First Indent"/>
    <w:basedOn w:val="2"/>
    <w:link w:val="35"/>
    <w:qFormat/>
    <w:uiPriority w:val="99"/>
    <w:pPr>
      <w:widowControl/>
      <w:ind w:firstLine="420" w:firstLineChars="100"/>
    </w:pPr>
    <w:rPr>
      <w:rFonts w:ascii="Calibri" w:hAnsi="Calibri" w:cs="宋体"/>
      <w:szCs w:val="22"/>
    </w:rPr>
  </w:style>
  <w:style w:type="table" w:styleId="19">
    <w:name w:val="Table Grid"/>
    <w:basedOn w:val="18"/>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qFormat/>
    <w:locked/>
    <w:uiPriority w:val="0"/>
    <w:rPr>
      <w:b/>
    </w:rPr>
  </w:style>
  <w:style w:type="character" w:styleId="22">
    <w:name w:val="Hyperlink"/>
    <w:basedOn w:val="20"/>
    <w:qFormat/>
    <w:uiPriority w:val="99"/>
    <w:rPr>
      <w:rFonts w:cs="Times New Roman"/>
      <w:color w:val="0000FF"/>
      <w:u w:val="single"/>
    </w:rPr>
  </w:style>
  <w:style w:type="character" w:styleId="23">
    <w:name w:val="annotation reference"/>
    <w:basedOn w:val="20"/>
    <w:qFormat/>
    <w:uiPriority w:val="99"/>
    <w:rPr>
      <w:rFonts w:cs="Times New Roman"/>
      <w:sz w:val="21"/>
      <w:szCs w:val="21"/>
    </w:rPr>
  </w:style>
  <w:style w:type="paragraph" w:customStyle="1" w:styleId="24">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5">
    <w:name w:val="标题 1 Char"/>
    <w:basedOn w:val="20"/>
    <w:link w:val="3"/>
    <w:qFormat/>
    <w:locked/>
    <w:uiPriority w:val="99"/>
    <w:rPr>
      <w:rFonts w:ascii="Times New Roman" w:hAnsi="Times New Roman" w:eastAsia="宋体" w:cs="Times New Roman"/>
      <w:b/>
      <w:bCs/>
      <w:kern w:val="44"/>
      <w:sz w:val="44"/>
      <w:szCs w:val="44"/>
    </w:rPr>
  </w:style>
  <w:style w:type="character" w:customStyle="1" w:styleId="26">
    <w:name w:val="标题 2 Char"/>
    <w:basedOn w:val="20"/>
    <w:link w:val="4"/>
    <w:qFormat/>
    <w:locked/>
    <w:uiPriority w:val="99"/>
    <w:rPr>
      <w:rFonts w:ascii="Cambria" w:hAnsi="Cambria" w:eastAsia="宋体" w:cs="Times New Roman"/>
      <w:b/>
      <w:bCs/>
      <w:kern w:val="2"/>
      <w:sz w:val="32"/>
      <w:szCs w:val="32"/>
    </w:rPr>
  </w:style>
  <w:style w:type="character" w:customStyle="1" w:styleId="27">
    <w:name w:val="标题 3 Char"/>
    <w:basedOn w:val="20"/>
    <w:link w:val="5"/>
    <w:qFormat/>
    <w:locked/>
    <w:uiPriority w:val="99"/>
    <w:rPr>
      <w:rFonts w:eastAsia="宋体" w:cs="Times New Roman"/>
      <w:b/>
      <w:sz w:val="32"/>
    </w:rPr>
  </w:style>
  <w:style w:type="character" w:customStyle="1" w:styleId="28">
    <w:name w:val="标题 4 Char"/>
    <w:basedOn w:val="20"/>
    <w:link w:val="6"/>
    <w:qFormat/>
    <w:locked/>
    <w:uiPriority w:val="99"/>
    <w:rPr>
      <w:rFonts w:ascii="Arial" w:hAnsi="Arial" w:eastAsia="黑体" w:cs="Times New Roman"/>
      <w:b/>
      <w:bCs/>
      <w:kern w:val="2"/>
      <w:sz w:val="28"/>
      <w:szCs w:val="28"/>
    </w:rPr>
  </w:style>
  <w:style w:type="character" w:customStyle="1" w:styleId="29">
    <w:name w:val="文档结构图 Char"/>
    <w:basedOn w:val="20"/>
    <w:link w:val="8"/>
    <w:qFormat/>
    <w:locked/>
    <w:uiPriority w:val="99"/>
    <w:rPr>
      <w:rFonts w:ascii="宋体" w:hAnsi="Times New Roman" w:eastAsia="宋体" w:cs="Times New Roman"/>
      <w:kern w:val="2"/>
      <w:sz w:val="18"/>
      <w:szCs w:val="18"/>
    </w:rPr>
  </w:style>
  <w:style w:type="character" w:customStyle="1" w:styleId="30">
    <w:name w:val="批注文字 Char"/>
    <w:basedOn w:val="20"/>
    <w:link w:val="9"/>
    <w:qFormat/>
    <w:locked/>
    <w:uiPriority w:val="99"/>
    <w:rPr>
      <w:rFonts w:ascii="Times New Roman" w:hAnsi="Times New Roman" w:cs="Times New Roman"/>
      <w:kern w:val="2"/>
      <w:sz w:val="21"/>
    </w:rPr>
  </w:style>
  <w:style w:type="character" w:customStyle="1" w:styleId="31">
    <w:name w:val="正文文本 Char"/>
    <w:basedOn w:val="20"/>
    <w:link w:val="2"/>
    <w:qFormat/>
    <w:locked/>
    <w:uiPriority w:val="99"/>
    <w:rPr>
      <w:rFonts w:ascii="Times New Roman" w:hAnsi="Times New Roman" w:eastAsia="宋体" w:cs="Times New Roman"/>
      <w:sz w:val="20"/>
      <w:szCs w:val="20"/>
    </w:rPr>
  </w:style>
  <w:style w:type="character" w:customStyle="1" w:styleId="32">
    <w:name w:val="批注框文本 Char"/>
    <w:basedOn w:val="20"/>
    <w:link w:val="11"/>
    <w:qFormat/>
    <w:locked/>
    <w:uiPriority w:val="99"/>
    <w:rPr>
      <w:rFonts w:ascii="Times New Roman" w:hAnsi="Times New Roman" w:eastAsia="宋体" w:cs="Times New Roman"/>
      <w:kern w:val="2"/>
      <w:sz w:val="18"/>
      <w:szCs w:val="18"/>
    </w:rPr>
  </w:style>
  <w:style w:type="character" w:customStyle="1" w:styleId="33">
    <w:name w:val="页脚 Char"/>
    <w:basedOn w:val="20"/>
    <w:link w:val="12"/>
    <w:qFormat/>
    <w:locked/>
    <w:uiPriority w:val="99"/>
    <w:rPr>
      <w:rFonts w:ascii="Times New Roman" w:hAnsi="Times New Roman" w:eastAsia="宋体" w:cs="Times New Roman"/>
      <w:sz w:val="18"/>
      <w:szCs w:val="18"/>
    </w:rPr>
  </w:style>
  <w:style w:type="character" w:customStyle="1" w:styleId="34">
    <w:name w:val="页眉 Char"/>
    <w:basedOn w:val="20"/>
    <w:link w:val="13"/>
    <w:qFormat/>
    <w:locked/>
    <w:uiPriority w:val="99"/>
    <w:rPr>
      <w:rFonts w:ascii="Times New Roman" w:hAnsi="Times New Roman" w:eastAsia="宋体" w:cs="Times New Roman"/>
      <w:sz w:val="18"/>
      <w:szCs w:val="18"/>
    </w:rPr>
  </w:style>
  <w:style w:type="character" w:customStyle="1" w:styleId="35">
    <w:name w:val="正文首行缩进 Char"/>
    <w:basedOn w:val="31"/>
    <w:link w:val="17"/>
    <w:qFormat/>
    <w:locked/>
    <w:uiPriority w:val="99"/>
    <w:rPr>
      <w:rFonts w:ascii="Times New Roman" w:hAnsi="Times New Roman" w:eastAsia="宋体" w:cs="Times New Roman"/>
      <w:sz w:val="20"/>
      <w:szCs w:val="20"/>
    </w:rPr>
  </w:style>
  <w:style w:type="character" w:customStyle="1" w:styleId="36">
    <w:name w:val="正文缩进2格 Char"/>
    <w:link w:val="37"/>
    <w:qFormat/>
    <w:locked/>
    <w:uiPriority w:val="99"/>
    <w:rPr>
      <w:rFonts w:ascii="仿宋_GB2312" w:hAnsi="宋体" w:eastAsia="仿宋_GB2312"/>
      <w:sz w:val="31"/>
    </w:rPr>
  </w:style>
  <w:style w:type="paragraph" w:customStyle="1" w:styleId="37">
    <w:name w:val="正文缩进2格"/>
    <w:basedOn w:val="1"/>
    <w:link w:val="36"/>
    <w:qFormat/>
    <w:uiPriority w:val="99"/>
    <w:pPr>
      <w:spacing w:line="600" w:lineRule="exact"/>
      <w:ind w:firstLine="639" w:firstLineChars="206"/>
    </w:pPr>
    <w:rPr>
      <w:rFonts w:ascii="仿宋_GB2312" w:hAnsi="宋体" w:eastAsia="仿宋_GB2312"/>
      <w:kern w:val="0"/>
      <w:sz w:val="31"/>
      <w:szCs w:val="31"/>
    </w:rPr>
  </w:style>
  <w:style w:type="paragraph" w:customStyle="1" w:styleId="38">
    <w:name w:val="列出段落1"/>
    <w:basedOn w:val="1"/>
    <w:qFormat/>
    <w:uiPriority w:val="99"/>
    <w:pPr>
      <w:ind w:firstLine="420" w:firstLineChars="200"/>
    </w:pPr>
  </w:style>
  <w:style w:type="paragraph" w:customStyle="1" w:styleId="39">
    <w:name w:val="列出段落2"/>
    <w:basedOn w:val="1"/>
    <w:qFormat/>
    <w:uiPriority w:val="99"/>
    <w:pPr>
      <w:ind w:firstLine="420" w:firstLineChars="200"/>
    </w:pPr>
  </w:style>
  <w:style w:type="paragraph" w:styleId="40">
    <w:name w:val="List Paragraph"/>
    <w:basedOn w:val="1"/>
    <w:qFormat/>
    <w:uiPriority w:val="99"/>
    <w:pPr>
      <w:ind w:firstLine="420" w:firstLineChars="200"/>
    </w:pPr>
  </w:style>
  <w:style w:type="character" w:customStyle="1" w:styleId="41">
    <w:name w:val="fontstyle01"/>
    <w:basedOn w:val="20"/>
    <w:qFormat/>
    <w:uiPriority w:val="99"/>
    <w:rPr>
      <w:rFonts w:ascii="仿宋" w:hAnsi="仿宋" w:eastAsia="仿宋" w:cs="Times New Roman"/>
      <w:color w:val="000000"/>
      <w:sz w:val="28"/>
      <w:szCs w:val="28"/>
    </w:rPr>
  </w:style>
  <w:style w:type="character" w:customStyle="1" w:styleId="42">
    <w:name w:val="！正文 Char"/>
    <w:link w:val="43"/>
    <w:qFormat/>
    <w:locked/>
    <w:uiPriority w:val="99"/>
    <w:rPr>
      <w:rFonts w:ascii="Arial" w:hAnsi="Arial"/>
      <w:sz w:val="24"/>
    </w:rPr>
  </w:style>
  <w:style w:type="paragraph" w:customStyle="1" w:styleId="43">
    <w:name w:val="！正文"/>
    <w:basedOn w:val="1"/>
    <w:link w:val="42"/>
    <w:qFormat/>
    <w:uiPriority w:val="99"/>
    <w:pPr>
      <w:spacing w:line="360" w:lineRule="auto"/>
      <w:ind w:firstLine="200" w:firstLineChars="200"/>
    </w:pPr>
    <w:rPr>
      <w:rFonts w:ascii="Arial" w:hAnsi="Arial" w:eastAsia="等线"/>
      <w:kern w:val="0"/>
      <w:sz w:val="24"/>
      <w:szCs w:val="24"/>
    </w:rPr>
  </w:style>
  <w:style w:type="paragraph" w:customStyle="1" w:styleId="44">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5">
    <w:name w:val="正文缩进 Char"/>
    <w:link w:val="7"/>
    <w:qFormat/>
    <w:locked/>
    <w:uiPriority w:val="99"/>
    <w:rPr>
      <w:sz w:val="24"/>
    </w:rPr>
  </w:style>
  <w:style w:type="paragraph" w:customStyle="1" w:styleId="46">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7">
    <w:name w:val="纯文本 Char"/>
    <w:basedOn w:val="20"/>
    <w:link w:val="10"/>
    <w:qFormat/>
    <w:locked/>
    <w:uiPriority w:val="99"/>
    <w:rPr>
      <w:rFonts w:ascii="宋体" w:hAnsi="Courier New" w:eastAsia="宋体" w:cs="Times New Roman"/>
      <w:kern w:val="2"/>
      <w:sz w:val="21"/>
      <w:szCs w:val="21"/>
    </w:rPr>
  </w:style>
  <w:style w:type="character" w:customStyle="1" w:styleId="48">
    <w:name w:val="未处理的提及1"/>
    <w:basedOn w:val="20"/>
    <w:semiHidden/>
    <w:qFormat/>
    <w:uiPriority w:val="99"/>
    <w:rPr>
      <w:rFonts w:cs="Times New Roman"/>
      <w:color w:val="605E5C"/>
      <w:shd w:val="clear" w:color="auto" w:fill="E1DFDD"/>
    </w:rPr>
  </w:style>
  <w:style w:type="paragraph" w:customStyle="1" w:styleId="49">
    <w:name w:val="样式"/>
    <w:basedOn w:val="1"/>
    <w:next w:val="40"/>
    <w:qFormat/>
    <w:uiPriority w:val="99"/>
    <w:pPr>
      <w:ind w:firstLine="420" w:firstLineChars="200"/>
    </w:pPr>
    <w:rPr>
      <w:rFonts w:ascii="Calibri" w:hAnsi="Calibri"/>
      <w:szCs w:val="22"/>
    </w:rPr>
  </w:style>
  <w:style w:type="character" w:customStyle="1" w:styleId="50">
    <w:name w:val="Body Text Indent 2 Char Char"/>
    <w:link w:val="51"/>
    <w:qFormat/>
    <w:locked/>
    <w:uiPriority w:val="99"/>
  </w:style>
  <w:style w:type="paragraph" w:customStyle="1" w:styleId="51">
    <w:name w:val="正文文本缩进 21"/>
    <w:basedOn w:val="1"/>
    <w:link w:val="50"/>
    <w:qFormat/>
    <w:uiPriority w:val="99"/>
    <w:pPr>
      <w:adjustRightInd w:val="0"/>
      <w:spacing w:line="480" w:lineRule="auto"/>
      <w:ind w:firstLine="540"/>
    </w:pPr>
    <w:rPr>
      <w:rFonts w:ascii="Calibri" w:hAnsi="Calibri" w:eastAsia="等线"/>
      <w:kern w:val="0"/>
      <w:sz w:val="20"/>
    </w:rPr>
  </w:style>
  <w:style w:type="character" w:customStyle="1" w:styleId="52">
    <w:name w:val="批注主题 Char"/>
    <w:basedOn w:val="30"/>
    <w:link w:val="16"/>
    <w:semiHidden/>
    <w:qFormat/>
    <w:locked/>
    <w:uiPriority w:val="99"/>
    <w:rPr>
      <w:rFonts w:ascii="Times New Roman" w:hAnsi="Times New Roman" w:eastAsia="宋体" w:cs="Times New Roman"/>
      <w:b/>
      <w:bCs/>
      <w:kern w:val="2"/>
      <w:sz w:val="21"/>
    </w:rPr>
  </w:style>
  <w:style w:type="character" w:customStyle="1" w:styleId="53">
    <w:name w:val="标题 4 字符"/>
    <w:basedOn w:val="20"/>
    <w:semiHidden/>
    <w:qFormat/>
    <w:uiPriority w:val="99"/>
    <w:rPr>
      <w:rFonts w:ascii="Cambria" w:hAnsi="Cambria" w:eastAsia="宋体" w:cs="Times New Roman"/>
      <w:b/>
      <w:bCs/>
      <w:kern w:val="2"/>
      <w:sz w:val="28"/>
      <w:szCs w:val="28"/>
    </w:rPr>
  </w:style>
  <w:style w:type="paragraph" w:customStyle="1" w:styleId="54">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5">
    <w:name w:val="致远要点"/>
    <w:basedOn w:val="40"/>
    <w:link w:val="56"/>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6">
    <w:name w:val="致远要点 字符"/>
    <w:basedOn w:val="20"/>
    <w:link w:val="55"/>
    <w:qFormat/>
    <w:locked/>
    <w:uiPriority w:val="99"/>
    <w:rPr>
      <w:rFonts w:ascii="黑体" w:hAnsi="黑体" w:eastAsia="黑体" w:cs="宋体"/>
      <w:kern w:val="2"/>
      <w:sz w:val="22"/>
      <w:szCs w:val="22"/>
    </w:rPr>
  </w:style>
  <w:style w:type="paragraph" w:customStyle="1" w:styleId="57">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9</Pages>
  <Words>2106</Words>
  <Characters>2218</Characters>
  <Lines>4</Lines>
  <Paragraphs>7</Paragraphs>
  <TotalTime>156</TotalTime>
  <ScaleCrop>false</ScaleCrop>
  <LinksUpToDate>false</LinksUpToDate>
  <CharactersWithSpaces>2273</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DGxfjt</dc:creator>
  <cp:lastModifiedBy>洪峰</cp:lastModifiedBy>
  <cp:lastPrinted>2025-04-28T06:56:00Z</cp:lastPrinted>
  <dcterms:modified xsi:type="dcterms:W3CDTF">2025-12-18T09:54:27Z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6B17D5575E3748E2BA92D91A92C95573_13</vt:lpwstr>
  </property>
  <property fmtid="{D5CDD505-2E9C-101B-9397-08002B2CF9AE}" pid="4" name="KSOTemplateDocerSaveRecord">
    <vt:lpwstr>eyJoZGlkIjoiNjE2YzRmZDE1YTBhYjRhZGUxYmMzMmZjMDhmMjEwNTQiLCJ1c2VySWQiOiIzMDA3OTQ5MjkifQ==</vt:lpwstr>
  </property>
</Properties>
</file>