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D31A2">
      <w:pPr>
        <w:adjustRightInd w:val="0"/>
        <w:snapToGrid w:val="0"/>
        <w:spacing w:before="120" w:after="120" w:line="276" w:lineRule="auto"/>
        <w:jc w:val="center"/>
        <w:rPr>
          <w:rFonts w:eastAsia="华文中宋"/>
          <w:sz w:val="44"/>
          <w:szCs w:val="44"/>
          <w:highlight w:val="none"/>
        </w:rPr>
      </w:pPr>
      <w:r>
        <w:rPr>
          <w:rFonts w:hint="eastAsia" w:eastAsia="华文中宋"/>
          <w:sz w:val="44"/>
          <w:szCs w:val="44"/>
          <w:highlight w:val="none"/>
        </w:rPr>
        <w:t>询价文件</w:t>
      </w:r>
    </w:p>
    <w:p w14:paraId="32CAB621">
      <w:pPr>
        <w:spacing w:line="600" w:lineRule="exact"/>
        <w:ind w:firstLine="640" w:firstLineChars="200"/>
        <w:rPr>
          <w:rFonts w:eastAsia="仿宋_GB2312"/>
          <w:sz w:val="32"/>
          <w:szCs w:val="32"/>
          <w:highlight w:val="none"/>
        </w:rPr>
      </w:pPr>
      <w:r>
        <w:rPr>
          <w:rFonts w:hint="eastAsia" w:eastAsia="仿宋_GB2312"/>
          <w:color w:val="auto"/>
          <w:sz w:val="32"/>
          <w:szCs w:val="32"/>
          <w:highlight w:val="none"/>
          <w:u w:val="single"/>
          <w:lang w:eastAsia="zh-CN"/>
        </w:rPr>
        <w:t>东莞市东实旗云投资有限公司</w:t>
      </w:r>
      <w:r>
        <w:rPr>
          <w:rFonts w:hint="eastAsia" w:eastAsia="仿宋_GB2312"/>
          <w:sz w:val="32"/>
          <w:szCs w:val="32"/>
          <w:highlight w:val="none"/>
        </w:rPr>
        <w:t>需采购一家</w:t>
      </w:r>
      <w:r>
        <w:rPr>
          <w:rFonts w:hint="eastAsia" w:eastAsia="仿宋_GB2312"/>
          <w:color w:val="auto"/>
          <w:sz w:val="32"/>
          <w:szCs w:val="32"/>
          <w:highlight w:val="none"/>
          <w:u w:val="single"/>
          <w:lang w:val="en-US" w:eastAsia="zh-CN"/>
        </w:rPr>
        <w:t>广告画面制作安装服务</w:t>
      </w:r>
      <w:r>
        <w:rPr>
          <w:rFonts w:hint="eastAsia" w:eastAsia="仿宋_GB2312"/>
          <w:sz w:val="32"/>
          <w:szCs w:val="32"/>
          <w:highlight w:val="none"/>
        </w:rPr>
        <w:t>单位，现将相关情况介绍如下：</w:t>
      </w:r>
    </w:p>
    <w:p w14:paraId="68F47987">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一、项目名称及内容</w:t>
      </w:r>
    </w:p>
    <w:p w14:paraId="2CBA865F">
      <w:pPr>
        <w:adjustRightInd w:val="0"/>
        <w:snapToGrid w:val="0"/>
        <w:spacing w:line="600" w:lineRule="exact"/>
        <w:ind w:firstLine="640" w:firstLineChars="200"/>
        <w:rPr>
          <w:rFonts w:hint="default" w:eastAsia="仿宋_GB2312"/>
          <w:sz w:val="32"/>
          <w:szCs w:val="32"/>
          <w:highlight w:val="none"/>
          <w:u w:val="single"/>
          <w:lang w:val="en-US" w:eastAsia="zh-CN"/>
        </w:rPr>
      </w:pPr>
      <w:r>
        <w:rPr>
          <w:rFonts w:eastAsia="仿宋_GB2312"/>
          <w:sz w:val="32"/>
          <w:szCs w:val="32"/>
          <w:highlight w:val="none"/>
        </w:rPr>
        <w:t>1</w:t>
      </w:r>
      <w:r>
        <w:rPr>
          <w:rFonts w:hint="eastAsia" w:eastAsia="仿宋_GB2312"/>
          <w:sz w:val="32"/>
          <w:szCs w:val="32"/>
          <w:highlight w:val="none"/>
        </w:rPr>
        <w:t>、项目名称：</w:t>
      </w:r>
      <w:r>
        <w:rPr>
          <w:rFonts w:hint="eastAsia" w:eastAsia="仿宋_GB2312"/>
          <w:sz w:val="32"/>
          <w:szCs w:val="32"/>
          <w:highlight w:val="none"/>
          <w:u w:val="single"/>
          <w:lang w:eastAsia="zh-CN"/>
        </w:rPr>
        <w:t>旗云城市广场项目3号商业楼西北侧LED屏位置广告画面制作安装</w:t>
      </w:r>
      <w:r>
        <w:rPr>
          <w:rFonts w:hint="eastAsia" w:eastAsia="仿宋_GB2312"/>
          <w:sz w:val="32"/>
          <w:szCs w:val="32"/>
          <w:highlight w:val="none"/>
          <w:u w:val="single"/>
          <w:lang w:val="en-US" w:eastAsia="zh-CN"/>
        </w:rPr>
        <w:t>服务</w:t>
      </w:r>
    </w:p>
    <w:p w14:paraId="10033B60">
      <w:pPr>
        <w:adjustRightInd w:val="0"/>
        <w:snapToGrid w:val="0"/>
        <w:spacing w:line="600" w:lineRule="exact"/>
        <w:ind w:firstLine="640" w:firstLineChars="200"/>
        <w:rPr>
          <w:rFonts w:hint="default" w:ascii="Times New Roman" w:hAnsi="Times New Roman" w:eastAsia="仿宋_GB2312" w:cs="Times New Roman"/>
          <w:sz w:val="32"/>
          <w:szCs w:val="32"/>
          <w:highlight w:val="none"/>
          <w:u w:val="single"/>
          <w:lang w:val="en-US" w:eastAsia="zh-CN"/>
        </w:rPr>
      </w:pPr>
      <w:r>
        <w:rPr>
          <w:rFonts w:hint="eastAsia" w:eastAsia="仿宋_GB2312"/>
          <w:sz w:val="32"/>
          <w:szCs w:val="32"/>
          <w:highlight w:val="none"/>
          <w:lang w:val="en-US" w:eastAsia="zh-CN"/>
        </w:rPr>
        <w:t>2、</w:t>
      </w:r>
      <w:r>
        <w:rPr>
          <w:rFonts w:hint="eastAsia" w:eastAsia="仿宋_GB2312"/>
          <w:sz w:val="32"/>
          <w:szCs w:val="32"/>
          <w:highlight w:val="none"/>
        </w:rPr>
        <w:t>采购范围：</w:t>
      </w:r>
      <w:r>
        <w:rPr>
          <w:rFonts w:hint="eastAsia" w:ascii="Times New Roman" w:hAnsi="Times New Roman" w:eastAsia="仿宋_GB2312" w:cs="Times New Roman"/>
          <w:sz w:val="32"/>
          <w:szCs w:val="32"/>
          <w:highlight w:val="none"/>
          <w:u w:val="single"/>
          <w:lang w:val="en-US" w:eastAsia="zh-CN"/>
        </w:rPr>
        <w:t>旗云城市广场项目位于东莞市石龙镇环湖西路南侧，由1栋四层集中商业楼，4栋二层街区商业楼，2栋二层地下室（含长途客运站）组成。总建筑面积125760㎡，计容建筑面积61456㎡，本项目为商业综合体。旗云城市广场项目3号商业楼西北侧LED屏位置广告画面位于3号楼西面入口2-4层，标高位于（10.4-23.7）米，面积约485.45平方米。</w:t>
      </w:r>
      <w:r>
        <w:rPr>
          <w:rFonts w:hint="eastAsia" w:eastAsia="仿宋_GB2312" w:cs="Times New Roman"/>
          <w:sz w:val="32"/>
          <w:szCs w:val="32"/>
          <w:highlight w:val="none"/>
          <w:u w:val="single"/>
          <w:lang w:val="en-US" w:eastAsia="zh-CN"/>
        </w:rPr>
        <w:t>本次采购</w:t>
      </w:r>
      <w:r>
        <w:rPr>
          <w:rFonts w:hint="eastAsia" w:ascii="Times New Roman" w:hAnsi="Times New Roman" w:eastAsia="仿宋_GB2312" w:cs="Times New Roman"/>
          <w:sz w:val="32"/>
          <w:szCs w:val="32"/>
          <w:highlight w:val="none"/>
          <w:u w:val="single"/>
          <w:lang w:val="en-US" w:eastAsia="zh-CN"/>
        </w:rPr>
        <w:t>包含但不限于旗云城市广场项目3号商业楼西北侧LED屏位置广告画面图纸深化、制作及安装。面积约485.45平方米，四周需安装2.5mm厚(40+20）mm方管架做边框支架（用于固定画面和边框底架），四周包(40+60+10)mm、0.6mm厚砂光不锈钢边收口，面层安装550黑底喷绘布写真喷绘（哑面、留白画外双层打扣）。因本项目为高空作业，不再另外计费用，如外架搭设或使用吊篮等其他措施，确保项目安全顺利实施。</w:t>
      </w:r>
    </w:p>
    <w:p w14:paraId="366AE022">
      <w:pPr>
        <w:adjustRightInd w:val="0"/>
        <w:snapToGrid w:val="0"/>
        <w:spacing w:line="600" w:lineRule="exact"/>
        <w:ind w:firstLine="640" w:firstLineChars="200"/>
        <w:rPr>
          <w:rFonts w:hint="eastAsia" w:eastAsia="仿宋_GB2312"/>
          <w:sz w:val="32"/>
          <w:szCs w:val="32"/>
          <w:highlight w:val="none"/>
          <w:u w:val="single"/>
          <w:lang w:val="en-US" w:eastAsia="zh-CN"/>
        </w:rPr>
      </w:pPr>
      <w:r>
        <w:rPr>
          <w:rFonts w:hint="eastAsia" w:eastAsia="仿宋_GB2312"/>
          <w:sz w:val="32"/>
          <w:szCs w:val="32"/>
          <w:highlight w:val="none"/>
          <w:lang w:val="en-US" w:eastAsia="zh-CN"/>
        </w:rPr>
        <w:t>3</w:t>
      </w:r>
      <w:r>
        <w:rPr>
          <w:rFonts w:hint="eastAsia" w:eastAsia="仿宋_GB2312"/>
          <w:sz w:val="32"/>
          <w:szCs w:val="32"/>
          <w:highlight w:val="none"/>
        </w:rPr>
        <w:t>、项目地点：</w:t>
      </w:r>
      <w:r>
        <w:rPr>
          <w:rFonts w:hint="eastAsia" w:eastAsia="仿宋_GB2312"/>
          <w:sz w:val="32"/>
          <w:szCs w:val="32"/>
          <w:highlight w:val="none"/>
          <w:u w:val="single"/>
        </w:rPr>
        <w:t>东莞市</w:t>
      </w:r>
      <w:r>
        <w:rPr>
          <w:rFonts w:hint="eastAsia" w:eastAsia="仿宋_GB2312"/>
          <w:sz w:val="32"/>
          <w:szCs w:val="32"/>
          <w:highlight w:val="none"/>
          <w:u w:val="none"/>
          <w:lang w:val="en-US" w:eastAsia="zh-CN"/>
        </w:rPr>
        <w:t>。</w:t>
      </w:r>
    </w:p>
    <w:p w14:paraId="2400766E">
      <w:pPr>
        <w:shd w:val="clear" w:color="auto" w:fill="auto"/>
        <w:adjustRightInd w:val="0"/>
        <w:snapToGrid w:val="0"/>
        <w:spacing w:line="600" w:lineRule="exact"/>
        <w:ind w:firstLine="640" w:firstLineChars="200"/>
        <w:outlineLvl w:val="9"/>
        <w:rPr>
          <w:rFonts w:hint="default" w:eastAsia="仿宋_GB2312"/>
          <w:sz w:val="32"/>
          <w:szCs w:val="32"/>
          <w:highlight w:val="none"/>
          <w:u w:val="single"/>
          <w:lang w:val="en-US" w:eastAsia="zh-CN"/>
        </w:rPr>
      </w:pPr>
      <w:r>
        <w:rPr>
          <w:rFonts w:hint="eastAsia" w:eastAsia="仿宋_GB2312"/>
          <w:sz w:val="32"/>
          <w:szCs w:val="32"/>
          <w:highlight w:val="none"/>
          <w:lang w:val="en-US" w:eastAsia="zh-CN"/>
        </w:rPr>
        <w:t>4</w:t>
      </w:r>
      <w:r>
        <w:rPr>
          <w:rFonts w:hint="eastAsia" w:eastAsia="仿宋_GB2312"/>
          <w:sz w:val="32"/>
          <w:szCs w:val="32"/>
          <w:highlight w:val="none"/>
        </w:rPr>
        <w:t>、服务时间：</w:t>
      </w:r>
      <w:r>
        <w:rPr>
          <w:rFonts w:hint="default" w:eastAsia="仿宋_GB2312"/>
          <w:color w:val="auto"/>
          <w:sz w:val="32"/>
          <w:szCs w:val="32"/>
          <w:highlight w:val="none"/>
          <w:u w:val="single"/>
          <w:lang w:val="en-US"/>
        </w:rPr>
        <w:t>详见本询价文件</w:t>
      </w:r>
      <w:r>
        <w:rPr>
          <w:rFonts w:hint="eastAsia" w:eastAsia="仿宋_GB2312"/>
          <w:color w:val="auto"/>
          <w:sz w:val="32"/>
          <w:szCs w:val="32"/>
          <w:highlight w:val="none"/>
          <w:u w:val="single"/>
          <w:lang w:val="en-US" w:eastAsia="zh-CN"/>
        </w:rPr>
        <w:t>附件七</w:t>
      </w:r>
      <w:r>
        <w:rPr>
          <w:rFonts w:hint="default" w:eastAsia="仿宋_GB2312"/>
          <w:color w:val="auto"/>
          <w:sz w:val="32"/>
          <w:szCs w:val="32"/>
          <w:highlight w:val="none"/>
          <w:u w:val="single"/>
          <w:lang w:val="en-US"/>
        </w:rPr>
        <w:t>《合同文本》</w:t>
      </w:r>
      <w:r>
        <w:rPr>
          <w:rFonts w:hint="eastAsia" w:eastAsia="仿宋_GB2312"/>
          <w:color w:val="auto"/>
          <w:sz w:val="32"/>
          <w:szCs w:val="32"/>
          <w:highlight w:val="none"/>
          <w:u w:val="none"/>
          <w:lang w:val="en-US" w:eastAsia="zh-CN"/>
        </w:rPr>
        <w:t>。</w:t>
      </w:r>
    </w:p>
    <w:p w14:paraId="69B1A454">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二、项目发布</w:t>
      </w:r>
    </w:p>
    <w:p w14:paraId="1B6179BF">
      <w:pPr>
        <w:adjustRightInd w:val="0"/>
        <w:snapToGrid w:val="0"/>
        <w:spacing w:line="600" w:lineRule="exact"/>
        <w:ind w:firstLine="640" w:firstLineChars="200"/>
        <w:rPr>
          <w:rFonts w:eastAsia="仿宋_GB2312"/>
          <w:sz w:val="32"/>
          <w:szCs w:val="32"/>
          <w:highlight w:val="none"/>
        </w:rPr>
      </w:pPr>
      <w:r>
        <w:rPr>
          <w:rFonts w:hint="eastAsia" w:eastAsia="仿宋_GB2312"/>
          <w:sz w:val="32"/>
          <w:szCs w:val="32"/>
          <w:highlight w:val="none"/>
        </w:rPr>
        <w:t>本采购项目信息在东莞实业投资控股集团有限公司网站（</w:t>
      </w:r>
      <w:r>
        <w:rPr>
          <w:rFonts w:eastAsia="仿宋_GB2312"/>
          <w:sz w:val="32"/>
          <w:szCs w:val="32"/>
          <w:highlight w:val="none"/>
        </w:rPr>
        <w:t>http://www.dgsy.com.cn/</w:t>
      </w:r>
      <w:r>
        <w:rPr>
          <w:rFonts w:hint="eastAsia" w:eastAsia="仿宋_GB2312"/>
          <w:sz w:val="32"/>
          <w:szCs w:val="32"/>
          <w:highlight w:val="none"/>
        </w:rPr>
        <w:t>）发布。</w:t>
      </w:r>
    </w:p>
    <w:p w14:paraId="402A8880">
      <w:pPr>
        <w:adjustRightInd w:val="0"/>
        <w:snapToGrid w:val="0"/>
        <w:spacing w:line="600" w:lineRule="exact"/>
        <w:ind w:firstLine="640" w:firstLineChars="200"/>
        <w:outlineLvl w:val="1"/>
        <w:rPr>
          <w:rFonts w:eastAsia="黑体"/>
          <w:sz w:val="32"/>
          <w:szCs w:val="32"/>
          <w:highlight w:val="none"/>
        </w:rPr>
      </w:pPr>
      <w:r>
        <w:rPr>
          <w:rFonts w:eastAsia="黑体"/>
          <w:sz w:val="32"/>
          <w:szCs w:val="32"/>
          <w:highlight w:val="none"/>
        </w:rPr>
        <w:sym w:font="Wingdings" w:char="F0AB"/>
      </w:r>
      <w:r>
        <w:rPr>
          <w:rFonts w:hint="eastAsia" w:eastAsia="黑体"/>
          <w:sz w:val="32"/>
          <w:szCs w:val="32"/>
          <w:highlight w:val="none"/>
        </w:rPr>
        <w:t>三、响应人资格要求</w:t>
      </w:r>
    </w:p>
    <w:p w14:paraId="3C6071DD">
      <w:pPr>
        <w:adjustRightInd w:val="0"/>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以</w:t>
      </w:r>
      <w:r>
        <w:rPr>
          <w:rFonts w:hint="eastAsia" w:ascii="仿宋" w:hAnsi="仿宋" w:eastAsia="仿宋"/>
          <w:sz w:val="32"/>
          <w:szCs w:val="32"/>
          <w:highlight w:val="none"/>
        </w:rPr>
        <w:t>分支机构投标的，</w:t>
      </w:r>
      <w:r>
        <w:rPr>
          <w:rFonts w:hint="eastAsia" w:ascii="仿宋" w:hAnsi="仿宋" w:eastAsia="仿宋"/>
          <w:sz w:val="32"/>
          <w:szCs w:val="32"/>
          <w:highlight w:val="none"/>
          <w:lang w:val="en-US" w:eastAsia="zh-CN"/>
        </w:rPr>
        <w:t>投标单位</w:t>
      </w:r>
      <w:r>
        <w:rPr>
          <w:rFonts w:hint="eastAsia" w:ascii="仿宋" w:hAnsi="仿宋" w:eastAsia="仿宋"/>
          <w:sz w:val="32"/>
          <w:szCs w:val="32"/>
          <w:highlight w:val="none"/>
        </w:rPr>
        <w:t>须提供总公司和分公司营业执照副本复印件，</w:t>
      </w:r>
      <w:r>
        <w:rPr>
          <w:rFonts w:hint="eastAsia" w:ascii="仿宋" w:hAnsi="仿宋" w:eastAsia="仿宋"/>
          <w:sz w:val="32"/>
          <w:szCs w:val="32"/>
          <w:highlight w:val="none"/>
          <w:lang w:val="en-US" w:eastAsia="zh-CN"/>
        </w:rPr>
        <w:t>以及</w:t>
      </w:r>
      <w:r>
        <w:rPr>
          <w:rFonts w:hint="eastAsia" w:ascii="仿宋" w:hAnsi="仿宋" w:eastAsia="仿宋"/>
          <w:sz w:val="32"/>
          <w:szCs w:val="32"/>
          <w:highlight w:val="none"/>
        </w:rPr>
        <w:t>总公司出具给分支机构的授权书。】</w:t>
      </w:r>
    </w:p>
    <w:p w14:paraId="73010DC8">
      <w:pPr>
        <w:adjustRightInd w:val="0"/>
        <w:snapToGrid w:val="0"/>
        <w:spacing w:line="360" w:lineRule="auto"/>
        <w:ind w:firstLine="640" w:firstLineChars="200"/>
        <w:rPr>
          <w:rFonts w:eastAsia="仿宋_GB2312"/>
          <w:sz w:val="32"/>
          <w:szCs w:val="32"/>
          <w:highlight w:val="none"/>
        </w:rPr>
      </w:pPr>
      <w:r>
        <w:rPr>
          <w:rFonts w:hint="eastAsia" w:ascii="仿宋" w:hAnsi="仿宋" w:eastAsia="仿宋"/>
          <w:sz w:val="32"/>
          <w:szCs w:val="32"/>
          <w:highlight w:val="none"/>
        </w:rPr>
        <w:t>2</w:t>
      </w:r>
      <w:r>
        <w:rPr>
          <w:rFonts w:hint="eastAsia" w:ascii="仿宋" w:hAnsi="仿宋" w:eastAsia="仿宋" w:cs="仿宋"/>
          <w:sz w:val="32"/>
          <w:szCs w:val="32"/>
          <w:highlight w:val="none"/>
        </w:rPr>
        <w:t>、资质要求：</w:t>
      </w:r>
      <w:r>
        <w:rPr>
          <w:rFonts w:hint="eastAsia" w:ascii="仿宋" w:hAnsi="仿宋" w:eastAsia="仿宋"/>
          <w:sz w:val="32"/>
          <w:szCs w:val="32"/>
          <w:highlight w:val="none"/>
        </w:rPr>
        <w:t>响应人须具备</w:t>
      </w:r>
      <w:r>
        <w:rPr>
          <w:rFonts w:ascii="仿宋" w:hAnsi="仿宋" w:eastAsia="仿宋"/>
          <w:sz w:val="32"/>
          <w:szCs w:val="32"/>
          <w:highlight w:val="none"/>
          <w:u w:val="single"/>
        </w:rPr>
        <w:t xml:space="preserve">   </w:t>
      </w:r>
      <w:r>
        <w:rPr>
          <w:rFonts w:hint="default" w:ascii="仿宋" w:hAnsi="仿宋" w:eastAsia="仿宋"/>
          <w:sz w:val="32"/>
          <w:szCs w:val="32"/>
          <w:highlight w:val="none"/>
          <w:u w:val="single"/>
          <w:lang w:val="en-US"/>
        </w:rPr>
        <w:t>/</w:t>
      </w:r>
      <w:r>
        <w:rPr>
          <w:rFonts w:ascii="仿宋" w:hAnsi="仿宋" w:eastAsia="仿宋"/>
          <w:sz w:val="32"/>
          <w:szCs w:val="32"/>
          <w:highlight w:val="none"/>
          <w:u w:val="single"/>
        </w:rPr>
        <w:t xml:space="preserve">   </w:t>
      </w:r>
      <w:r>
        <w:rPr>
          <w:rFonts w:hint="eastAsia" w:ascii="仿宋" w:hAnsi="仿宋" w:eastAsia="仿宋"/>
          <w:sz w:val="32"/>
          <w:szCs w:val="32"/>
          <w:highlight w:val="none"/>
        </w:rPr>
        <w:t>颁发的</w:t>
      </w:r>
      <w:r>
        <w:rPr>
          <w:rFonts w:ascii="仿宋" w:hAnsi="仿宋" w:eastAsia="仿宋"/>
          <w:sz w:val="32"/>
          <w:szCs w:val="32"/>
          <w:highlight w:val="none"/>
          <w:u w:val="single"/>
        </w:rPr>
        <w:t xml:space="preserve">   </w:t>
      </w:r>
      <w:r>
        <w:rPr>
          <w:rFonts w:hint="default" w:ascii="仿宋" w:hAnsi="仿宋" w:eastAsia="仿宋"/>
          <w:sz w:val="32"/>
          <w:szCs w:val="32"/>
          <w:highlight w:val="none"/>
          <w:u w:val="single"/>
          <w:lang w:val="en-US"/>
        </w:rPr>
        <w:t>/</w:t>
      </w:r>
      <w:r>
        <w:rPr>
          <w:rFonts w:ascii="仿宋" w:hAnsi="仿宋" w:eastAsia="仿宋"/>
          <w:sz w:val="32"/>
          <w:szCs w:val="32"/>
          <w:highlight w:val="none"/>
          <w:u w:val="single"/>
        </w:rPr>
        <w:t xml:space="preserve">  </w:t>
      </w:r>
      <w:r>
        <w:rPr>
          <w:rFonts w:hint="eastAsia" w:ascii="仿宋" w:hAnsi="仿宋" w:eastAsia="仿宋"/>
          <w:sz w:val="32"/>
          <w:szCs w:val="32"/>
          <w:highlight w:val="none"/>
        </w:rPr>
        <w:t>资质且在有效期内。【</w:t>
      </w:r>
      <w:r>
        <w:rPr>
          <w:rFonts w:hint="eastAsia" w:ascii="仿宋" w:hAnsi="仿宋" w:eastAsia="仿宋"/>
          <w:b/>
          <w:bCs/>
          <w:sz w:val="32"/>
          <w:szCs w:val="32"/>
          <w:highlight w:val="none"/>
        </w:rPr>
        <w:t>提供资质证书复印件（加盖公章）</w:t>
      </w:r>
      <w:r>
        <w:rPr>
          <w:rFonts w:hint="eastAsia" w:ascii="仿宋" w:hAnsi="仿宋" w:eastAsia="仿宋"/>
          <w:sz w:val="32"/>
          <w:szCs w:val="32"/>
          <w:highlight w:val="none"/>
        </w:rPr>
        <w:t>】</w:t>
      </w:r>
    </w:p>
    <w:p w14:paraId="22EC2B52">
      <w:pPr>
        <w:adjustRightInd w:val="0"/>
        <w:snapToGrid w:val="0"/>
        <w:spacing w:line="360" w:lineRule="auto"/>
        <w:ind w:firstLine="640" w:firstLineChars="200"/>
        <w:rPr>
          <w:rFonts w:eastAsia="仿宋_GB2312"/>
          <w:color w:val="auto"/>
          <w:sz w:val="32"/>
          <w:szCs w:val="32"/>
          <w:highlight w:val="none"/>
        </w:rPr>
      </w:pPr>
      <w:r>
        <w:rPr>
          <w:rFonts w:hint="eastAsia" w:eastAsia="仿宋_GB2312"/>
          <w:sz w:val="32"/>
          <w:szCs w:val="32"/>
          <w:highlight w:val="none"/>
        </w:rPr>
        <w:t>3、业绩要求：</w:t>
      </w:r>
      <w:r>
        <w:rPr>
          <w:rFonts w:hint="eastAsia" w:ascii="仿宋" w:hAnsi="仿宋" w:eastAsia="仿宋" w:cs="仿宋"/>
          <w:sz w:val="32"/>
          <w:szCs w:val="32"/>
          <w:highlight w:val="none"/>
        </w:rPr>
        <w:t>具备</w:t>
      </w:r>
      <w:r>
        <w:rPr>
          <w:rFonts w:hint="eastAsia" w:ascii="仿宋" w:hAnsi="仿宋" w:eastAsia="仿宋" w:cs="仿宋"/>
          <w:sz w:val="32"/>
          <w:szCs w:val="32"/>
          <w:highlight w:val="none"/>
          <w:u w:val="single"/>
        </w:rPr>
        <w:t xml:space="preserve"> </w:t>
      </w:r>
      <w:r>
        <w:rPr>
          <w:rFonts w:hint="eastAsia" w:eastAsia="仿宋_GB2312"/>
          <w:color w:val="auto"/>
          <w:sz w:val="32"/>
          <w:szCs w:val="32"/>
          <w:highlight w:val="none"/>
          <w:u w:val="single"/>
          <w:lang w:val="en-US" w:eastAsia="zh-CN"/>
        </w:rPr>
        <w:t>广告画面制作安装服务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项目经验，要求</w:t>
      </w:r>
      <w:r>
        <w:rPr>
          <w:rFonts w:hint="eastAsia" w:ascii="仿宋" w:hAnsi="仿宋" w:eastAsia="仿宋" w:cs="仿宋"/>
          <w:sz w:val="32"/>
          <w:szCs w:val="32"/>
          <w:highlight w:val="none"/>
          <w:u w:val="single"/>
        </w:rPr>
        <w:t>20</w:t>
      </w:r>
      <w:r>
        <w:rPr>
          <w:rFonts w:hint="eastAsia" w:ascii="仿宋" w:hAnsi="仿宋" w:eastAsia="仿宋" w:cs="仿宋"/>
          <w:sz w:val="32"/>
          <w:szCs w:val="32"/>
          <w:highlight w:val="none"/>
          <w:u w:val="single"/>
          <w:lang w:val="en-US" w:eastAsia="zh-CN"/>
        </w:rPr>
        <w:t>20</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u w:val="singl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01 </w:t>
      </w:r>
      <w:r>
        <w:rPr>
          <w:rFonts w:hint="eastAsia" w:ascii="仿宋" w:hAnsi="仿宋" w:eastAsia="仿宋" w:cs="仿宋"/>
          <w:sz w:val="32"/>
          <w:szCs w:val="32"/>
          <w:highlight w:val="none"/>
        </w:rPr>
        <w:t>日起至</w:t>
      </w:r>
      <w:r>
        <w:rPr>
          <w:rFonts w:hint="eastAsia" w:ascii="仿宋" w:hAnsi="仿宋" w:eastAsia="仿宋" w:cs="仿宋"/>
          <w:sz w:val="32"/>
          <w:szCs w:val="32"/>
          <w:highlight w:val="none"/>
          <w:u w:val="single"/>
          <w:lang w:val="en-US" w:eastAsia="zh-CN"/>
        </w:rPr>
        <w:t>响应截止</w:t>
      </w:r>
      <w:r>
        <w:rPr>
          <w:rFonts w:hint="eastAsia" w:ascii="仿宋" w:hAnsi="仿宋" w:eastAsia="仿宋" w:cs="仿宋"/>
          <w:sz w:val="32"/>
          <w:szCs w:val="32"/>
          <w:highlight w:val="none"/>
        </w:rPr>
        <w:t>日，完成至少1个</w:t>
      </w:r>
      <w:r>
        <w:rPr>
          <w:rFonts w:hint="eastAsia" w:ascii="仿宋" w:hAnsi="仿宋" w:eastAsia="仿宋" w:cs="仿宋"/>
          <w:sz w:val="32"/>
          <w:szCs w:val="32"/>
          <w:highlight w:val="none"/>
          <w:u w:val="single"/>
        </w:rPr>
        <w:t xml:space="preserve"> </w:t>
      </w:r>
      <w:r>
        <w:rPr>
          <w:rFonts w:hint="eastAsia" w:eastAsia="仿宋_GB2312"/>
          <w:color w:val="auto"/>
          <w:sz w:val="32"/>
          <w:szCs w:val="32"/>
          <w:highlight w:val="none"/>
          <w:u w:val="single"/>
          <w:lang w:val="en-US" w:eastAsia="zh-CN"/>
        </w:rPr>
        <w:t>广告画面制作安装服务</w:t>
      </w:r>
      <w:r>
        <w:rPr>
          <w:rFonts w:hint="eastAsia" w:ascii="仿宋" w:hAnsi="仿宋" w:eastAsia="仿宋" w:cs="仿宋"/>
          <w:sz w:val="32"/>
          <w:szCs w:val="32"/>
          <w:highlight w:val="none"/>
        </w:rPr>
        <w:t>业绩。</w:t>
      </w:r>
      <w:r>
        <w:rPr>
          <w:rFonts w:hint="eastAsia" w:ascii="仿宋" w:hAnsi="仿宋" w:eastAsia="仿宋" w:cs="仿宋"/>
          <w:color w:val="auto"/>
          <w:sz w:val="32"/>
          <w:szCs w:val="32"/>
          <w:highlight w:val="none"/>
        </w:rPr>
        <w:t>【</w:t>
      </w:r>
      <w:r>
        <w:rPr>
          <w:rFonts w:hint="eastAsia" w:ascii="仿宋" w:hAnsi="仿宋" w:eastAsia="仿宋"/>
          <w:color w:val="auto"/>
          <w:sz w:val="32"/>
          <w:szCs w:val="32"/>
          <w:highlight w:val="none"/>
        </w:rPr>
        <w:t>按合同签订时间为准，须提供合同关键页复印件</w:t>
      </w:r>
      <w:r>
        <w:rPr>
          <w:rFonts w:hint="eastAsia" w:ascii="仿宋" w:hAnsi="仿宋" w:eastAsia="仿宋"/>
          <w:b/>
          <w:bCs/>
          <w:color w:val="auto"/>
          <w:sz w:val="32"/>
          <w:szCs w:val="32"/>
          <w:highlight w:val="none"/>
        </w:rPr>
        <w:t>（包含但不限于合同首页、合同金额页、合同签字页等）、该合同期内任意一期发票复印件</w:t>
      </w:r>
      <w:r>
        <w:rPr>
          <w:rFonts w:hint="eastAsia" w:ascii="仿宋" w:hAnsi="仿宋" w:eastAsia="仿宋"/>
          <w:b/>
          <w:bCs/>
          <w:color w:val="auto"/>
          <w:sz w:val="32"/>
          <w:szCs w:val="32"/>
          <w:highlight w:val="none"/>
          <w:lang w:eastAsia="zh-CN"/>
        </w:rPr>
        <w:t>，</w:t>
      </w:r>
      <w:r>
        <w:rPr>
          <w:rFonts w:hint="eastAsia" w:ascii="仿宋" w:hAnsi="仿宋" w:eastAsia="仿宋"/>
          <w:b/>
          <w:bCs/>
          <w:color w:val="auto"/>
          <w:sz w:val="32"/>
          <w:szCs w:val="32"/>
          <w:highlight w:val="none"/>
        </w:rPr>
        <w:t>并加盖投标人公章。</w:t>
      </w:r>
      <w:r>
        <w:rPr>
          <w:rFonts w:hint="eastAsia" w:eastAsia="仿宋_GB2312"/>
          <w:color w:val="auto"/>
          <w:sz w:val="32"/>
          <w:szCs w:val="32"/>
          <w:highlight w:val="none"/>
        </w:rPr>
        <w:t>】</w:t>
      </w:r>
    </w:p>
    <w:p w14:paraId="21234187">
      <w:pPr>
        <w:adjustRightInd w:val="0"/>
        <w:snapToGrid w:val="0"/>
        <w:spacing w:line="360" w:lineRule="auto"/>
        <w:ind w:firstLine="640" w:firstLineChars="200"/>
        <w:rPr>
          <w:rFonts w:ascii="仿宋" w:hAnsi="仿宋" w:eastAsia="仿宋" w:cs="仿宋"/>
          <w:color w:val="auto"/>
          <w:highlight w:val="none"/>
        </w:rPr>
      </w:pPr>
      <w:r>
        <w:rPr>
          <w:rFonts w:hint="eastAsia" w:eastAsia="仿宋_GB2312"/>
          <w:color w:val="auto"/>
          <w:sz w:val="32"/>
          <w:szCs w:val="32"/>
          <w:highlight w:val="none"/>
        </w:rPr>
        <w:t>4、</w:t>
      </w:r>
      <w:r>
        <w:rPr>
          <w:rFonts w:hint="eastAsia" w:ascii="仿宋" w:hAnsi="仿宋" w:eastAsia="仿宋"/>
          <w:color w:val="auto"/>
          <w:sz w:val="32"/>
          <w:szCs w:val="32"/>
          <w:highlight w:val="none"/>
        </w:rPr>
        <w:t>人员要求：响应人拟派项目负责人须具备</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。响应人拟派项目专职人员须</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w:t>
      </w:r>
      <w:r>
        <w:rPr>
          <w:rFonts w:hint="eastAsia" w:ascii="仿宋" w:hAnsi="仿宋" w:eastAsia="仿宋"/>
          <w:b/>
          <w:bCs/>
          <w:color w:val="auto"/>
          <w:sz w:val="32"/>
          <w:szCs w:val="32"/>
          <w:highlight w:val="none"/>
        </w:rPr>
        <w:t>提供</w:t>
      </w:r>
      <w:r>
        <w:rPr>
          <w:rFonts w:ascii="仿宋" w:hAnsi="仿宋" w:eastAsia="仿宋"/>
          <w:b/>
          <w:bCs/>
          <w:color w:val="auto"/>
          <w:sz w:val="32"/>
          <w:szCs w:val="32"/>
          <w:highlight w:val="none"/>
          <w:u w:val="single"/>
        </w:rPr>
        <w:t xml:space="preserve">  </w:t>
      </w:r>
      <w:r>
        <w:rPr>
          <w:rFonts w:hint="default" w:ascii="仿宋" w:hAnsi="仿宋" w:eastAsia="仿宋"/>
          <w:b/>
          <w:bCs/>
          <w:color w:val="auto"/>
          <w:sz w:val="32"/>
          <w:szCs w:val="32"/>
          <w:highlight w:val="none"/>
          <w:u w:val="single"/>
          <w:lang w:val="en-US"/>
        </w:rPr>
        <w:t>/</w:t>
      </w:r>
      <w:r>
        <w:rPr>
          <w:rFonts w:ascii="仿宋" w:hAnsi="仿宋" w:eastAsia="仿宋"/>
          <w:b/>
          <w:bCs/>
          <w:color w:val="auto"/>
          <w:sz w:val="32"/>
          <w:szCs w:val="32"/>
          <w:highlight w:val="none"/>
          <w:u w:val="single"/>
        </w:rPr>
        <w:t xml:space="preserve"> </w:t>
      </w:r>
      <w:r>
        <w:rPr>
          <w:rFonts w:hint="eastAsia" w:ascii="仿宋" w:hAnsi="仿宋" w:eastAsia="仿宋"/>
          <w:b/>
          <w:bCs/>
          <w:color w:val="auto"/>
          <w:sz w:val="32"/>
          <w:szCs w:val="32"/>
          <w:highlight w:val="none"/>
        </w:rPr>
        <w:t>证书复印件（加盖公章）</w:t>
      </w:r>
      <w:r>
        <w:rPr>
          <w:rFonts w:hint="eastAsia" w:ascii="仿宋" w:hAnsi="仿宋" w:eastAsia="仿宋"/>
          <w:color w:val="auto"/>
          <w:sz w:val="32"/>
          <w:szCs w:val="32"/>
          <w:highlight w:val="none"/>
        </w:rPr>
        <w:t>】</w:t>
      </w:r>
    </w:p>
    <w:p w14:paraId="248B04C8">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w:t>
      </w:r>
      <w:r>
        <w:rPr>
          <w:rFonts w:hint="eastAsia" w:eastAsia="仿宋_GB2312"/>
          <w:sz w:val="32"/>
          <w:szCs w:val="32"/>
          <w:highlight w:val="none"/>
        </w:rPr>
        <w:t>未被列入东实集团及下属企业相关领域黑名单。【以东莞实业投资控股集团有限公司发文（东实通〔2021〕44号）、（东实通〔2021〕98号）、（东实通〔2022〕75号）（东实通〔2023〕37号）、（东实通〔2024〕163号）、（东实通〔2024〕195号）</w:t>
      </w:r>
      <w:r>
        <w:rPr>
          <w:rFonts w:hint="eastAsia" w:eastAsia="仿宋_GB2312"/>
          <w:sz w:val="32"/>
          <w:szCs w:val="32"/>
          <w:highlight w:val="none"/>
          <w:lang w:eastAsia="zh-CN"/>
        </w:rPr>
        <w:t>、</w:t>
      </w:r>
      <w:r>
        <w:rPr>
          <w:rFonts w:hint="eastAsia" w:eastAsia="仿宋_GB2312"/>
          <w:sz w:val="32"/>
          <w:szCs w:val="32"/>
          <w:highlight w:val="none"/>
        </w:rPr>
        <w:t>（东实通[2025〕157）为准，如有最新发文通知，按最新文件执行。】</w:t>
      </w:r>
    </w:p>
    <w:p w14:paraId="452E9E1E">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四、采购内容及要求</w:t>
      </w:r>
    </w:p>
    <w:p w14:paraId="2AB9008D">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u w:val="single"/>
        </w:rPr>
        <w:t>具体要求详见本询价文件</w:t>
      </w:r>
      <w:r>
        <w:rPr>
          <w:rFonts w:hint="eastAsia" w:eastAsia="仿宋_GB2312"/>
          <w:color w:val="000000"/>
          <w:sz w:val="32"/>
          <w:szCs w:val="32"/>
          <w:highlight w:val="none"/>
        </w:rPr>
        <w:t>。响应人须仔细阅读本</w:t>
      </w:r>
      <w:r>
        <w:rPr>
          <w:rFonts w:hint="eastAsia" w:eastAsia="仿宋_GB2312"/>
          <w:color w:val="000000"/>
          <w:sz w:val="32"/>
          <w:szCs w:val="32"/>
          <w:highlight w:val="none"/>
          <w:lang w:eastAsia="zh-CN"/>
        </w:rPr>
        <w:t>询价文件</w:t>
      </w:r>
      <w:r>
        <w:rPr>
          <w:rFonts w:hint="eastAsia" w:eastAsia="仿宋_GB2312"/>
          <w:color w:val="000000"/>
          <w:sz w:val="32"/>
          <w:szCs w:val="32"/>
          <w:highlight w:val="none"/>
        </w:rPr>
        <w:t>，因未详细了解本</w:t>
      </w:r>
      <w:r>
        <w:rPr>
          <w:rFonts w:hint="eastAsia" w:eastAsia="仿宋_GB2312"/>
          <w:color w:val="000000"/>
          <w:sz w:val="32"/>
          <w:szCs w:val="32"/>
          <w:highlight w:val="none"/>
          <w:lang w:eastAsia="zh-CN"/>
        </w:rPr>
        <w:t>询价文件</w:t>
      </w:r>
      <w:r>
        <w:rPr>
          <w:rFonts w:hint="eastAsia" w:eastAsia="仿宋_GB2312"/>
          <w:color w:val="000000"/>
          <w:sz w:val="32"/>
          <w:szCs w:val="32"/>
          <w:highlight w:val="none"/>
        </w:rPr>
        <w:t>造成报价项目遗漏，由响应人自行负责。</w:t>
      </w:r>
    </w:p>
    <w:p w14:paraId="37EB0376">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五、完成时间</w:t>
      </w:r>
    </w:p>
    <w:p w14:paraId="556AF795">
      <w:pPr>
        <w:spacing w:line="600" w:lineRule="exact"/>
        <w:ind w:firstLine="640" w:firstLineChars="200"/>
        <w:rPr>
          <w:rFonts w:hint="eastAsia" w:ascii="Times New Roman" w:hAnsi="Times New Roman" w:eastAsia="仿宋_GB2312" w:cs="Times New Roman"/>
          <w:sz w:val="32"/>
          <w:szCs w:val="32"/>
          <w:highlight w:val="none"/>
          <w:u w:val="single"/>
        </w:rPr>
      </w:pPr>
      <w:r>
        <w:rPr>
          <w:rFonts w:hint="eastAsia" w:ascii="Times New Roman" w:hAnsi="Times New Roman" w:eastAsia="仿宋_GB2312" w:cs="Times New Roman"/>
          <w:sz w:val="32"/>
          <w:szCs w:val="32"/>
          <w:highlight w:val="none"/>
          <w:u w:val="single"/>
        </w:rPr>
        <w:t>详见《询价文件》</w:t>
      </w:r>
      <w:r>
        <w:rPr>
          <w:rFonts w:hint="eastAsia" w:ascii="Times New Roman" w:hAnsi="Times New Roman" w:eastAsia="仿宋_GB2312" w:cs="Times New Roman"/>
          <w:sz w:val="32"/>
          <w:szCs w:val="32"/>
          <w:highlight w:val="none"/>
          <w:u w:val="single"/>
          <w:lang w:eastAsia="zh-CN"/>
        </w:rPr>
        <w:t>附件</w:t>
      </w:r>
      <w:r>
        <w:rPr>
          <w:rFonts w:hint="eastAsia" w:eastAsia="仿宋_GB2312" w:cs="Times New Roman"/>
          <w:sz w:val="32"/>
          <w:szCs w:val="32"/>
          <w:highlight w:val="none"/>
          <w:u w:val="single"/>
          <w:lang w:val="en-US" w:eastAsia="zh-CN"/>
        </w:rPr>
        <w:t>七</w:t>
      </w:r>
      <w:r>
        <w:rPr>
          <w:rFonts w:hint="eastAsia"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合同文本</w:t>
      </w:r>
      <w:r>
        <w:rPr>
          <w:rFonts w:hint="eastAsia"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w:t>
      </w:r>
    </w:p>
    <w:p w14:paraId="78AA3E71">
      <w:pPr>
        <w:adjustRightInd w:val="0"/>
        <w:snapToGrid w:val="0"/>
        <w:spacing w:line="600" w:lineRule="exact"/>
        <w:ind w:firstLine="640" w:firstLineChars="200"/>
        <w:rPr>
          <w:rFonts w:eastAsia="黑体"/>
          <w:sz w:val="32"/>
          <w:szCs w:val="32"/>
          <w:highlight w:val="none"/>
        </w:rPr>
      </w:pPr>
      <w:r>
        <w:rPr>
          <w:rFonts w:hint="eastAsia" w:eastAsia="黑体"/>
          <w:sz w:val="32"/>
          <w:szCs w:val="32"/>
          <w:highlight w:val="none"/>
        </w:rPr>
        <w:t>六、支付方式</w:t>
      </w:r>
    </w:p>
    <w:p w14:paraId="37CBCDAA">
      <w:pPr>
        <w:spacing w:line="600" w:lineRule="exact"/>
        <w:ind w:firstLine="480" w:firstLineChars="200"/>
        <w:rPr>
          <w:rFonts w:hint="eastAsia" w:ascii="Times New Roman" w:hAnsi="Times New Roman" w:eastAsia="仿宋_GB2312" w:cs="Times New Roman"/>
          <w:sz w:val="32"/>
          <w:szCs w:val="32"/>
          <w:highlight w:val="none"/>
          <w:u w:val="single"/>
          <w:lang w:eastAsia="zh-CN"/>
        </w:rPr>
      </w:pPr>
      <w:r>
        <w:rPr>
          <w:rFonts w:hint="eastAsia" w:ascii="宋体" w:hAnsi="宋体" w:cs="宋体"/>
          <w:sz w:val="24"/>
          <w:szCs w:val="24"/>
          <w:highlight w:val="none"/>
          <w:lang w:eastAsia="zh-CN" w:bidi="ar"/>
        </w:rPr>
        <w:t>（</w:t>
      </w:r>
      <w:r>
        <w:rPr>
          <w:rFonts w:hint="eastAsia" w:ascii="Times New Roman" w:hAnsi="Times New Roman" w:eastAsia="仿宋_GB2312" w:cs="Times New Roman"/>
          <w:sz w:val="32"/>
          <w:szCs w:val="32"/>
          <w:highlight w:val="none"/>
          <w:u w:val="single"/>
          <w:lang w:val="en-US" w:eastAsia="zh-CN"/>
        </w:rPr>
        <w:t>1</w:t>
      </w:r>
      <w:r>
        <w:rPr>
          <w:rFonts w:hint="eastAsia" w:ascii="Times New Roman" w:hAnsi="Times New Roman"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乙方完成</w:t>
      </w:r>
      <w:r>
        <w:rPr>
          <w:rFonts w:hint="eastAsia" w:ascii="Times New Roman" w:hAnsi="Times New Roman" w:eastAsia="仿宋_GB2312" w:cs="Times New Roman"/>
          <w:sz w:val="32"/>
          <w:szCs w:val="32"/>
          <w:highlight w:val="none"/>
          <w:u w:val="single"/>
          <w:lang w:val="en-US" w:eastAsia="zh-CN"/>
        </w:rPr>
        <w:t>本工程</w:t>
      </w:r>
      <w:r>
        <w:rPr>
          <w:rFonts w:hint="eastAsia" w:ascii="Times New Roman" w:hAnsi="Times New Roman" w:eastAsia="仿宋_GB2312" w:cs="Times New Roman"/>
          <w:sz w:val="32"/>
          <w:szCs w:val="32"/>
          <w:highlight w:val="none"/>
          <w:u w:val="single"/>
        </w:rPr>
        <w:t>全部</w:t>
      </w:r>
      <w:r>
        <w:rPr>
          <w:rFonts w:hint="eastAsia" w:ascii="Times New Roman" w:hAnsi="Times New Roman" w:eastAsia="仿宋_GB2312" w:cs="Times New Roman"/>
          <w:sz w:val="32"/>
          <w:szCs w:val="32"/>
          <w:highlight w:val="none"/>
          <w:u w:val="single"/>
          <w:lang w:val="en-US" w:eastAsia="zh-CN"/>
        </w:rPr>
        <w:t>画面制作、安装，经甲方验收合格后，甲方付至总价款的90%</w:t>
      </w:r>
      <w:r>
        <w:rPr>
          <w:rFonts w:hint="eastAsia" w:eastAsia="仿宋_GB2312" w:cs="Times New Roman"/>
          <w:sz w:val="32"/>
          <w:szCs w:val="32"/>
          <w:highlight w:val="none"/>
          <w:u w:val="single"/>
          <w:lang w:eastAsia="zh-CN"/>
        </w:rPr>
        <w:t>；</w:t>
      </w:r>
    </w:p>
    <w:p w14:paraId="0D14556C">
      <w:pPr>
        <w:spacing w:line="600" w:lineRule="exact"/>
        <w:ind w:firstLine="640" w:firstLineChars="200"/>
        <w:rPr>
          <w:rFonts w:hint="eastAsia" w:ascii="Times New Roman" w:hAnsi="Times New Roman" w:eastAsia="仿宋_GB2312" w:cs="Times New Roman"/>
          <w:sz w:val="32"/>
          <w:szCs w:val="32"/>
          <w:highlight w:val="none"/>
          <w:u w:val="single"/>
        </w:rPr>
      </w:pPr>
      <w:r>
        <w:rPr>
          <w:rFonts w:hint="eastAsia" w:ascii="Times New Roman" w:hAnsi="Times New Roman"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lang w:val="en-US" w:eastAsia="zh-CN"/>
        </w:rPr>
        <w:t>2</w:t>
      </w:r>
      <w:r>
        <w:rPr>
          <w:rFonts w:hint="eastAsia" w:ascii="Times New Roman" w:hAnsi="Times New Roman"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工程竣工验收合格后，乙方提交完成的结算资料，经甲方审核确认无误后收到对应金额发票的 10 个工作日内支付至结算总价的 97%，剩余 3%款项待喷绘类保修期(保修期</w:t>
      </w:r>
      <w:r>
        <w:rPr>
          <w:rFonts w:hint="eastAsia" w:ascii="Times New Roman" w:hAnsi="Times New Roman" w:eastAsia="仿宋_GB2312" w:cs="Times New Roman"/>
          <w:sz w:val="32"/>
          <w:szCs w:val="32"/>
          <w:highlight w:val="none"/>
          <w:u w:val="single"/>
          <w:lang w:val="en-US" w:eastAsia="zh-CN"/>
        </w:rPr>
        <w:t>2</w:t>
      </w:r>
      <w:r>
        <w:rPr>
          <w:rFonts w:hint="eastAsia" w:ascii="Times New Roman" w:hAnsi="Times New Roman" w:eastAsia="仿宋_GB2312" w:cs="Times New Roman"/>
          <w:sz w:val="32"/>
          <w:szCs w:val="32"/>
          <w:highlight w:val="none"/>
          <w:u w:val="single"/>
        </w:rPr>
        <w:t>个月，从验收合格之日起计算)满后1个月内付清。</w:t>
      </w:r>
    </w:p>
    <w:p w14:paraId="706C56BE">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七、报价</w:t>
      </w:r>
    </w:p>
    <w:p w14:paraId="1EF4DB48">
      <w:pPr>
        <w:spacing w:line="600" w:lineRule="exact"/>
        <w:ind w:firstLine="643" w:firstLineChars="200"/>
        <w:rPr>
          <w:rFonts w:eastAsia="仿宋_GB2312"/>
          <w:b/>
          <w:bCs/>
          <w:sz w:val="32"/>
          <w:szCs w:val="32"/>
          <w:highlight w:val="none"/>
        </w:rPr>
      </w:pPr>
      <w:r>
        <w:rPr>
          <w:rFonts w:hint="eastAsia" w:eastAsia="仿宋_GB2312"/>
          <w:b/>
          <w:bCs/>
          <w:sz w:val="32"/>
          <w:szCs w:val="32"/>
          <w:highlight w:val="none"/>
        </w:rPr>
        <w:t>采购限价：</w:t>
      </w:r>
      <w:r>
        <w:rPr>
          <w:rFonts w:eastAsia="仿宋_GB2312"/>
          <w:b/>
          <w:bCs/>
          <w:sz w:val="32"/>
          <w:szCs w:val="32"/>
          <w:highlight w:val="none"/>
        </w:rPr>
        <w:t>¥</w:t>
      </w:r>
      <w:r>
        <w:rPr>
          <w:rFonts w:hint="default" w:eastAsia="仿宋_GB2312"/>
          <w:b/>
          <w:bCs/>
          <w:sz w:val="32"/>
          <w:szCs w:val="32"/>
          <w:highlight w:val="none"/>
          <w:u w:val="single"/>
          <w:lang w:val="en-US"/>
        </w:rPr>
        <w:t xml:space="preserve"> </w:t>
      </w:r>
      <w:r>
        <w:rPr>
          <w:rFonts w:hint="eastAsia" w:eastAsia="仿宋_GB2312"/>
          <w:b/>
          <w:bCs/>
          <w:sz w:val="32"/>
          <w:szCs w:val="32"/>
          <w:highlight w:val="none"/>
          <w:u w:val="single"/>
          <w:lang w:val="en-US" w:eastAsia="zh-CN"/>
        </w:rPr>
        <w:t>48</w:t>
      </w:r>
      <w:r>
        <w:rPr>
          <w:rFonts w:hint="default" w:eastAsia="仿宋_GB2312"/>
          <w:b/>
          <w:bCs/>
          <w:sz w:val="32"/>
          <w:szCs w:val="32"/>
          <w:highlight w:val="none"/>
          <w:u w:val="single"/>
          <w:lang w:val="en-US"/>
        </w:rPr>
        <w:t>,</w:t>
      </w:r>
      <w:r>
        <w:rPr>
          <w:rFonts w:hint="eastAsia" w:eastAsia="仿宋_GB2312"/>
          <w:b/>
          <w:bCs/>
          <w:sz w:val="32"/>
          <w:szCs w:val="32"/>
          <w:highlight w:val="none"/>
          <w:u w:val="single"/>
          <w:lang w:val="en-US" w:eastAsia="zh-CN"/>
        </w:rPr>
        <w:t>545</w:t>
      </w:r>
      <w:r>
        <w:rPr>
          <w:rFonts w:hint="default" w:eastAsia="仿宋_GB2312"/>
          <w:b/>
          <w:bCs/>
          <w:sz w:val="32"/>
          <w:szCs w:val="32"/>
          <w:highlight w:val="none"/>
          <w:u w:val="single"/>
          <w:lang w:val="en-US"/>
        </w:rPr>
        <w:t>.</w:t>
      </w:r>
      <w:r>
        <w:rPr>
          <w:rFonts w:hint="eastAsia" w:eastAsia="仿宋_GB2312"/>
          <w:b/>
          <w:bCs/>
          <w:sz w:val="32"/>
          <w:szCs w:val="32"/>
          <w:highlight w:val="none"/>
          <w:u w:val="single"/>
          <w:lang w:val="en-US" w:eastAsia="zh-CN"/>
        </w:rPr>
        <w:t>00</w:t>
      </w:r>
      <w:r>
        <w:rPr>
          <w:rFonts w:hint="eastAsia" w:eastAsia="仿宋_GB2312"/>
          <w:b/>
          <w:bCs/>
          <w:sz w:val="32"/>
          <w:szCs w:val="32"/>
          <w:highlight w:val="none"/>
        </w:rPr>
        <w:t>元（含税）。</w:t>
      </w:r>
    </w:p>
    <w:p w14:paraId="7A691ED2">
      <w:pPr>
        <w:spacing w:line="600" w:lineRule="exact"/>
        <w:ind w:firstLine="640" w:firstLineChars="200"/>
        <w:rPr>
          <w:rFonts w:eastAsia="仿宋_GB2312"/>
          <w:sz w:val="32"/>
          <w:szCs w:val="32"/>
          <w:highlight w:val="none"/>
        </w:rPr>
      </w:pPr>
      <w:r>
        <w:rPr>
          <w:rFonts w:hint="eastAsia" w:eastAsia="仿宋_GB2312"/>
          <w:sz w:val="32"/>
          <w:szCs w:val="32"/>
          <w:highlight w:val="none"/>
        </w:rPr>
        <w:t>本项目发包方式为</w:t>
      </w:r>
      <w:r>
        <w:rPr>
          <w:rFonts w:hint="eastAsia" w:eastAsia="仿宋_GB2312"/>
          <w:sz w:val="32"/>
          <w:szCs w:val="32"/>
          <w:highlight w:val="none"/>
          <w:u w:val="single"/>
        </w:rPr>
        <w:t>固</w:t>
      </w:r>
      <w:r>
        <w:rPr>
          <w:rFonts w:hint="eastAsia" w:eastAsia="仿宋_GB2312"/>
          <w:color w:val="auto"/>
          <w:sz w:val="32"/>
          <w:szCs w:val="32"/>
          <w:highlight w:val="none"/>
          <w:u w:val="single"/>
        </w:rPr>
        <w:t>定</w:t>
      </w:r>
      <w:r>
        <w:rPr>
          <w:rFonts w:hint="eastAsia" w:eastAsia="仿宋_GB2312"/>
          <w:color w:val="auto"/>
          <w:sz w:val="32"/>
          <w:szCs w:val="32"/>
          <w:highlight w:val="none"/>
          <w:u w:val="single"/>
          <w:lang w:eastAsia="zh-CN"/>
        </w:rPr>
        <w:t>总价</w:t>
      </w:r>
      <w:r>
        <w:rPr>
          <w:rFonts w:hint="eastAsia" w:eastAsia="仿宋_GB2312"/>
          <w:color w:val="auto"/>
          <w:sz w:val="32"/>
          <w:szCs w:val="32"/>
          <w:highlight w:val="none"/>
          <w:u w:val="single"/>
        </w:rPr>
        <w:t>包</w:t>
      </w:r>
      <w:r>
        <w:rPr>
          <w:rFonts w:hint="eastAsia" w:eastAsia="仿宋_GB2312"/>
          <w:sz w:val="32"/>
          <w:szCs w:val="32"/>
          <w:highlight w:val="none"/>
          <w:u w:val="single"/>
        </w:rPr>
        <w:t>干，实行固定价格报价，包括但不限于：完成本项目的成本、利润、税金等在项目过程中可能产生的一切费用。响应人已充分考虑了本项目服务内容及要求描述工作量可能与最终实际工作量存在差距的风险。</w:t>
      </w:r>
    </w:p>
    <w:p w14:paraId="03EDFCF0">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八、定标</w:t>
      </w:r>
    </w:p>
    <w:p w14:paraId="5BD32AF7">
      <w:pPr>
        <w:spacing w:line="600" w:lineRule="exact"/>
        <w:ind w:firstLine="640" w:firstLineChars="200"/>
        <w:rPr>
          <w:rFonts w:eastAsia="仿宋_GB2312"/>
          <w:sz w:val="32"/>
          <w:szCs w:val="32"/>
          <w:highlight w:val="none"/>
          <w:u w:val="single"/>
        </w:rPr>
      </w:pPr>
      <w:r>
        <w:rPr>
          <w:rFonts w:hint="eastAsia" w:eastAsia="仿宋_GB2312"/>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3F2307E7">
      <w:pPr>
        <w:spacing w:line="600" w:lineRule="exact"/>
        <w:ind w:firstLine="640" w:firstLineChars="200"/>
        <w:rPr>
          <w:rFonts w:eastAsia="仿宋_GB2312"/>
          <w:sz w:val="32"/>
          <w:szCs w:val="32"/>
          <w:highlight w:val="none"/>
          <w:u w:val="single"/>
        </w:rPr>
      </w:pPr>
      <w:r>
        <w:rPr>
          <w:rFonts w:hint="eastAsia" w:eastAsia="仿宋_GB2312"/>
          <w:sz w:val="32"/>
          <w:szCs w:val="32"/>
          <w:highlight w:val="none"/>
          <w:u w:val="single"/>
        </w:rPr>
        <w:t>询价结束后，招标采购工作小组将相关询价情况按程序审批并确定成交人。</w:t>
      </w:r>
    </w:p>
    <w:p w14:paraId="2F7C5895">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九、采取的合同文本</w:t>
      </w:r>
    </w:p>
    <w:p w14:paraId="30399143">
      <w:pPr>
        <w:spacing w:line="600" w:lineRule="exact"/>
        <w:ind w:firstLine="640" w:firstLineChars="200"/>
        <w:rPr>
          <w:rFonts w:eastAsia="仿宋_GB2312"/>
          <w:sz w:val="32"/>
          <w:szCs w:val="32"/>
          <w:highlight w:val="none"/>
        </w:rPr>
      </w:pPr>
      <w:r>
        <w:rPr>
          <w:rFonts w:hint="eastAsia" w:eastAsia="仿宋_GB2312"/>
          <w:sz w:val="32"/>
          <w:szCs w:val="32"/>
          <w:highlight w:val="none"/>
        </w:rPr>
        <w:t>合同签订的依据为询价函、响应文件及补充说明等。确定成交单位后，成交单位在</w:t>
      </w:r>
      <w:r>
        <w:rPr>
          <w:rFonts w:hint="eastAsia" w:eastAsia="仿宋_GB2312"/>
          <w:sz w:val="32"/>
          <w:szCs w:val="32"/>
          <w:highlight w:val="none"/>
          <w:u w:val="single"/>
        </w:rPr>
        <w:t>3</w:t>
      </w:r>
      <w:r>
        <w:rPr>
          <w:rFonts w:eastAsia="仿宋_GB2312"/>
          <w:sz w:val="32"/>
          <w:szCs w:val="32"/>
          <w:highlight w:val="none"/>
          <w:u w:val="single"/>
        </w:rPr>
        <w:t>0</w:t>
      </w:r>
      <w:r>
        <w:rPr>
          <w:rFonts w:hint="eastAsia" w:eastAsia="仿宋_GB2312"/>
          <w:sz w:val="32"/>
          <w:szCs w:val="32"/>
          <w:highlight w:val="none"/>
        </w:rPr>
        <w:t>天内与采购人签订合同。</w:t>
      </w:r>
    </w:p>
    <w:p w14:paraId="6576F3FB">
      <w:pPr>
        <w:spacing w:line="600" w:lineRule="exact"/>
        <w:ind w:firstLine="640" w:firstLineChars="200"/>
        <w:rPr>
          <w:rFonts w:eastAsia="仿宋_GB2312"/>
          <w:sz w:val="32"/>
          <w:szCs w:val="32"/>
          <w:highlight w:val="none"/>
        </w:rPr>
      </w:pPr>
      <w:r>
        <w:rPr>
          <w:rFonts w:hint="eastAsia" w:eastAsia="仿宋_GB2312"/>
          <w:sz w:val="32"/>
          <w:szCs w:val="32"/>
          <w:highlight w:val="none"/>
        </w:rPr>
        <w:t>响应人收款前需向采购人提供请款材料和开具合法有效等额的增值税专用发票，否则采购人有权拒绝付款。</w:t>
      </w:r>
    </w:p>
    <w:p w14:paraId="73E18B3C">
      <w:pPr>
        <w:adjustRightInd w:val="0"/>
        <w:snapToGrid w:val="0"/>
        <w:spacing w:line="600" w:lineRule="exact"/>
        <w:ind w:firstLine="640" w:firstLineChars="200"/>
        <w:outlineLvl w:val="1"/>
        <w:rPr>
          <w:rFonts w:eastAsia="黑体"/>
          <w:sz w:val="32"/>
          <w:szCs w:val="32"/>
          <w:highlight w:val="none"/>
        </w:rPr>
      </w:pPr>
      <w:r>
        <w:rPr>
          <w:rFonts w:eastAsia="黑体"/>
          <w:sz w:val="32"/>
          <w:szCs w:val="32"/>
          <w:highlight w:val="none"/>
        </w:rPr>
        <w:sym w:font="Wingdings" w:char="F0AB"/>
      </w:r>
      <w:r>
        <w:rPr>
          <w:rFonts w:hint="eastAsia" w:eastAsia="黑体"/>
          <w:sz w:val="32"/>
          <w:szCs w:val="32"/>
          <w:highlight w:val="none"/>
        </w:rPr>
        <w:t>十、响应文件的组成部分（响应文件本项资料如有不全，则作无效报价处理）</w:t>
      </w:r>
    </w:p>
    <w:p w14:paraId="0DD0A03B">
      <w:pPr>
        <w:numPr>
          <w:ilvl w:val="0"/>
          <w:numId w:val="3"/>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报价函（模板）</w:t>
      </w:r>
      <w:r>
        <w:rPr>
          <w:rFonts w:hint="eastAsia" w:eastAsia="仿宋_GB2312"/>
          <w:color w:val="auto"/>
          <w:sz w:val="32"/>
          <w:szCs w:val="32"/>
          <w:highlight w:val="none"/>
          <w:lang w:val="en-US" w:eastAsia="zh-CN"/>
        </w:rPr>
        <w:t>及报价清单（模板）</w:t>
      </w:r>
      <w:r>
        <w:rPr>
          <w:rFonts w:hint="eastAsia" w:eastAsia="仿宋_GB2312"/>
          <w:color w:val="000000"/>
          <w:sz w:val="32"/>
          <w:szCs w:val="32"/>
          <w:highlight w:val="none"/>
        </w:rPr>
        <w:t>；</w:t>
      </w:r>
    </w:p>
    <w:p w14:paraId="698E1D38">
      <w:pPr>
        <w:spacing w:line="600" w:lineRule="exact"/>
        <w:ind w:firstLine="640" w:firstLineChars="200"/>
        <w:rPr>
          <w:rFonts w:eastAsia="仿宋_GB2312"/>
          <w:color w:val="auto"/>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700EB77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47FE9FB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64CF5C83">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7BD99CDF">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3321141B">
      <w:pPr>
        <w:spacing w:line="600" w:lineRule="exact"/>
        <w:ind w:firstLine="640" w:firstLineChars="200"/>
        <w:rPr>
          <w:rFonts w:eastAsia="仿宋_GB2312"/>
          <w:sz w:val="32"/>
          <w:szCs w:val="32"/>
          <w:highlight w:val="none"/>
        </w:rPr>
      </w:pPr>
      <w:r>
        <w:rPr>
          <w:rFonts w:hint="eastAsia" w:eastAsia="仿宋_GB2312"/>
          <w:sz w:val="32"/>
          <w:szCs w:val="32"/>
          <w:highlight w:val="none"/>
        </w:rPr>
        <w:t>响应人须严格按照采购人提供的表单格式报价，响应文件必须装订完整，于骑缝处加盖投标单位企业公章。</w:t>
      </w:r>
      <w:r>
        <w:rPr>
          <w:rFonts w:hint="eastAsia" w:eastAsia="仿宋_GB2312"/>
          <w:b/>
          <w:bCs/>
          <w:sz w:val="32"/>
          <w:szCs w:val="32"/>
          <w:highlight w:val="none"/>
        </w:rPr>
        <w:t>装有响应文件的文件袋须贴有密封条，于骑缝处加盖企业公章。</w:t>
      </w:r>
    </w:p>
    <w:p w14:paraId="12DDF7F5">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十一、响应文件份数</w:t>
      </w:r>
    </w:p>
    <w:p w14:paraId="6CCFCD95">
      <w:pPr>
        <w:spacing w:line="600" w:lineRule="exact"/>
        <w:ind w:firstLine="643" w:firstLineChars="200"/>
        <w:rPr>
          <w:rFonts w:eastAsia="仿宋_GB2312"/>
          <w:sz w:val="32"/>
          <w:szCs w:val="32"/>
          <w:highlight w:val="none"/>
        </w:rPr>
      </w:pPr>
      <w:r>
        <w:rPr>
          <w:rFonts w:hint="eastAsia" w:eastAsia="仿宋_GB2312"/>
          <w:b/>
          <w:bCs/>
          <w:sz w:val="32"/>
          <w:szCs w:val="32"/>
          <w:highlight w:val="none"/>
        </w:rPr>
        <w:t>正本一份，并提供响应文件扫描件电子版（U盘）</w:t>
      </w:r>
      <w:r>
        <w:rPr>
          <w:rFonts w:hint="eastAsia" w:eastAsia="仿宋_GB2312"/>
          <w:sz w:val="32"/>
          <w:szCs w:val="32"/>
          <w:highlight w:val="none"/>
        </w:rPr>
        <w:t>。</w:t>
      </w:r>
    </w:p>
    <w:p w14:paraId="7C283C48">
      <w:pPr>
        <w:numPr>
          <w:ilvl w:val="0"/>
          <w:numId w:val="0"/>
        </w:numPr>
        <w:adjustRightInd w:val="0"/>
        <w:snapToGrid w:val="0"/>
        <w:spacing w:line="600" w:lineRule="exact"/>
        <w:ind w:firstLine="640" w:firstLineChars="200"/>
        <w:outlineLvl w:val="1"/>
        <w:rPr>
          <w:rFonts w:hint="eastAsia" w:eastAsia="黑体"/>
          <w:sz w:val="32"/>
          <w:szCs w:val="32"/>
          <w:highlight w:val="none"/>
        </w:rPr>
      </w:pPr>
    </w:p>
    <w:p w14:paraId="3D794757">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bookmarkStart w:id="14" w:name="_GoBack"/>
      <w:bookmarkEnd w:id="14"/>
      <w:r>
        <w:rPr>
          <w:rFonts w:hint="eastAsia" w:eastAsia="黑体"/>
          <w:sz w:val="32"/>
          <w:szCs w:val="32"/>
          <w:highlight w:val="none"/>
        </w:rPr>
        <w:t>十二、</w:t>
      </w:r>
      <w:r>
        <w:rPr>
          <w:rFonts w:hint="eastAsia" w:ascii="黑体" w:hAnsi="黑体" w:eastAsia="黑体" w:cs="黑体"/>
          <w:i w:val="0"/>
          <w:iCs w:val="0"/>
          <w:caps w:val="0"/>
          <w:color w:val="auto"/>
          <w:spacing w:val="0"/>
          <w:sz w:val="32"/>
          <w:szCs w:val="32"/>
          <w:highlight w:val="none"/>
        </w:rPr>
        <w:t>保证金金额及缴纳方式</w:t>
      </w:r>
    </w:p>
    <w:p w14:paraId="40465EEB">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14:paraId="0DB84C66">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1、报价保证金：详见附件一《</w:t>
      </w:r>
      <w:r>
        <w:rPr>
          <w:rFonts w:hint="eastAsia" w:eastAsia="仿宋_GB2312" w:cs="Times New Roman"/>
          <w:color w:val="auto"/>
          <w:sz w:val="32"/>
          <w:szCs w:val="32"/>
          <w:highlight w:val="none"/>
          <w:u w:val="single"/>
          <w:lang w:val="en-US" w:eastAsia="zh-CN"/>
        </w:rPr>
        <w:t>响应</w:t>
      </w:r>
      <w:r>
        <w:rPr>
          <w:rFonts w:hint="eastAsia" w:ascii="Times New Roman" w:hAnsi="Times New Roman" w:eastAsia="仿宋_GB2312" w:cs="Times New Roman"/>
          <w:color w:val="auto"/>
          <w:sz w:val="32"/>
          <w:szCs w:val="32"/>
          <w:highlight w:val="none"/>
          <w:u w:val="single"/>
          <w:lang w:val="en-US" w:eastAsia="zh-CN"/>
        </w:rPr>
        <w:t>须知》</w:t>
      </w:r>
    </w:p>
    <w:p w14:paraId="08252EA9">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2、履约保证金：详见附件一《</w:t>
      </w:r>
      <w:r>
        <w:rPr>
          <w:rFonts w:hint="eastAsia" w:eastAsia="仿宋_GB2312" w:cs="Times New Roman"/>
          <w:color w:val="auto"/>
          <w:sz w:val="32"/>
          <w:szCs w:val="32"/>
          <w:highlight w:val="none"/>
          <w:u w:val="single"/>
          <w:lang w:val="en-US" w:eastAsia="zh-CN"/>
        </w:rPr>
        <w:t>响应</w:t>
      </w:r>
      <w:r>
        <w:rPr>
          <w:rFonts w:hint="eastAsia" w:ascii="Times New Roman" w:hAnsi="Times New Roman" w:eastAsia="仿宋_GB2312" w:cs="Times New Roman"/>
          <w:color w:val="auto"/>
          <w:sz w:val="32"/>
          <w:szCs w:val="32"/>
          <w:highlight w:val="none"/>
          <w:u w:val="single"/>
          <w:lang w:val="en-US" w:eastAsia="zh-CN"/>
        </w:rPr>
        <w:t>须知》</w:t>
      </w:r>
    </w:p>
    <w:p w14:paraId="640A113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lang w:eastAsia="zh-CN"/>
        </w:rPr>
        <w:t>十三、</w:t>
      </w:r>
      <w:r>
        <w:rPr>
          <w:rFonts w:hint="eastAsia" w:eastAsia="黑体"/>
          <w:color w:val="auto"/>
          <w:sz w:val="32"/>
          <w:szCs w:val="32"/>
          <w:highlight w:val="none"/>
        </w:rPr>
        <w:t>开标时间及地址</w:t>
      </w:r>
    </w:p>
    <w:p w14:paraId="0BA0BF18">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hint="eastAsia" w:eastAsia="仿宋_GB2312"/>
          <w:b/>
          <w:color w:val="auto"/>
          <w:sz w:val="32"/>
          <w:szCs w:val="32"/>
          <w:highlight w:val="none"/>
          <w:u w:val="single"/>
          <w:lang w:val="en-US" w:eastAsia="zh-CN"/>
        </w:rPr>
        <w:t xml:space="preserve">2025 </w:t>
      </w:r>
      <w:r>
        <w:rPr>
          <w:rFonts w:hint="eastAsia" w:eastAsia="仿宋_GB2312"/>
          <w:b/>
          <w:color w:val="auto"/>
          <w:sz w:val="32"/>
          <w:szCs w:val="32"/>
          <w:highlight w:val="none"/>
        </w:rPr>
        <w:t>年</w:t>
      </w:r>
      <w:r>
        <w:rPr>
          <w:rFonts w:hint="eastAsia" w:eastAsia="仿宋_GB2312"/>
          <w:b/>
          <w:color w:val="auto"/>
          <w:sz w:val="32"/>
          <w:szCs w:val="32"/>
          <w:highlight w:val="none"/>
          <w:u w:val="single"/>
          <w:lang w:val="en-US" w:eastAsia="zh-CN"/>
        </w:rPr>
        <w:t>12</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24</w:t>
      </w:r>
      <w:r>
        <w:rPr>
          <w:rFonts w:hint="eastAsia" w:eastAsia="仿宋_GB2312"/>
          <w:b/>
          <w:color w:val="auto"/>
          <w:sz w:val="32"/>
          <w:szCs w:val="32"/>
          <w:highlight w:val="none"/>
        </w:rPr>
        <w:t>日（星期</w:t>
      </w:r>
      <w:r>
        <w:rPr>
          <w:rFonts w:hint="eastAsia" w:eastAsia="仿宋_GB2312"/>
          <w:b/>
          <w:color w:val="auto"/>
          <w:sz w:val="32"/>
          <w:szCs w:val="32"/>
          <w:highlight w:val="none"/>
          <w:u w:val="single"/>
          <w:lang w:val="en-US" w:eastAsia="zh-CN"/>
        </w:rPr>
        <w:t>三</w:t>
      </w:r>
      <w:r>
        <w:rPr>
          <w:rFonts w:hint="eastAsia" w:eastAsia="仿宋_GB2312"/>
          <w:b/>
          <w:color w:val="auto"/>
          <w:sz w:val="32"/>
          <w:szCs w:val="32"/>
          <w:highlight w:val="none"/>
        </w:rPr>
        <w:t>）</w:t>
      </w:r>
      <w:r>
        <w:rPr>
          <w:rFonts w:hint="eastAsia" w:eastAsia="仿宋_GB2312"/>
          <w:b/>
          <w:color w:val="auto"/>
          <w:sz w:val="32"/>
          <w:szCs w:val="32"/>
          <w:highlight w:val="none"/>
          <w:u w:val="single"/>
          <w:lang w:val="en-US" w:eastAsia="zh-CN"/>
        </w:rPr>
        <w:t>上</w:t>
      </w:r>
      <w:r>
        <w:rPr>
          <w:rFonts w:hint="eastAsia" w:eastAsia="仿宋_GB2312"/>
          <w:b/>
          <w:color w:val="auto"/>
          <w:sz w:val="32"/>
          <w:szCs w:val="32"/>
          <w:highlight w:val="none"/>
          <w:u w:val="none"/>
          <w:lang w:val="en-US" w:eastAsia="zh-CN"/>
        </w:rPr>
        <w:t>午</w:t>
      </w:r>
      <w:r>
        <w:rPr>
          <w:rFonts w:hint="eastAsia" w:eastAsia="仿宋_GB2312"/>
          <w:b/>
          <w:color w:val="auto"/>
          <w:sz w:val="32"/>
          <w:szCs w:val="32"/>
          <w:highlight w:val="none"/>
          <w:u w:val="single"/>
          <w:lang w:val="en-US" w:eastAsia="zh-CN"/>
        </w:rPr>
        <w:t>10:00</w:t>
      </w:r>
      <w:r>
        <w:rPr>
          <w:rFonts w:hint="eastAsia" w:eastAsia="仿宋_GB2312"/>
          <w:b/>
          <w:color w:val="auto"/>
          <w:sz w:val="32"/>
          <w:szCs w:val="32"/>
          <w:highlight w:val="none"/>
        </w:rPr>
        <w:t>。</w:t>
      </w:r>
    </w:p>
    <w:p w14:paraId="27520080">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东莞市东城区八一路1号机关二号大院9号楼103会议室</w:t>
      </w:r>
    </w:p>
    <w:p w14:paraId="0E8EE7E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吴先生</w:t>
      </w:r>
      <w:r>
        <w:rPr>
          <w:rFonts w:eastAsia="仿宋_GB2312"/>
          <w:color w:val="auto"/>
          <w:sz w:val="32"/>
          <w:szCs w:val="32"/>
          <w:highlight w:val="none"/>
          <w:u w:val="single"/>
        </w:rPr>
        <w:t xml:space="preserve">   </w:t>
      </w:r>
    </w:p>
    <w:p w14:paraId="66049A5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18126818023</w:t>
      </w:r>
      <w:r>
        <w:rPr>
          <w:rFonts w:eastAsia="仿宋_GB2312"/>
          <w:color w:val="auto"/>
          <w:sz w:val="32"/>
          <w:szCs w:val="32"/>
          <w:highlight w:val="none"/>
          <w:u w:val="single"/>
        </w:rPr>
        <w:t xml:space="preserve"> </w:t>
      </w:r>
    </w:p>
    <w:p w14:paraId="1445D0F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eastAsia="zh-CN"/>
        </w:rPr>
        <w:t>四</w:t>
      </w:r>
      <w:r>
        <w:rPr>
          <w:rFonts w:hint="eastAsia" w:eastAsia="黑体"/>
          <w:color w:val="auto"/>
          <w:sz w:val="32"/>
          <w:szCs w:val="32"/>
          <w:highlight w:val="none"/>
        </w:rPr>
        <w:t>、注意事项</w:t>
      </w:r>
    </w:p>
    <w:p w14:paraId="4271B50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6E88B87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3545680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0AF59310">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24E73B51">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6E511997">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22F9261F">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5DF5833C">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77CF824">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0B51E913">
      <w:pPr>
        <w:spacing w:line="600" w:lineRule="exact"/>
        <w:ind w:firstLine="640" w:firstLineChars="200"/>
        <w:jc w:val="both"/>
        <w:rPr>
          <w:rFonts w:hint="eastAsia"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630D23AE">
      <w:pPr>
        <w:spacing w:line="600" w:lineRule="exact"/>
        <w:ind w:firstLine="640" w:firstLineChars="200"/>
        <w:jc w:val="both"/>
        <w:rPr>
          <w:rFonts w:hint="eastAsia" w:eastAsia="仿宋_GB2312" w:cs="Times New Roman"/>
          <w:color w:val="auto"/>
          <w:kern w:val="2"/>
          <w:sz w:val="32"/>
          <w:szCs w:val="32"/>
          <w:highlight w:val="none"/>
          <w:lang w:val="en-US" w:eastAsia="zh-CN" w:bidi="ar-SA"/>
        </w:rPr>
      </w:pPr>
    </w:p>
    <w:p w14:paraId="259FA04C">
      <w:pPr>
        <w:wordWrap w:val="0"/>
        <w:spacing w:line="600" w:lineRule="exact"/>
        <w:ind w:firstLine="640" w:firstLineChars="200"/>
        <w:jc w:val="right"/>
        <w:rPr>
          <w:rFonts w:hint="eastAsia" w:eastAsia="仿宋_GB2312"/>
          <w:color w:val="auto"/>
          <w:sz w:val="32"/>
          <w:szCs w:val="32"/>
          <w:highlight w:val="none"/>
          <w:u w:val="single"/>
          <w:lang w:eastAsia="zh-CN"/>
        </w:rPr>
      </w:pPr>
      <w:r>
        <w:rPr>
          <w:rFonts w:hint="eastAsia" w:eastAsia="仿宋_GB2312"/>
          <w:color w:val="auto"/>
          <w:sz w:val="32"/>
          <w:szCs w:val="32"/>
          <w:highlight w:val="none"/>
          <w:u w:val="single"/>
          <w:lang w:eastAsia="zh-CN"/>
        </w:rPr>
        <w:t>东莞市东实旗云投资有限公司</w:t>
      </w:r>
    </w:p>
    <w:p w14:paraId="5D9891DE">
      <w:pPr>
        <w:wordWrap w:val="0"/>
        <w:spacing w:line="600" w:lineRule="exact"/>
        <w:ind w:firstLine="640" w:firstLineChars="200"/>
        <w:jc w:val="right"/>
        <w:rPr>
          <w:rFonts w:hint="eastAsia" w:eastAsia="仿宋_GB2312"/>
          <w:sz w:val="32"/>
          <w:szCs w:val="32"/>
          <w:highlight w:val="none"/>
        </w:rPr>
      </w:pPr>
      <w:r>
        <w:rPr>
          <w:rFonts w:hint="eastAsia" w:eastAsia="仿宋_GB2312"/>
          <w:sz w:val="32"/>
          <w:szCs w:val="32"/>
          <w:highlight w:val="none"/>
          <w:lang w:val="en-US" w:eastAsia="zh-CN"/>
        </w:rPr>
        <w:t xml:space="preserve">2025 </w:t>
      </w:r>
      <w:r>
        <w:rPr>
          <w:rFonts w:hint="eastAsia" w:eastAsia="仿宋_GB2312"/>
          <w:sz w:val="32"/>
          <w:szCs w:val="32"/>
          <w:highlight w:val="none"/>
        </w:rPr>
        <w:t>年</w:t>
      </w:r>
      <w:r>
        <w:rPr>
          <w:rFonts w:hint="eastAsia" w:eastAsia="仿宋_GB2312"/>
          <w:sz w:val="32"/>
          <w:szCs w:val="32"/>
          <w:highlight w:val="none"/>
          <w:lang w:val="en-US" w:eastAsia="zh-CN"/>
        </w:rPr>
        <w:t>12</w:t>
      </w:r>
      <w:r>
        <w:rPr>
          <w:rFonts w:hint="eastAsia" w:eastAsia="仿宋_GB2312"/>
          <w:sz w:val="32"/>
          <w:szCs w:val="32"/>
          <w:highlight w:val="none"/>
        </w:rPr>
        <w:t>月</w:t>
      </w:r>
      <w:r>
        <w:rPr>
          <w:rFonts w:hint="eastAsia" w:eastAsia="仿宋_GB2312"/>
          <w:sz w:val="32"/>
          <w:szCs w:val="32"/>
          <w:highlight w:val="none"/>
          <w:lang w:val="en-US" w:eastAsia="zh-CN"/>
        </w:rPr>
        <w:t>18</w:t>
      </w:r>
      <w:r>
        <w:rPr>
          <w:rFonts w:hint="eastAsia" w:eastAsia="仿宋_GB2312"/>
          <w:sz w:val="32"/>
          <w:szCs w:val="32"/>
          <w:highlight w:val="none"/>
        </w:rPr>
        <w:t>日</w:t>
      </w:r>
    </w:p>
    <w:p w14:paraId="37BC3CFB">
      <w:pPr>
        <w:pStyle w:val="43"/>
        <w:ind w:firstLine="0" w:firstLineChars="0"/>
        <w:jc w:val="left"/>
        <w:outlineLvl w:val="1"/>
        <w:rPr>
          <w:rFonts w:hint="eastAsia" w:eastAsia="黑体"/>
          <w:sz w:val="28"/>
          <w:szCs w:val="44"/>
          <w:highlight w:val="none"/>
        </w:rPr>
      </w:pPr>
    </w:p>
    <w:p w14:paraId="1BB71C39">
      <w:pPr>
        <w:pStyle w:val="43"/>
        <w:ind w:firstLine="0" w:firstLineChars="0"/>
        <w:jc w:val="left"/>
        <w:outlineLvl w:val="1"/>
        <w:rPr>
          <w:rFonts w:hint="eastAsia" w:eastAsia="黑体"/>
          <w:sz w:val="28"/>
          <w:szCs w:val="44"/>
          <w:highlight w:val="none"/>
        </w:rPr>
      </w:pPr>
    </w:p>
    <w:p w14:paraId="22736482">
      <w:pPr>
        <w:pStyle w:val="43"/>
        <w:ind w:firstLine="0" w:firstLineChars="0"/>
        <w:jc w:val="left"/>
        <w:outlineLvl w:val="1"/>
        <w:rPr>
          <w:rFonts w:hint="eastAsia" w:eastAsia="黑体"/>
          <w:sz w:val="28"/>
          <w:szCs w:val="44"/>
          <w:highlight w:val="none"/>
        </w:rPr>
      </w:pPr>
    </w:p>
    <w:p w14:paraId="3BBC5D78">
      <w:pPr>
        <w:pStyle w:val="43"/>
        <w:ind w:firstLine="0" w:firstLineChars="0"/>
        <w:jc w:val="left"/>
        <w:outlineLvl w:val="1"/>
        <w:rPr>
          <w:rFonts w:hint="eastAsia" w:eastAsia="黑体"/>
          <w:sz w:val="28"/>
          <w:szCs w:val="44"/>
          <w:highlight w:val="none"/>
        </w:rPr>
      </w:pPr>
    </w:p>
    <w:p w14:paraId="457E1210">
      <w:pPr>
        <w:pStyle w:val="43"/>
        <w:ind w:firstLine="0" w:firstLineChars="0"/>
        <w:jc w:val="left"/>
        <w:outlineLvl w:val="1"/>
        <w:rPr>
          <w:rFonts w:hint="eastAsia" w:eastAsia="黑体"/>
          <w:sz w:val="28"/>
          <w:szCs w:val="44"/>
          <w:highlight w:val="none"/>
        </w:rPr>
      </w:pPr>
    </w:p>
    <w:p w14:paraId="0443C76F">
      <w:pPr>
        <w:pStyle w:val="43"/>
        <w:ind w:firstLine="0" w:firstLineChars="0"/>
        <w:jc w:val="left"/>
        <w:outlineLvl w:val="1"/>
        <w:rPr>
          <w:rFonts w:hint="eastAsia" w:eastAsia="黑体"/>
          <w:sz w:val="28"/>
          <w:szCs w:val="44"/>
          <w:highlight w:val="none"/>
        </w:rPr>
      </w:pPr>
    </w:p>
    <w:p w14:paraId="06FFA845">
      <w:pPr>
        <w:pStyle w:val="43"/>
        <w:ind w:firstLine="0" w:firstLineChars="0"/>
        <w:jc w:val="left"/>
        <w:outlineLvl w:val="1"/>
        <w:rPr>
          <w:rFonts w:hint="eastAsia" w:eastAsia="黑体"/>
          <w:sz w:val="28"/>
          <w:szCs w:val="44"/>
          <w:highlight w:val="none"/>
        </w:rPr>
      </w:pPr>
    </w:p>
    <w:p w14:paraId="5628A930">
      <w:pPr>
        <w:pStyle w:val="43"/>
        <w:ind w:firstLine="0" w:firstLineChars="0"/>
        <w:jc w:val="left"/>
        <w:outlineLvl w:val="1"/>
        <w:rPr>
          <w:rFonts w:hint="eastAsia" w:eastAsia="黑体"/>
          <w:sz w:val="28"/>
          <w:szCs w:val="44"/>
          <w:highlight w:val="none"/>
        </w:rPr>
      </w:pPr>
    </w:p>
    <w:p w14:paraId="5FA7089A">
      <w:pPr>
        <w:pStyle w:val="43"/>
        <w:ind w:firstLine="0" w:firstLineChars="0"/>
        <w:jc w:val="left"/>
        <w:outlineLvl w:val="1"/>
        <w:rPr>
          <w:rFonts w:hint="eastAsia" w:eastAsia="黑体"/>
          <w:sz w:val="28"/>
          <w:szCs w:val="44"/>
          <w:highlight w:val="none"/>
        </w:rPr>
      </w:pPr>
    </w:p>
    <w:p w14:paraId="243BCB64">
      <w:pPr>
        <w:pStyle w:val="43"/>
        <w:ind w:firstLine="0" w:firstLineChars="0"/>
        <w:jc w:val="left"/>
        <w:outlineLvl w:val="1"/>
        <w:rPr>
          <w:rFonts w:eastAsia="黑体"/>
          <w:sz w:val="28"/>
          <w:szCs w:val="44"/>
          <w:highlight w:val="none"/>
        </w:rPr>
      </w:pPr>
      <w:r>
        <w:rPr>
          <w:rFonts w:hint="eastAsia" w:eastAsia="黑体"/>
          <w:sz w:val="28"/>
          <w:szCs w:val="44"/>
          <w:highlight w:val="none"/>
        </w:rPr>
        <w:t>附件一 响应须知</w:t>
      </w:r>
    </w:p>
    <w:p w14:paraId="2CF3EF17">
      <w:pPr>
        <w:jc w:val="center"/>
        <w:rPr>
          <w:rFonts w:eastAsia="华文中宋"/>
          <w:sz w:val="44"/>
          <w:szCs w:val="44"/>
          <w:highlight w:val="none"/>
        </w:rPr>
      </w:pPr>
      <w:r>
        <w:rPr>
          <w:rFonts w:hint="eastAsia" w:eastAsia="华文中宋"/>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32D0D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7D728F4D">
            <w:pPr>
              <w:pStyle w:val="12"/>
              <w:spacing w:after="0" w:line="360" w:lineRule="auto"/>
              <w:ind w:firstLine="0" w:firstLineChars="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项号</w:t>
            </w:r>
          </w:p>
        </w:tc>
        <w:tc>
          <w:tcPr>
            <w:tcW w:w="2275" w:type="dxa"/>
            <w:tcBorders>
              <w:top w:val="double" w:color="auto" w:sz="4" w:space="0"/>
            </w:tcBorders>
            <w:vAlign w:val="center"/>
          </w:tcPr>
          <w:p w14:paraId="14796AB0">
            <w:pPr>
              <w:pStyle w:val="12"/>
              <w:spacing w:after="0" w:line="360" w:lineRule="auto"/>
              <w:ind w:firstLine="32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内容</w:t>
            </w:r>
          </w:p>
        </w:tc>
        <w:tc>
          <w:tcPr>
            <w:tcW w:w="5942" w:type="dxa"/>
            <w:tcBorders>
              <w:top w:val="double" w:color="auto" w:sz="4" w:space="0"/>
            </w:tcBorders>
            <w:vAlign w:val="center"/>
          </w:tcPr>
          <w:p w14:paraId="3931DC52">
            <w:pPr>
              <w:pStyle w:val="12"/>
              <w:spacing w:after="0" w:line="360" w:lineRule="auto"/>
              <w:ind w:firstLine="32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说明与要求</w:t>
            </w:r>
          </w:p>
        </w:tc>
      </w:tr>
      <w:tr w14:paraId="2EE81A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029972B">
            <w:pPr>
              <w:spacing w:line="360" w:lineRule="auto"/>
              <w:jc w:val="center"/>
              <w:rPr>
                <w:rFonts w:eastAsia="仿宋_GB2312"/>
                <w:sz w:val="32"/>
                <w:szCs w:val="32"/>
                <w:highlight w:val="none"/>
              </w:rPr>
            </w:pPr>
            <w:r>
              <w:rPr>
                <w:rFonts w:eastAsia="仿宋_GB2312"/>
                <w:sz w:val="32"/>
                <w:szCs w:val="32"/>
                <w:highlight w:val="none"/>
              </w:rPr>
              <w:t>1</w:t>
            </w:r>
          </w:p>
        </w:tc>
        <w:tc>
          <w:tcPr>
            <w:tcW w:w="2275" w:type="dxa"/>
            <w:vAlign w:val="center"/>
          </w:tcPr>
          <w:p w14:paraId="1E4B13A6">
            <w:pPr>
              <w:spacing w:line="360" w:lineRule="auto"/>
              <w:jc w:val="center"/>
              <w:rPr>
                <w:rFonts w:eastAsia="仿宋_GB2312"/>
                <w:sz w:val="32"/>
                <w:szCs w:val="32"/>
                <w:highlight w:val="none"/>
              </w:rPr>
            </w:pPr>
            <w:r>
              <w:rPr>
                <w:rFonts w:hint="eastAsia" w:eastAsia="仿宋_GB2312"/>
                <w:sz w:val="32"/>
                <w:szCs w:val="32"/>
                <w:highlight w:val="none"/>
              </w:rPr>
              <w:t>项目名称</w:t>
            </w:r>
          </w:p>
        </w:tc>
        <w:tc>
          <w:tcPr>
            <w:tcW w:w="5942" w:type="dxa"/>
            <w:vAlign w:val="center"/>
          </w:tcPr>
          <w:p w14:paraId="1582501F">
            <w:pPr>
              <w:adjustRightInd w:val="0"/>
              <w:snapToGrid w:val="0"/>
              <w:spacing w:line="560" w:lineRule="exact"/>
              <w:rPr>
                <w:rFonts w:hint="default" w:eastAsia="仿宋_GB2312"/>
                <w:sz w:val="32"/>
                <w:szCs w:val="32"/>
                <w:highlight w:val="none"/>
                <w:lang w:val="en-US" w:eastAsia="zh-CN"/>
              </w:rPr>
            </w:pPr>
            <w:r>
              <w:rPr>
                <w:rFonts w:hint="eastAsia" w:eastAsia="仿宋_GB2312"/>
                <w:sz w:val="32"/>
                <w:szCs w:val="32"/>
                <w:highlight w:val="none"/>
                <w:u w:val="single"/>
                <w:lang w:eastAsia="zh-CN"/>
              </w:rPr>
              <w:t>旗云城市广场项目3号商业楼西北侧LED屏位置广告画面制作安装</w:t>
            </w:r>
            <w:r>
              <w:rPr>
                <w:rFonts w:hint="eastAsia" w:eastAsia="仿宋_GB2312"/>
                <w:sz w:val="32"/>
                <w:szCs w:val="32"/>
                <w:highlight w:val="none"/>
                <w:u w:val="single"/>
                <w:lang w:val="en-US" w:eastAsia="zh-CN"/>
              </w:rPr>
              <w:t>服务</w:t>
            </w:r>
          </w:p>
        </w:tc>
      </w:tr>
      <w:tr w14:paraId="11D901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0427E9D">
            <w:pPr>
              <w:spacing w:line="360" w:lineRule="auto"/>
              <w:jc w:val="center"/>
              <w:rPr>
                <w:rFonts w:eastAsia="仿宋_GB2312"/>
                <w:sz w:val="32"/>
                <w:szCs w:val="32"/>
                <w:highlight w:val="none"/>
              </w:rPr>
            </w:pPr>
            <w:r>
              <w:rPr>
                <w:rFonts w:eastAsia="仿宋_GB2312"/>
                <w:sz w:val="32"/>
                <w:szCs w:val="32"/>
                <w:highlight w:val="none"/>
              </w:rPr>
              <w:t>2</w:t>
            </w:r>
          </w:p>
        </w:tc>
        <w:tc>
          <w:tcPr>
            <w:tcW w:w="2275" w:type="dxa"/>
            <w:vAlign w:val="center"/>
          </w:tcPr>
          <w:p w14:paraId="24907CCD">
            <w:pPr>
              <w:spacing w:line="360" w:lineRule="auto"/>
              <w:jc w:val="center"/>
              <w:rPr>
                <w:rFonts w:eastAsia="仿宋_GB2312"/>
                <w:sz w:val="32"/>
                <w:szCs w:val="32"/>
                <w:highlight w:val="none"/>
              </w:rPr>
            </w:pPr>
            <w:r>
              <w:rPr>
                <w:rFonts w:hint="eastAsia" w:eastAsia="仿宋_GB2312"/>
                <w:sz w:val="32"/>
                <w:szCs w:val="32"/>
                <w:highlight w:val="none"/>
              </w:rPr>
              <w:t>建设地点</w:t>
            </w:r>
          </w:p>
        </w:tc>
        <w:tc>
          <w:tcPr>
            <w:tcW w:w="5942" w:type="dxa"/>
            <w:vAlign w:val="center"/>
          </w:tcPr>
          <w:p w14:paraId="6AB19E86">
            <w:pPr>
              <w:spacing w:line="360" w:lineRule="auto"/>
              <w:rPr>
                <w:rFonts w:eastAsia="仿宋_GB2312"/>
                <w:sz w:val="32"/>
                <w:szCs w:val="32"/>
                <w:highlight w:val="none"/>
              </w:rPr>
            </w:pPr>
            <w:r>
              <w:rPr>
                <w:rFonts w:hint="eastAsia" w:eastAsia="仿宋_GB2312"/>
                <w:sz w:val="32"/>
                <w:szCs w:val="32"/>
                <w:highlight w:val="none"/>
              </w:rPr>
              <w:t>东莞市</w:t>
            </w:r>
          </w:p>
        </w:tc>
      </w:tr>
      <w:tr w14:paraId="6D9857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E77004">
            <w:pPr>
              <w:spacing w:line="360" w:lineRule="auto"/>
              <w:jc w:val="center"/>
              <w:rPr>
                <w:rFonts w:eastAsia="仿宋_GB2312"/>
                <w:sz w:val="32"/>
                <w:szCs w:val="32"/>
                <w:highlight w:val="none"/>
              </w:rPr>
            </w:pPr>
            <w:r>
              <w:rPr>
                <w:rFonts w:eastAsia="仿宋_GB2312"/>
                <w:sz w:val="32"/>
                <w:szCs w:val="32"/>
                <w:highlight w:val="none"/>
              </w:rPr>
              <w:t>3</w:t>
            </w:r>
          </w:p>
        </w:tc>
        <w:tc>
          <w:tcPr>
            <w:tcW w:w="2275" w:type="dxa"/>
            <w:vAlign w:val="center"/>
          </w:tcPr>
          <w:p w14:paraId="2C3EE20E">
            <w:pPr>
              <w:spacing w:line="360" w:lineRule="auto"/>
              <w:jc w:val="center"/>
              <w:rPr>
                <w:rFonts w:eastAsia="仿宋_GB2312"/>
                <w:sz w:val="32"/>
                <w:szCs w:val="32"/>
                <w:highlight w:val="none"/>
              </w:rPr>
            </w:pPr>
            <w:r>
              <w:rPr>
                <w:rFonts w:hint="eastAsia" w:eastAsia="仿宋_GB2312"/>
                <w:sz w:val="32"/>
                <w:szCs w:val="32"/>
                <w:highlight w:val="none"/>
              </w:rPr>
              <w:t>项目性质</w:t>
            </w:r>
          </w:p>
        </w:tc>
        <w:tc>
          <w:tcPr>
            <w:tcW w:w="5942" w:type="dxa"/>
            <w:vAlign w:val="center"/>
          </w:tcPr>
          <w:p w14:paraId="71A45204">
            <w:pPr>
              <w:spacing w:line="360" w:lineRule="auto"/>
              <w:rPr>
                <w:rFonts w:eastAsia="仿宋_GB2312"/>
                <w:sz w:val="32"/>
                <w:szCs w:val="32"/>
                <w:highlight w:val="none"/>
              </w:rPr>
            </w:pPr>
            <w:r>
              <w:rPr>
                <w:rFonts w:hint="eastAsia" w:eastAsia="仿宋_GB2312"/>
                <w:sz w:val="32"/>
                <w:szCs w:val="32"/>
                <w:highlight w:val="none"/>
              </w:rPr>
              <w:t>/</w:t>
            </w:r>
          </w:p>
        </w:tc>
      </w:tr>
      <w:tr w14:paraId="40F259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3D7158">
            <w:pPr>
              <w:spacing w:line="360" w:lineRule="auto"/>
              <w:jc w:val="center"/>
              <w:rPr>
                <w:rFonts w:eastAsia="仿宋_GB2312"/>
                <w:sz w:val="32"/>
                <w:szCs w:val="32"/>
                <w:highlight w:val="none"/>
              </w:rPr>
            </w:pPr>
            <w:r>
              <w:rPr>
                <w:rFonts w:eastAsia="仿宋_GB2312"/>
                <w:sz w:val="32"/>
                <w:szCs w:val="32"/>
                <w:highlight w:val="none"/>
              </w:rPr>
              <w:t>4</w:t>
            </w:r>
          </w:p>
        </w:tc>
        <w:tc>
          <w:tcPr>
            <w:tcW w:w="2275" w:type="dxa"/>
            <w:vAlign w:val="center"/>
          </w:tcPr>
          <w:p w14:paraId="7B28ED82">
            <w:pPr>
              <w:spacing w:line="360" w:lineRule="auto"/>
              <w:jc w:val="center"/>
              <w:rPr>
                <w:rFonts w:eastAsia="仿宋_GB2312"/>
                <w:sz w:val="32"/>
                <w:szCs w:val="32"/>
                <w:highlight w:val="none"/>
              </w:rPr>
            </w:pPr>
            <w:r>
              <w:rPr>
                <w:rFonts w:hint="eastAsia" w:eastAsia="仿宋_GB2312"/>
                <w:sz w:val="32"/>
                <w:szCs w:val="32"/>
                <w:highlight w:val="none"/>
              </w:rPr>
              <w:t>发包要求</w:t>
            </w:r>
          </w:p>
        </w:tc>
        <w:tc>
          <w:tcPr>
            <w:tcW w:w="5942" w:type="dxa"/>
            <w:vAlign w:val="center"/>
          </w:tcPr>
          <w:p w14:paraId="00452CF3">
            <w:pPr>
              <w:spacing w:line="500" w:lineRule="exact"/>
              <w:jc w:val="left"/>
              <w:rPr>
                <w:rFonts w:eastAsia="仿宋_GB2312"/>
                <w:sz w:val="32"/>
                <w:szCs w:val="32"/>
                <w:highlight w:val="none"/>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7EB6C2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E85B8AD">
            <w:pPr>
              <w:spacing w:line="360" w:lineRule="auto"/>
              <w:jc w:val="center"/>
              <w:rPr>
                <w:rFonts w:eastAsia="仿宋_GB2312"/>
                <w:sz w:val="32"/>
                <w:szCs w:val="32"/>
                <w:highlight w:val="none"/>
              </w:rPr>
            </w:pPr>
            <w:r>
              <w:rPr>
                <w:rFonts w:hint="eastAsia" w:eastAsia="仿宋_GB2312"/>
                <w:sz w:val="32"/>
                <w:szCs w:val="32"/>
                <w:highlight w:val="none"/>
              </w:rPr>
              <w:t>5</w:t>
            </w:r>
          </w:p>
        </w:tc>
        <w:tc>
          <w:tcPr>
            <w:tcW w:w="2275" w:type="dxa"/>
            <w:vAlign w:val="center"/>
          </w:tcPr>
          <w:p w14:paraId="2D0CE091">
            <w:pPr>
              <w:spacing w:line="360" w:lineRule="auto"/>
              <w:jc w:val="center"/>
              <w:rPr>
                <w:rFonts w:eastAsia="仿宋_GB2312"/>
                <w:sz w:val="32"/>
                <w:szCs w:val="32"/>
                <w:highlight w:val="none"/>
              </w:rPr>
            </w:pPr>
            <w:r>
              <w:rPr>
                <w:rFonts w:hint="eastAsia" w:eastAsia="仿宋_GB2312"/>
                <w:sz w:val="32"/>
                <w:szCs w:val="32"/>
                <w:highlight w:val="none"/>
              </w:rPr>
              <w:t>质量标准</w:t>
            </w:r>
          </w:p>
        </w:tc>
        <w:tc>
          <w:tcPr>
            <w:tcW w:w="5942" w:type="dxa"/>
            <w:vAlign w:val="center"/>
          </w:tcPr>
          <w:p w14:paraId="5F163803">
            <w:pPr>
              <w:spacing w:line="360" w:lineRule="auto"/>
              <w:rPr>
                <w:rFonts w:hint="eastAsia" w:eastAsia="仿宋_GB2312"/>
                <w:sz w:val="32"/>
                <w:szCs w:val="32"/>
                <w:highlight w:val="none"/>
                <w:lang w:eastAsia="zh-CN"/>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6D1A3C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DFA0D2">
            <w:pPr>
              <w:spacing w:line="360" w:lineRule="auto"/>
              <w:jc w:val="center"/>
              <w:rPr>
                <w:rFonts w:eastAsia="仿宋_GB2312"/>
                <w:sz w:val="32"/>
                <w:szCs w:val="32"/>
                <w:highlight w:val="none"/>
              </w:rPr>
            </w:pPr>
            <w:r>
              <w:rPr>
                <w:rFonts w:hint="eastAsia" w:eastAsia="仿宋_GB2312"/>
                <w:sz w:val="32"/>
                <w:szCs w:val="32"/>
                <w:highlight w:val="none"/>
              </w:rPr>
              <w:t>6</w:t>
            </w:r>
          </w:p>
        </w:tc>
        <w:tc>
          <w:tcPr>
            <w:tcW w:w="2275" w:type="dxa"/>
            <w:vAlign w:val="center"/>
          </w:tcPr>
          <w:p w14:paraId="3301FD38">
            <w:pPr>
              <w:spacing w:line="360" w:lineRule="auto"/>
              <w:jc w:val="center"/>
              <w:rPr>
                <w:highlight w:val="none"/>
              </w:rPr>
            </w:pPr>
            <w:r>
              <w:rPr>
                <w:rFonts w:hint="eastAsia" w:eastAsia="仿宋_GB2312"/>
                <w:sz w:val="32"/>
                <w:szCs w:val="32"/>
                <w:highlight w:val="none"/>
              </w:rPr>
              <w:t>工期要求</w:t>
            </w:r>
          </w:p>
        </w:tc>
        <w:tc>
          <w:tcPr>
            <w:tcW w:w="5942" w:type="dxa"/>
            <w:vAlign w:val="center"/>
          </w:tcPr>
          <w:p w14:paraId="2B5A79DB">
            <w:pPr>
              <w:spacing w:line="360" w:lineRule="auto"/>
              <w:rPr>
                <w:rFonts w:hint="eastAsia" w:eastAsia="仿宋_GB2312"/>
                <w:sz w:val="32"/>
                <w:szCs w:val="32"/>
                <w:highlight w:val="none"/>
                <w:lang w:eastAsia="zh-CN"/>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398444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C582266">
            <w:pPr>
              <w:spacing w:line="360" w:lineRule="auto"/>
              <w:jc w:val="center"/>
              <w:rPr>
                <w:rFonts w:eastAsia="仿宋_GB2312"/>
                <w:sz w:val="32"/>
                <w:szCs w:val="32"/>
                <w:highlight w:val="none"/>
              </w:rPr>
            </w:pPr>
            <w:r>
              <w:rPr>
                <w:rFonts w:hint="eastAsia" w:eastAsia="仿宋_GB2312"/>
                <w:sz w:val="32"/>
                <w:szCs w:val="32"/>
                <w:highlight w:val="none"/>
              </w:rPr>
              <w:t>7</w:t>
            </w:r>
          </w:p>
        </w:tc>
        <w:tc>
          <w:tcPr>
            <w:tcW w:w="2275" w:type="dxa"/>
            <w:vAlign w:val="center"/>
          </w:tcPr>
          <w:p w14:paraId="261B2F80">
            <w:pPr>
              <w:spacing w:line="360" w:lineRule="auto"/>
              <w:jc w:val="center"/>
              <w:rPr>
                <w:rFonts w:hint="eastAsia" w:eastAsia="仿宋_GB2312"/>
                <w:sz w:val="32"/>
                <w:szCs w:val="32"/>
                <w:highlight w:val="none"/>
                <w:lang w:eastAsia="zh-CN"/>
              </w:rPr>
            </w:pPr>
            <w:r>
              <w:rPr>
                <w:rFonts w:hint="eastAsia" w:eastAsia="仿宋_GB2312"/>
                <w:sz w:val="32"/>
                <w:szCs w:val="32"/>
                <w:highlight w:val="none"/>
                <w:lang w:eastAsia="zh-CN"/>
              </w:rPr>
              <w:t>单位资质要求</w:t>
            </w:r>
          </w:p>
        </w:tc>
        <w:tc>
          <w:tcPr>
            <w:tcW w:w="5942" w:type="dxa"/>
            <w:vAlign w:val="center"/>
          </w:tcPr>
          <w:p w14:paraId="7FFCAA98">
            <w:pPr>
              <w:spacing w:line="240" w:lineRule="auto"/>
              <w:jc w:val="left"/>
              <w:rPr>
                <w:rFonts w:eastAsia="仿宋_GB2312"/>
                <w:sz w:val="32"/>
                <w:szCs w:val="32"/>
                <w:highlight w:val="none"/>
              </w:rPr>
            </w:pPr>
            <w:r>
              <w:rPr>
                <w:rFonts w:hint="default" w:eastAsia="仿宋_GB2312" w:cs="Times New Roman"/>
                <w:sz w:val="32"/>
                <w:szCs w:val="32"/>
                <w:highlight w:val="none"/>
                <w:lang w:val="en-US" w:eastAsia="zh-CN"/>
              </w:rPr>
              <w:t>/</w:t>
            </w:r>
          </w:p>
        </w:tc>
      </w:tr>
      <w:tr w14:paraId="62E949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A7D3660">
            <w:pPr>
              <w:spacing w:line="360" w:lineRule="auto"/>
              <w:jc w:val="center"/>
              <w:rPr>
                <w:rFonts w:eastAsia="仿宋_GB2312"/>
                <w:sz w:val="32"/>
                <w:szCs w:val="32"/>
                <w:highlight w:val="none"/>
              </w:rPr>
            </w:pPr>
            <w:r>
              <w:rPr>
                <w:rFonts w:hint="eastAsia" w:eastAsia="仿宋_GB2312"/>
                <w:sz w:val="32"/>
                <w:szCs w:val="32"/>
                <w:highlight w:val="none"/>
              </w:rPr>
              <w:t>8</w:t>
            </w:r>
          </w:p>
        </w:tc>
        <w:tc>
          <w:tcPr>
            <w:tcW w:w="2275" w:type="dxa"/>
            <w:vAlign w:val="center"/>
          </w:tcPr>
          <w:p w14:paraId="3ED5CFFB">
            <w:pPr>
              <w:adjustRightInd w:val="0"/>
              <w:snapToGrid w:val="0"/>
              <w:jc w:val="center"/>
              <w:outlineLvl w:val="0"/>
              <w:rPr>
                <w:rFonts w:hint="eastAsia" w:ascii="仿宋_GB2312" w:hAnsi="Times New Roman" w:eastAsia="仿宋_GB2312" w:cs="Times New Roman"/>
                <w:sz w:val="30"/>
                <w:szCs w:val="30"/>
                <w:highlight w:val="none"/>
                <w:lang w:eastAsia="zh-CN"/>
              </w:rPr>
            </w:pPr>
            <w:r>
              <w:rPr>
                <w:rFonts w:hint="eastAsia" w:ascii="仿宋_GB2312" w:eastAsia="仿宋_GB2312" w:cs="Times New Roman"/>
                <w:sz w:val="30"/>
                <w:szCs w:val="30"/>
                <w:highlight w:val="none"/>
                <w:lang w:eastAsia="zh-CN"/>
              </w:rPr>
              <w:t>询价</w:t>
            </w:r>
            <w:r>
              <w:rPr>
                <w:rFonts w:hint="eastAsia" w:ascii="仿宋_GB2312" w:hAnsi="Times New Roman" w:eastAsia="仿宋_GB2312" w:cs="Times New Roman"/>
                <w:sz w:val="30"/>
                <w:szCs w:val="30"/>
                <w:highlight w:val="none"/>
              </w:rPr>
              <w:t>保证金</w:t>
            </w:r>
            <w:r>
              <w:rPr>
                <w:rFonts w:hint="eastAsia" w:ascii="仿宋_GB2312" w:eastAsia="仿宋_GB2312" w:cs="Times New Roman"/>
                <w:sz w:val="30"/>
                <w:szCs w:val="30"/>
                <w:highlight w:val="none"/>
                <w:lang w:eastAsia="zh-CN"/>
              </w:rPr>
              <w:t>及缴纳方式</w:t>
            </w:r>
          </w:p>
        </w:tc>
        <w:tc>
          <w:tcPr>
            <w:tcW w:w="5942" w:type="dxa"/>
            <w:vAlign w:val="center"/>
          </w:tcPr>
          <w:p w14:paraId="2E3754EF">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1、响应人应按询价文件规定的金额和期限交纳报价保证金，报价保证金作为报价文件的组成部分。响应人与交款人名称必须一致，非响应人缴纳的报价保证金无效。</w:t>
            </w:r>
          </w:p>
          <w:p w14:paraId="3C7A5F2E">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2、报价保证金金额：</w:t>
            </w:r>
            <w:r>
              <w:rPr>
                <w:rFonts w:hint="eastAsia" w:eastAsia="仿宋_GB2312" w:cs="Times New Roman"/>
                <w:sz w:val="32"/>
                <w:szCs w:val="32"/>
                <w:highlight w:val="none"/>
                <w:lang w:val="en-US" w:eastAsia="zh-CN"/>
              </w:rPr>
              <w:t>970</w:t>
            </w:r>
            <w:r>
              <w:rPr>
                <w:rFonts w:hint="eastAsia" w:ascii="Times New Roman" w:hAnsi="Times New Roman" w:eastAsia="仿宋_GB2312" w:cs="Times New Roman"/>
                <w:sz w:val="32"/>
                <w:szCs w:val="32"/>
                <w:highlight w:val="none"/>
              </w:rPr>
              <w:t>元。</w:t>
            </w:r>
          </w:p>
          <w:p w14:paraId="7B3463CA">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3、报价保证金缴纳期限：开标时间前（报价保证金汇错账号、迟到或不足额均作无效处理）。</w:t>
            </w:r>
          </w:p>
          <w:p w14:paraId="4C185EFC">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4、投标保证金缴纳方式：转帐。</w:t>
            </w:r>
          </w:p>
          <w:p w14:paraId="41205208">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5、报价保证金收款账户信息：</w:t>
            </w:r>
          </w:p>
          <w:p w14:paraId="56232C05">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账户名称：东莞市东实旗云投资有限公司</w:t>
            </w:r>
          </w:p>
          <w:p w14:paraId="52DFB418">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银行账号：44050177898600000445</w:t>
            </w:r>
          </w:p>
          <w:p w14:paraId="4AB72B54">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开户银行：中国建设银行股份有限公司东莞石龙支行</w:t>
            </w:r>
          </w:p>
          <w:p w14:paraId="65772E54">
            <w:pPr>
              <w:adjustRightInd w:val="0"/>
              <w:snapToGrid w:val="0"/>
              <w:spacing w:line="560" w:lineRule="exact"/>
              <w:rPr>
                <w:rFonts w:hint="eastAsia" w:ascii="仿宋_GB2312" w:hAnsi="Times New Roman" w:eastAsia="仿宋_GB2312" w:cs="Times New Roman"/>
                <w:sz w:val="30"/>
                <w:szCs w:val="30"/>
                <w:highlight w:val="none"/>
              </w:rPr>
            </w:pPr>
            <w:r>
              <w:rPr>
                <w:rFonts w:hint="eastAsia" w:ascii="Times New Roman" w:hAnsi="Times New Roman" w:eastAsia="仿宋_GB2312" w:cs="Times New Roman"/>
                <w:sz w:val="32"/>
                <w:szCs w:val="32"/>
                <w:highlight w:val="none"/>
                <w:lang w:val="en-US" w:eastAsia="zh-CN"/>
              </w:rPr>
              <w:t>6、未成交的报价人报价保证金在开标结束后无息退还。成交人缴纳的报价保证金不退还，在双方签订合同后转为履约保证金，作为成交人在履约过程中违约金或罚款的扣罚来源之一。履约保证金申请返还时间为本项目服务结算完成之日，成交人没有任何违约的情况下由成交人提交退款申请，收到成交人申请后30个日历日内，采购人一次性无息退回。</w:t>
            </w:r>
          </w:p>
        </w:tc>
      </w:tr>
      <w:tr w14:paraId="710F57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23BEDC5">
            <w:pPr>
              <w:spacing w:line="360" w:lineRule="auto"/>
              <w:jc w:val="center"/>
              <w:rPr>
                <w:rFonts w:eastAsia="仿宋_GB2312"/>
                <w:sz w:val="32"/>
                <w:szCs w:val="32"/>
                <w:highlight w:val="none"/>
              </w:rPr>
            </w:pPr>
            <w:r>
              <w:rPr>
                <w:rFonts w:hint="eastAsia" w:eastAsia="仿宋_GB2312"/>
                <w:sz w:val="32"/>
                <w:szCs w:val="32"/>
                <w:highlight w:val="none"/>
              </w:rPr>
              <w:t>9</w:t>
            </w:r>
          </w:p>
        </w:tc>
        <w:tc>
          <w:tcPr>
            <w:tcW w:w="2275" w:type="dxa"/>
          </w:tcPr>
          <w:p w14:paraId="62A1079F">
            <w:pPr>
              <w:spacing w:line="360" w:lineRule="auto"/>
              <w:jc w:val="center"/>
              <w:rPr>
                <w:rFonts w:eastAsia="仿宋_GB2312"/>
                <w:sz w:val="32"/>
                <w:szCs w:val="32"/>
                <w:highlight w:val="none"/>
              </w:rPr>
            </w:pPr>
            <w:r>
              <w:rPr>
                <w:rFonts w:hint="eastAsia" w:eastAsia="仿宋_GB2312"/>
                <w:sz w:val="32"/>
                <w:szCs w:val="32"/>
                <w:highlight w:val="none"/>
              </w:rPr>
              <w:t>询价有效期</w:t>
            </w:r>
          </w:p>
        </w:tc>
        <w:tc>
          <w:tcPr>
            <w:tcW w:w="5942" w:type="dxa"/>
            <w:vAlign w:val="center"/>
          </w:tcPr>
          <w:p w14:paraId="5ABD7BA6">
            <w:pPr>
              <w:adjustRightInd w:val="0"/>
              <w:snapToGrid w:val="0"/>
              <w:spacing w:line="560" w:lineRule="exact"/>
              <w:rPr>
                <w:rFonts w:eastAsia="仿宋_GB2312"/>
                <w:sz w:val="32"/>
                <w:szCs w:val="32"/>
                <w:highlight w:val="none"/>
              </w:rPr>
            </w:pPr>
            <w:r>
              <w:rPr>
                <w:rFonts w:eastAsia="仿宋_GB2312"/>
                <w:sz w:val="32"/>
                <w:szCs w:val="32"/>
                <w:highlight w:val="none"/>
              </w:rPr>
              <w:t>90</w:t>
            </w:r>
            <w:r>
              <w:rPr>
                <w:rFonts w:hint="eastAsia" w:eastAsia="仿宋_GB2312"/>
                <w:sz w:val="32"/>
                <w:szCs w:val="32"/>
                <w:highlight w:val="none"/>
              </w:rPr>
              <w:t>天</w:t>
            </w:r>
          </w:p>
        </w:tc>
      </w:tr>
      <w:tr w14:paraId="4A91BD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CF451A">
            <w:pPr>
              <w:spacing w:line="360" w:lineRule="auto"/>
              <w:jc w:val="center"/>
              <w:rPr>
                <w:rFonts w:eastAsia="仿宋_GB2312"/>
                <w:sz w:val="32"/>
                <w:szCs w:val="32"/>
                <w:highlight w:val="none"/>
              </w:rPr>
            </w:pPr>
            <w:r>
              <w:rPr>
                <w:rFonts w:hint="eastAsia" w:eastAsia="仿宋_GB2312"/>
                <w:sz w:val="32"/>
                <w:szCs w:val="32"/>
                <w:highlight w:val="none"/>
              </w:rPr>
              <w:t>10</w:t>
            </w:r>
          </w:p>
        </w:tc>
        <w:tc>
          <w:tcPr>
            <w:tcW w:w="2275" w:type="dxa"/>
            <w:vAlign w:val="center"/>
          </w:tcPr>
          <w:p w14:paraId="49417DF7">
            <w:pPr>
              <w:spacing w:line="360" w:lineRule="auto"/>
              <w:jc w:val="center"/>
              <w:rPr>
                <w:rFonts w:eastAsia="仿宋_GB2312"/>
                <w:sz w:val="32"/>
                <w:szCs w:val="32"/>
                <w:highlight w:val="none"/>
              </w:rPr>
            </w:pPr>
            <w:r>
              <w:rPr>
                <w:rFonts w:hint="eastAsia" w:eastAsia="仿宋_GB2312"/>
                <w:sz w:val="32"/>
                <w:szCs w:val="32"/>
                <w:highlight w:val="none"/>
              </w:rPr>
              <w:t>响应人不得存在的情形</w:t>
            </w:r>
          </w:p>
        </w:tc>
        <w:tc>
          <w:tcPr>
            <w:tcW w:w="5942" w:type="dxa"/>
            <w:vAlign w:val="center"/>
          </w:tcPr>
          <w:p w14:paraId="4E0482BA">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、响应人不得存在下列情形之一，否则采购人有权取消其参与响应资格或成交资格：</w:t>
            </w:r>
          </w:p>
          <w:p w14:paraId="44CE148C">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14:paraId="29FD032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14:paraId="0C2B45D1">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）被暂停或取消投标资格的；</w:t>
            </w:r>
            <w:r>
              <w:rPr>
                <w:rFonts w:eastAsia="仿宋_GB2312"/>
                <w:color w:val="000000"/>
                <w:sz w:val="32"/>
                <w:szCs w:val="32"/>
                <w:highlight w:val="none"/>
              </w:rPr>
              <w:t xml:space="preserve"> </w:t>
            </w:r>
          </w:p>
          <w:p w14:paraId="4711834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14:paraId="3B6DF9A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14:paraId="2EE4DE9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14:paraId="3F902C8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）询价文件规定的其他情形：见询价公告或询价响应须知前附表。</w:t>
            </w:r>
          </w:p>
          <w:p w14:paraId="7259C476">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、响应人在询价活动中有下列行为之一的，应视情节轻重，暂停或取消其参与采购人及东实集团旗下采购项目的资格：</w:t>
            </w:r>
          </w:p>
          <w:p w14:paraId="7C84295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）响应人之间相互串通、或与采购人、代理机构、评审委员会成员串通询价，损害采购人或者其他响应人的合法权益的；</w:t>
            </w:r>
            <w:r>
              <w:rPr>
                <w:rFonts w:eastAsia="仿宋_GB2312"/>
                <w:color w:val="000000"/>
                <w:sz w:val="32"/>
                <w:szCs w:val="32"/>
                <w:highlight w:val="none"/>
              </w:rPr>
              <w:t xml:space="preserve"> </w:t>
            </w:r>
          </w:p>
          <w:p w14:paraId="534608F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14:paraId="299C7B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）以他人名义询价或以其他方式弄虚作假，骗取成交的；</w:t>
            </w:r>
            <w:r>
              <w:rPr>
                <w:rFonts w:eastAsia="仿宋_GB2312"/>
                <w:color w:val="000000"/>
                <w:sz w:val="32"/>
                <w:szCs w:val="32"/>
                <w:highlight w:val="none"/>
              </w:rPr>
              <w:t xml:space="preserve"> </w:t>
            </w:r>
          </w:p>
          <w:p w14:paraId="389F288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14:paraId="4057CEF2">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）成交人无正当理由不与采购人订立合同，在签订合同时向采购人提出附加条件，或者不按照询价文件要求提交履约担保的；</w:t>
            </w:r>
          </w:p>
          <w:p w14:paraId="23C8972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）响应人捏造事实、伪造材料或者以非法手段取得证明材料进行投诉，给他人造成损失的；</w:t>
            </w:r>
            <w:r>
              <w:rPr>
                <w:rFonts w:eastAsia="仿宋_GB2312"/>
                <w:color w:val="000000"/>
                <w:sz w:val="32"/>
                <w:szCs w:val="32"/>
                <w:highlight w:val="none"/>
              </w:rPr>
              <w:t xml:space="preserve"> </w:t>
            </w:r>
          </w:p>
          <w:p w14:paraId="735DA4E3">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14:paraId="7F5FD98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14:paraId="4ABB9953">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、有下列情形之一的，视为响应人串通询价，其响应无效：</w:t>
            </w:r>
          </w:p>
          <w:p w14:paraId="62FBF7F0">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）不同响应人的响应文件由同一单位或者个人编制；</w:t>
            </w:r>
          </w:p>
          <w:p w14:paraId="45F4CF0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）不同响应人委托同一单位或者个人办理响应事宜；</w:t>
            </w:r>
          </w:p>
          <w:p w14:paraId="389ACB4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）不同响应人的响应文件载明的项目管理成员或者联系人员为同一人；</w:t>
            </w:r>
          </w:p>
          <w:p w14:paraId="68BF15A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）不同响应人的响应文件异常一致或者响应报价呈规律性差异；</w:t>
            </w:r>
          </w:p>
          <w:p w14:paraId="0DDF6A2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）不同响应人的响应文件相互混装；</w:t>
            </w:r>
          </w:p>
          <w:p w14:paraId="11936FD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）不同响应人的响应保证金从同一单位或者个人的账户转出。</w:t>
            </w:r>
          </w:p>
          <w:p w14:paraId="5F8EE538">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、使用通过受让或者租借等方式获取的资格、资质证书响应的，属于以他人名义询价，其响应无效：</w:t>
            </w:r>
          </w:p>
          <w:p w14:paraId="6D25B00A">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14:paraId="4798BDF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14:paraId="74D174F2">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14:paraId="3813B3A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14:paraId="0B16980F">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14:paraId="3F0CD16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14:paraId="74BBF374">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、响应人相关工作人员与采购人或采购代理机构有以下利害关系之一的，应当回避：</w:t>
            </w:r>
            <w:r>
              <w:rPr>
                <w:rFonts w:eastAsia="仿宋_GB2312"/>
                <w:color w:val="000000"/>
                <w:sz w:val="32"/>
                <w:szCs w:val="32"/>
                <w:highlight w:val="none"/>
              </w:rPr>
              <w:t xml:space="preserve"> </w:t>
            </w:r>
          </w:p>
          <w:p w14:paraId="79BC628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14:paraId="4A428B8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（二）询价活动前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年内与其存在劳动关系，担任其董事、监事，是其控股股东或实际控制人，或存在其他经济利益关系，可能影响询价活动公平公正的；</w:t>
            </w:r>
          </w:p>
          <w:p w14:paraId="73DD061D">
            <w:pPr>
              <w:adjustRightInd w:val="0"/>
              <w:snapToGrid w:val="0"/>
              <w:spacing w:line="560" w:lineRule="exact"/>
              <w:rPr>
                <w:rFonts w:eastAsia="仿宋_GB2312"/>
                <w:sz w:val="32"/>
                <w:szCs w:val="32"/>
                <w:highlight w:val="none"/>
              </w:rPr>
            </w:pPr>
            <w:r>
              <w:rPr>
                <w:rFonts w:hint="eastAsia" w:eastAsia="仿宋_GB2312"/>
                <w:color w:val="000000"/>
                <w:sz w:val="32"/>
                <w:szCs w:val="32"/>
                <w:highlight w:val="none"/>
              </w:rPr>
              <w:t>（三）其他可能影响询价活动公平、公正进行的关系。</w:t>
            </w:r>
          </w:p>
        </w:tc>
      </w:tr>
    </w:tbl>
    <w:p w14:paraId="42FFBBF7">
      <w:pPr>
        <w:pStyle w:val="43"/>
        <w:ind w:firstLine="0" w:firstLineChars="0"/>
        <w:jc w:val="left"/>
        <w:outlineLvl w:val="1"/>
        <w:rPr>
          <w:rFonts w:eastAsia="黑体"/>
          <w:sz w:val="28"/>
          <w:szCs w:val="44"/>
          <w:highlight w:val="none"/>
        </w:rPr>
      </w:pPr>
      <w:bookmarkStart w:id="1" w:name="_Hlk524442005"/>
    </w:p>
    <w:p w14:paraId="66D3081E">
      <w:pPr>
        <w:pStyle w:val="43"/>
        <w:ind w:firstLine="0" w:firstLineChars="0"/>
        <w:jc w:val="left"/>
        <w:outlineLvl w:val="1"/>
        <w:rPr>
          <w:rFonts w:eastAsia="黑体"/>
          <w:sz w:val="28"/>
          <w:szCs w:val="44"/>
          <w:highlight w:val="none"/>
        </w:rPr>
      </w:pPr>
    </w:p>
    <w:p w14:paraId="163121BA">
      <w:pPr>
        <w:pStyle w:val="43"/>
        <w:ind w:firstLine="0" w:firstLineChars="0"/>
        <w:jc w:val="left"/>
        <w:outlineLvl w:val="1"/>
        <w:rPr>
          <w:rFonts w:eastAsia="黑体"/>
          <w:sz w:val="28"/>
          <w:szCs w:val="44"/>
          <w:highlight w:val="none"/>
        </w:rPr>
      </w:pPr>
    </w:p>
    <w:p w14:paraId="1FB256D4">
      <w:pPr>
        <w:widowControl/>
        <w:jc w:val="left"/>
        <w:rPr>
          <w:rFonts w:eastAsia="黑体"/>
          <w:sz w:val="28"/>
          <w:szCs w:val="44"/>
          <w:highlight w:val="none"/>
        </w:rPr>
      </w:pPr>
      <w:r>
        <w:rPr>
          <w:rFonts w:eastAsia="黑体"/>
          <w:sz w:val="28"/>
          <w:szCs w:val="44"/>
          <w:highlight w:val="none"/>
        </w:rPr>
        <w:br w:type="page"/>
      </w:r>
    </w:p>
    <w:p w14:paraId="75A69292">
      <w:pPr>
        <w:pStyle w:val="43"/>
        <w:ind w:firstLine="0" w:firstLineChars="0"/>
        <w:jc w:val="left"/>
        <w:outlineLvl w:val="1"/>
        <w:rPr>
          <w:rFonts w:eastAsia="黑体"/>
          <w:sz w:val="28"/>
          <w:szCs w:val="44"/>
          <w:highlight w:val="none"/>
        </w:rPr>
      </w:pPr>
      <w:r>
        <w:rPr>
          <w:rFonts w:hint="eastAsia" w:eastAsia="黑体"/>
          <w:sz w:val="28"/>
          <w:szCs w:val="44"/>
          <w:highlight w:val="none"/>
        </w:rPr>
        <w:t>附件二报价函</w:t>
      </w:r>
    </w:p>
    <w:p w14:paraId="322C5E08">
      <w:pPr>
        <w:jc w:val="center"/>
        <w:rPr>
          <w:rFonts w:eastAsia="华文中宋"/>
          <w:sz w:val="44"/>
          <w:szCs w:val="44"/>
          <w:highlight w:val="none"/>
        </w:rPr>
      </w:pPr>
      <w:r>
        <w:rPr>
          <w:rFonts w:hint="eastAsia" w:eastAsia="华文中宋"/>
          <w:sz w:val="44"/>
          <w:szCs w:val="44"/>
          <w:highlight w:val="none"/>
        </w:rPr>
        <w:t>报价函</w:t>
      </w:r>
    </w:p>
    <w:p w14:paraId="15064F33">
      <w:pPr>
        <w:ind w:firstLine="560"/>
        <w:jc w:val="center"/>
        <w:rPr>
          <w:rFonts w:eastAsia="仿宋_GB2312"/>
          <w:sz w:val="32"/>
          <w:szCs w:val="32"/>
          <w:highlight w:val="none"/>
        </w:rPr>
      </w:pPr>
    </w:p>
    <w:p w14:paraId="0D86ADEB">
      <w:pPr>
        <w:rPr>
          <w:rFonts w:eastAsia="仿宋_GB2312"/>
          <w:sz w:val="32"/>
          <w:szCs w:val="32"/>
          <w:highlight w:val="none"/>
        </w:rPr>
      </w:pPr>
      <w:r>
        <w:rPr>
          <w:rFonts w:hint="eastAsia" w:eastAsia="仿宋_GB2312"/>
          <w:color w:val="auto"/>
          <w:sz w:val="32"/>
          <w:szCs w:val="32"/>
          <w:highlight w:val="none"/>
          <w:u w:val="single"/>
          <w:lang w:eastAsia="zh-CN"/>
        </w:rPr>
        <w:t>东莞市东实旗云投资有限公司</w:t>
      </w:r>
      <w:r>
        <w:rPr>
          <w:rFonts w:hint="eastAsia" w:eastAsia="仿宋_GB2312"/>
          <w:sz w:val="32"/>
          <w:szCs w:val="32"/>
          <w:highlight w:val="none"/>
        </w:rPr>
        <w:t>：</w:t>
      </w:r>
    </w:p>
    <w:p w14:paraId="5C7BF39C">
      <w:pPr>
        <w:ind w:firstLine="640" w:firstLineChars="200"/>
        <w:rPr>
          <w:rFonts w:eastAsia="仿宋_GB2312"/>
          <w:sz w:val="32"/>
          <w:szCs w:val="32"/>
          <w:highlight w:val="none"/>
        </w:rPr>
      </w:pPr>
      <w:r>
        <w:rPr>
          <w:rFonts w:hint="eastAsia" w:eastAsia="仿宋_GB2312"/>
          <w:sz w:val="32"/>
          <w:szCs w:val="32"/>
          <w:highlight w:val="none"/>
        </w:rPr>
        <w:t>针对贵司</w:t>
      </w:r>
      <w:r>
        <w:rPr>
          <w:rFonts w:hint="eastAsia" w:eastAsia="仿宋_GB2312"/>
          <w:sz w:val="32"/>
          <w:szCs w:val="32"/>
          <w:highlight w:val="none"/>
          <w:u w:val="single"/>
          <w:lang w:eastAsia="zh-CN"/>
        </w:rPr>
        <w:t>旗云城市广场项目3号商业楼西北侧LED屏位置广告画面制作安装</w:t>
      </w:r>
      <w:r>
        <w:rPr>
          <w:rFonts w:hint="eastAsia" w:eastAsia="仿宋_GB2312"/>
          <w:sz w:val="32"/>
          <w:szCs w:val="32"/>
          <w:highlight w:val="none"/>
          <w:u w:val="single"/>
          <w:lang w:val="en-US" w:eastAsia="zh-CN"/>
        </w:rPr>
        <w:t>服务</w:t>
      </w:r>
      <w:r>
        <w:rPr>
          <w:rFonts w:hint="eastAsia" w:eastAsia="仿宋_GB2312"/>
          <w:sz w:val="32"/>
          <w:szCs w:val="32"/>
          <w:highlight w:val="none"/>
        </w:rPr>
        <w:t>项目，我司愿意以含税价合计人民币</w:t>
      </w:r>
      <w:r>
        <w:rPr>
          <w:rFonts w:eastAsia="仿宋_GB2312"/>
          <w:sz w:val="32"/>
          <w:szCs w:val="32"/>
          <w:highlight w:val="none"/>
          <w:u w:val="single"/>
        </w:rPr>
        <w:t>xxxx</w:t>
      </w:r>
      <w:r>
        <w:rPr>
          <w:rFonts w:hint="eastAsia" w:eastAsia="仿宋_GB2312"/>
          <w:sz w:val="32"/>
          <w:szCs w:val="32"/>
          <w:highlight w:val="none"/>
          <w:u w:val="single"/>
        </w:rPr>
        <w:t>元（大写），</w:t>
      </w:r>
      <w:r>
        <w:rPr>
          <w:rFonts w:eastAsia="仿宋_GB2312"/>
          <w:sz w:val="32"/>
          <w:szCs w:val="32"/>
          <w:highlight w:val="none"/>
          <w:u w:val="single"/>
        </w:rPr>
        <w:t>¥xxx</w:t>
      </w:r>
      <w:r>
        <w:rPr>
          <w:rFonts w:hint="eastAsia" w:eastAsia="仿宋_GB2312"/>
          <w:sz w:val="32"/>
          <w:szCs w:val="32"/>
          <w:highlight w:val="none"/>
          <w:u w:val="single"/>
        </w:rPr>
        <w:t>元（小写）,税率  %（必填）</w:t>
      </w:r>
      <w:r>
        <w:rPr>
          <w:rFonts w:hint="eastAsia" w:eastAsia="仿宋_GB2312"/>
          <w:sz w:val="32"/>
          <w:szCs w:val="32"/>
          <w:highlight w:val="none"/>
        </w:rPr>
        <w:t>承接此项目。</w:t>
      </w:r>
    </w:p>
    <w:p w14:paraId="21D5092E">
      <w:pPr>
        <w:rPr>
          <w:rFonts w:eastAsia="仿宋_GB2312"/>
          <w:sz w:val="32"/>
          <w:szCs w:val="32"/>
          <w:highlight w:val="none"/>
        </w:rPr>
      </w:pPr>
    </w:p>
    <w:p w14:paraId="2B57B410">
      <w:pPr>
        <w:rPr>
          <w:rFonts w:eastAsia="仿宋_GB2312"/>
          <w:sz w:val="32"/>
          <w:szCs w:val="32"/>
          <w:highlight w:val="none"/>
        </w:rPr>
      </w:pPr>
    </w:p>
    <w:p w14:paraId="745E3059">
      <w:pPr>
        <w:rPr>
          <w:rFonts w:eastAsia="仿宋_GB2312"/>
          <w:sz w:val="32"/>
          <w:szCs w:val="32"/>
          <w:highlight w:val="none"/>
        </w:rPr>
      </w:pPr>
    </w:p>
    <w:p w14:paraId="7535CB0D">
      <w:pPr>
        <w:jc w:val="left"/>
        <w:rPr>
          <w:rFonts w:eastAsia="仿宋_GB2312"/>
          <w:sz w:val="32"/>
          <w:szCs w:val="32"/>
          <w:highlight w:val="none"/>
        </w:rPr>
      </w:pPr>
      <w:r>
        <w:rPr>
          <w:rFonts w:hint="eastAsia" w:eastAsia="仿宋_GB2312"/>
          <w:sz w:val="32"/>
          <w:szCs w:val="32"/>
          <w:highlight w:val="none"/>
        </w:rPr>
        <w:t>响应人名称（加盖公章）：</w:t>
      </w:r>
    </w:p>
    <w:p w14:paraId="347A5E09">
      <w:pPr>
        <w:jc w:val="left"/>
        <w:rPr>
          <w:rFonts w:eastAsia="仿宋_GB2312"/>
          <w:sz w:val="32"/>
          <w:szCs w:val="32"/>
          <w:highlight w:val="none"/>
        </w:rPr>
      </w:pPr>
      <w:r>
        <w:rPr>
          <w:rFonts w:hint="eastAsia" w:eastAsia="仿宋_GB2312"/>
          <w:sz w:val="32"/>
          <w:szCs w:val="32"/>
          <w:highlight w:val="none"/>
        </w:rPr>
        <w:t>法定代表人（签名或盖章）：</w:t>
      </w:r>
    </w:p>
    <w:p w14:paraId="595FF060">
      <w:pPr>
        <w:jc w:val="left"/>
        <w:rPr>
          <w:rFonts w:eastAsia="仿宋_GB2312"/>
          <w:sz w:val="32"/>
          <w:szCs w:val="32"/>
          <w:highlight w:val="none"/>
        </w:rPr>
      </w:pPr>
      <w:r>
        <w:rPr>
          <w:rFonts w:hint="eastAsia" w:eastAsia="仿宋_GB2312"/>
          <w:sz w:val="32"/>
          <w:szCs w:val="32"/>
          <w:highlight w:val="none"/>
        </w:rPr>
        <w:t>联系人：</w:t>
      </w:r>
    </w:p>
    <w:p w14:paraId="16B81969">
      <w:pPr>
        <w:jc w:val="left"/>
        <w:rPr>
          <w:rFonts w:eastAsia="仿宋_GB2312"/>
          <w:sz w:val="32"/>
          <w:szCs w:val="32"/>
          <w:highlight w:val="none"/>
        </w:rPr>
      </w:pPr>
      <w:r>
        <w:rPr>
          <w:rFonts w:hint="eastAsia" w:eastAsia="仿宋_GB2312"/>
          <w:sz w:val="32"/>
          <w:szCs w:val="32"/>
          <w:highlight w:val="none"/>
        </w:rPr>
        <w:t>联系电话：</w:t>
      </w:r>
    </w:p>
    <w:p w14:paraId="367A2262">
      <w:pPr>
        <w:jc w:val="left"/>
        <w:rPr>
          <w:rFonts w:eastAsia="仿宋_GB2312"/>
          <w:sz w:val="32"/>
          <w:szCs w:val="32"/>
          <w:highlight w:val="none"/>
        </w:rPr>
      </w:pPr>
      <w:r>
        <w:rPr>
          <w:rFonts w:hint="eastAsia" w:eastAsia="仿宋_GB2312"/>
          <w:sz w:val="32"/>
          <w:szCs w:val="32"/>
          <w:highlight w:val="none"/>
        </w:rPr>
        <w:t>日期：</w:t>
      </w:r>
    </w:p>
    <w:p w14:paraId="31DA44A8">
      <w:pPr>
        <w:jc w:val="center"/>
        <w:rPr>
          <w:rFonts w:eastAsia="仿宋_GB2312"/>
          <w:sz w:val="32"/>
          <w:szCs w:val="32"/>
          <w:highlight w:val="none"/>
        </w:rPr>
      </w:pPr>
    </w:p>
    <w:p w14:paraId="516B25E0">
      <w:pPr>
        <w:rPr>
          <w:rFonts w:hint="eastAsia" w:eastAsia="黑体"/>
          <w:sz w:val="28"/>
          <w:szCs w:val="44"/>
          <w:highlight w:val="none"/>
          <w:lang w:eastAsia="zh-CN"/>
        </w:rPr>
      </w:pPr>
    </w:p>
    <w:p w14:paraId="555A274E">
      <w:pPr>
        <w:rPr>
          <w:rFonts w:hint="eastAsia" w:eastAsia="黑体"/>
          <w:sz w:val="28"/>
          <w:szCs w:val="44"/>
          <w:highlight w:val="none"/>
          <w:lang w:eastAsia="zh-CN"/>
        </w:rPr>
      </w:pPr>
    </w:p>
    <w:p w14:paraId="7D9F01C4">
      <w:pPr>
        <w:rPr>
          <w:rFonts w:hint="eastAsia" w:eastAsia="黑体"/>
          <w:sz w:val="28"/>
          <w:szCs w:val="44"/>
          <w:highlight w:val="none"/>
          <w:lang w:eastAsia="zh-CN"/>
        </w:rPr>
      </w:pPr>
    </w:p>
    <w:p w14:paraId="6C3E8E39">
      <w:pPr>
        <w:rPr>
          <w:rFonts w:hint="eastAsia" w:eastAsia="黑体"/>
          <w:sz w:val="28"/>
          <w:szCs w:val="44"/>
          <w:highlight w:val="none"/>
          <w:lang w:eastAsia="zh-CN"/>
        </w:rPr>
      </w:pPr>
    </w:p>
    <w:p w14:paraId="5DA40D43">
      <w:pPr>
        <w:rPr>
          <w:rFonts w:hint="eastAsia" w:eastAsia="黑体"/>
          <w:sz w:val="28"/>
          <w:szCs w:val="44"/>
          <w:highlight w:val="none"/>
          <w:lang w:eastAsia="zh-CN"/>
        </w:rPr>
      </w:pPr>
    </w:p>
    <w:p w14:paraId="761E5D4F">
      <w:pPr>
        <w:rPr>
          <w:rFonts w:hint="eastAsia" w:eastAsia="黑体"/>
          <w:sz w:val="28"/>
          <w:szCs w:val="44"/>
          <w:highlight w:val="none"/>
          <w:lang w:eastAsia="zh-CN"/>
        </w:rPr>
      </w:pPr>
    </w:p>
    <w:p w14:paraId="07F9F2EC">
      <w:pPr>
        <w:rPr>
          <w:rFonts w:hint="eastAsia" w:eastAsia="黑体"/>
          <w:sz w:val="28"/>
          <w:szCs w:val="44"/>
          <w:highlight w:val="none"/>
          <w:lang w:eastAsia="zh-CN"/>
        </w:rPr>
      </w:pPr>
    </w:p>
    <w:p w14:paraId="1E59F23B">
      <w:pPr>
        <w:rPr>
          <w:rFonts w:hint="eastAsia" w:eastAsia="黑体"/>
          <w:sz w:val="28"/>
          <w:szCs w:val="44"/>
          <w:highlight w:val="none"/>
          <w:lang w:eastAsia="zh-CN"/>
        </w:rPr>
      </w:pPr>
    </w:p>
    <w:p w14:paraId="056497AA">
      <w:pPr>
        <w:rPr>
          <w:rFonts w:hint="eastAsia" w:eastAsia="黑体"/>
          <w:sz w:val="28"/>
          <w:szCs w:val="44"/>
          <w:highlight w:val="none"/>
          <w:lang w:eastAsia="zh-CN"/>
        </w:rPr>
      </w:pPr>
    </w:p>
    <w:p w14:paraId="47F431D5">
      <w:pPr>
        <w:rPr>
          <w:rFonts w:hint="eastAsia" w:eastAsia="黑体"/>
          <w:sz w:val="28"/>
          <w:szCs w:val="44"/>
          <w:highlight w:val="none"/>
          <w:lang w:eastAsia="zh-CN"/>
        </w:rPr>
      </w:pPr>
    </w:p>
    <w:p w14:paraId="794C6F39">
      <w:pPr>
        <w:rPr>
          <w:rFonts w:hint="eastAsia" w:eastAsia="黑体"/>
          <w:sz w:val="28"/>
          <w:szCs w:val="44"/>
          <w:highlight w:val="none"/>
          <w:lang w:eastAsia="zh-CN"/>
        </w:rPr>
      </w:pPr>
    </w:p>
    <w:tbl>
      <w:tblPr>
        <w:tblStyle w:val="23"/>
        <w:tblpPr w:leftFromText="180" w:rightFromText="180" w:vertAnchor="text" w:horzAnchor="page" w:tblpX="709" w:tblpY="-4785"/>
        <w:tblOverlap w:val="never"/>
        <w:tblW w:w="107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5"/>
        <w:gridCol w:w="1406"/>
        <w:gridCol w:w="3435"/>
        <w:gridCol w:w="1084"/>
        <w:gridCol w:w="2006"/>
        <w:gridCol w:w="2269"/>
      </w:tblGrid>
      <w:tr w14:paraId="44907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0725" w:type="dxa"/>
            <w:gridSpan w:val="6"/>
            <w:tcBorders>
              <w:top w:val="nil"/>
              <w:left w:val="nil"/>
              <w:bottom w:val="nil"/>
              <w:right w:val="nil"/>
            </w:tcBorders>
            <w:shd w:val="clear" w:color="auto" w:fill="auto"/>
            <w:noWrap/>
            <w:vAlign w:val="center"/>
          </w:tcPr>
          <w:p w14:paraId="3C8CACBA">
            <w:pPr>
              <w:keepNext w:val="0"/>
              <w:keepLines w:val="0"/>
              <w:widowControl/>
              <w:suppressLineNumbers w:val="0"/>
              <w:jc w:val="center"/>
              <w:textAlignment w:val="center"/>
              <w:rPr>
                <w:rFonts w:hint="eastAsia" w:ascii="Times New Roman" w:hAnsi="Times New Roman" w:eastAsia="华文中宋" w:cs="Times New Roman"/>
                <w:sz w:val="44"/>
                <w:szCs w:val="44"/>
                <w:highlight w:val="none"/>
                <w:lang w:val="en-US" w:eastAsia="zh-CN"/>
              </w:rPr>
            </w:pPr>
            <w:r>
              <w:rPr>
                <w:rFonts w:hint="eastAsia" w:ascii="Times New Roman" w:hAnsi="Times New Roman" w:eastAsia="华文中宋" w:cs="Times New Roman"/>
                <w:sz w:val="44"/>
                <w:szCs w:val="44"/>
                <w:highlight w:val="none"/>
                <w:lang w:val="en-US" w:eastAsia="zh-CN"/>
              </w:rPr>
              <w:t>报价清单</w:t>
            </w:r>
          </w:p>
          <w:p w14:paraId="2A522021">
            <w:pPr>
              <w:keepNext w:val="0"/>
              <w:keepLines w:val="0"/>
              <w:widowControl/>
              <w:suppressLineNumbers w:val="0"/>
              <w:jc w:val="center"/>
              <w:textAlignment w:val="center"/>
              <w:rPr>
                <w:rFonts w:hint="default" w:ascii="Times New Roman" w:hAnsi="Times New Roman" w:eastAsia="华文中宋" w:cs="Times New Roman"/>
                <w:sz w:val="44"/>
                <w:szCs w:val="44"/>
                <w:highlight w:val="none"/>
                <w:lang w:val="en-US" w:eastAsia="zh-CN"/>
              </w:rPr>
            </w:pPr>
          </w:p>
        </w:tc>
      </w:tr>
      <w:tr w14:paraId="725AF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9" w:hRule="atLeast"/>
        </w:trPr>
        <w:tc>
          <w:tcPr>
            <w:tcW w:w="525" w:type="dxa"/>
            <w:tcBorders>
              <w:top w:val="single" w:color="000000" w:sz="8" w:space="0"/>
              <w:left w:val="single" w:color="000000" w:sz="8" w:space="0"/>
              <w:bottom w:val="nil"/>
              <w:right w:val="single" w:color="000000" w:sz="8" w:space="0"/>
            </w:tcBorders>
            <w:shd w:val="clear" w:color="auto" w:fill="auto"/>
            <w:vAlign w:val="center"/>
          </w:tcPr>
          <w:p w14:paraId="570C55F6">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1406" w:type="dxa"/>
            <w:tcBorders>
              <w:top w:val="single" w:color="000000" w:sz="8" w:space="0"/>
              <w:left w:val="nil"/>
              <w:bottom w:val="nil"/>
              <w:right w:val="single" w:color="000000" w:sz="8" w:space="0"/>
            </w:tcBorders>
            <w:shd w:val="clear" w:color="auto" w:fill="auto"/>
            <w:vAlign w:val="center"/>
          </w:tcPr>
          <w:p w14:paraId="35DFA675">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项目名称</w:t>
            </w:r>
          </w:p>
        </w:tc>
        <w:tc>
          <w:tcPr>
            <w:tcW w:w="3435" w:type="dxa"/>
            <w:tcBorders>
              <w:top w:val="single" w:color="000000" w:sz="8" w:space="0"/>
              <w:left w:val="nil"/>
              <w:bottom w:val="nil"/>
              <w:right w:val="single" w:color="000000" w:sz="8" w:space="0"/>
            </w:tcBorders>
            <w:shd w:val="clear" w:color="auto" w:fill="auto"/>
            <w:vAlign w:val="center"/>
          </w:tcPr>
          <w:p w14:paraId="4E75586A">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项目特征</w:t>
            </w:r>
          </w:p>
        </w:tc>
        <w:tc>
          <w:tcPr>
            <w:tcW w:w="1084" w:type="dxa"/>
            <w:tcBorders>
              <w:top w:val="single" w:color="000000" w:sz="8" w:space="0"/>
              <w:left w:val="nil"/>
              <w:bottom w:val="single" w:color="000000" w:sz="8" w:space="0"/>
              <w:right w:val="single" w:color="000000" w:sz="8" w:space="0"/>
            </w:tcBorders>
            <w:shd w:val="clear" w:color="auto" w:fill="auto"/>
            <w:vAlign w:val="center"/>
          </w:tcPr>
          <w:p w14:paraId="178B3E3F">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面积（㎡）</w:t>
            </w:r>
          </w:p>
        </w:tc>
        <w:tc>
          <w:tcPr>
            <w:tcW w:w="2006" w:type="dxa"/>
            <w:tcBorders>
              <w:top w:val="single" w:color="000000" w:sz="8" w:space="0"/>
              <w:left w:val="nil"/>
              <w:bottom w:val="nil"/>
              <w:right w:val="single" w:color="000000" w:sz="8" w:space="0"/>
            </w:tcBorders>
            <w:shd w:val="clear" w:color="auto" w:fill="auto"/>
            <w:vAlign w:val="center"/>
          </w:tcPr>
          <w:p w14:paraId="774A3E92">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含税单价（元）</w:t>
            </w:r>
          </w:p>
        </w:tc>
        <w:tc>
          <w:tcPr>
            <w:tcW w:w="2269" w:type="dxa"/>
            <w:tcBorders>
              <w:top w:val="single" w:color="000000" w:sz="8" w:space="0"/>
              <w:left w:val="nil"/>
              <w:bottom w:val="nil"/>
              <w:right w:val="single" w:color="000000" w:sz="8" w:space="0"/>
            </w:tcBorders>
            <w:shd w:val="clear" w:color="auto" w:fill="auto"/>
            <w:vAlign w:val="center"/>
          </w:tcPr>
          <w:p w14:paraId="4DF63DDC">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含税合价（元）</w:t>
            </w:r>
          </w:p>
        </w:tc>
      </w:tr>
      <w:tr w14:paraId="73520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5" w:hRule="atLeast"/>
        </w:trPr>
        <w:tc>
          <w:tcPr>
            <w:tcW w:w="52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14:paraId="5047492A">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1406" w:type="dxa"/>
            <w:tcBorders>
              <w:top w:val="single" w:color="000000" w:sz="8" w:space="0"/>
              <w:left w:val="nil"/>
              <w:bottom w:val="single" w:color="000000" w:sz="8" w:space="0"/>
              <w:right w:val="single" w:color="000000" w:sz="8" w:space="0"/>
            </w:tcBorders>
            <w:shd w:val="clear" w:color="auto" w:fill="auto"/>
            <w:vAlign w:val="center"/>
          </w:tcPr>
          <w:p w14:paraId="64A5B322">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旗云城市广场项目3号商业楼西北侧LED屏位置广告画面制作安装</w:t>
            </w:r>
          </w:p>
        </w:tc>
        <w:tc>
          <w:tcPr>
            <w:tcW w:w="3435" w:type="dxa"/>
            <w:tcBorders>
              <w:top w:val="single" w:color="000000" w:sz="8" w:space="0"/>
              <w:left w:val="nil"/>
              <w:bottom w:val="single" w:color="000000" w:sz="8" w:space="0"/>
              <w:right w:val="single" w:color="000000" w:sz="8" w:space="0"/>
            </w:tcBorders>
            <w:shd w:val="clear" w:color="auto" w:fill="auto"/>
            <w:vAlign w:val="center"/>
          </w:tcPr>
          <w:p w14:paraId="4962BC69">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1、四周需安装2.5mm厚(40+20）mm方管架做边框支架（用于固定画面和边框底架）；</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2、四周包(40+60+10)mm、0.6mm厚砂光不锈钢边收口；</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3、面层安装550黑底喷绘布写真喷绘（哑面、留白画外双层打扣）</w:t>
            </w:r>
          </w:p>
        </w:tc>
        <w:tc>
          <w:tcPr>
            <w:tcW w:w="1084" w:type="dxa"/>
            <w:tcBorders>
              <w:top w:val="nil"/>
              <w:left w:val="nil"/>
              <w:bottom w:val="single" w:color="000000" w:sz="8" w:space="0"/>
              <w:right w:val="single" w:color="000000" w:sz="8" w:space="0"/>
            </w:tcBorders>
            <w:shd w:val="clear" w:color="auto" w:fill="auto"/>
            <w:vAlign w:val="center"/>
          </w:tcPr>
          <w:p w14:paraId="0695DBDA">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485.45</w:t>
            </w:r>
          </w:p>
        </w:tc>
        <w:tc>
          <w:tcPr>
            <w:tcW w:w="2006" w:type="dxa"/>
            <w:tcBorders>
              <w:top w:val="single" w:color="000000" w:sz="8" w:space="0"/>
              <w:left w:val="nil"/>
              <w:bottom w:val="single" w:color="000000" w:sz="8" w:space="0"/>
              <w:right w:val="single" w:color="000000" w:sz="8" w:space="0"/>
            </w:tcBorders>
            <w:shd w:val="clear" w:color="auto" w:fill="auto"/>
            <w:vAlign w:val="center"/>
          </w:tcPr>
          <w:p w14:paraId="69E3CA25">
            <w:pPr>
              <w:jc w:val="left"/>
              <w:rPr>
                <w:rFonts w:hint="eastAsia" w:ascii="宋体" w:hAnsi="宋体" w:eastAsia="宋体" w:cs="宋体"/>
                <w:i w:val="0"/>
                <w:iCs w:val="0"/>
                <w:color w:val="000000"/>
                <w:sz w:val="24"/>
                <w:szCs w:val="24"/>
                <w:highlight w:val="none"/>
                <w:u w:val="none"/>
              </w:rPr>
            </w:pPr>
          </w:p>
        </w:tc>
        <w:tc>
          <w:tcPr>
            <w:tcW w:w="2269" w:type="dxa"/>
            <w:tcBorders>
              <w:top w:val="single" w:color="000000" w:sz="8" w:space="0"/>
              <w:left w:val="nil"/>
              <w:bottom w:val="single" w:color="000000" w:sz="8" w:space="0"/>
              <w:right w:val="single" w:color="000000" w:sz="8" w:space="0"/>
            </w:tcBorders>
            <w:shd w:val="clear" w:color="auto" w:fill="auto"/>
            <w:noWrap/>
            <w:vAlign w:val="center"/>
          </w:tcPr>
          <w:p w14:paraId="48E57544">
            <w:pPr>
              <w:keepNext w:val="0"/>
              <w:keepLines w:val="0"/>
              <w:widowControl/>
              <w:suppressLineNumbers w:val="0"/>
              <w:jc w:val="right"/>
              <w:textAlignment w:val="center"/>
              <w:rPr>
                <w:rFonts w:hint="eastAsia" w:ascii="宋体" w:hAnsi="宋体" w:eastAsia="宋体" w:cs="宋体"/>
                <w:i w:val="0"/>
                <w:iCs w:val="0"/>
                <w:color w:val="000000"/>
                <w:sz w:val="24"/>
                <w:szCs w:val="24"/>
                <w:highlight w:val="none"/>
                <w:u w:val="none"/>
              </w:rPr>
            </w:pPr>
          </w:p>
        </w:tc>
      </w:tr>
    </w:tbl>
    <w:p w14:paraId="440B8DDA">
      <w:pPr>
        <w:rPr>
          <w:rFonts w:hint="eastAsia" w:eastAsia="黑体"/>
          <w:sz w:val="28"/>
          <w:szCs w:val="44"/>
          <w:highlight w:val="none"/>
          <w:lang w:eastAsia="zh-CN"/>
        </w:rPr>
      </w:pPr>
    </w:p>
    <w:p w14:paraId="38378389">
      <w:pPr>
        <w:rPr>
          <w:rFonts w:hint="eastAsia" w:eastAsia="黑体"/>
          <w:sz w:val="28"/>
          <w:szCs w:val="44"/>
          <w:highlight w:val="none"/>
          <w:lang w:eastAsia="zh-CN"/>
        </w:rPr>
      </w:pPr>
    </w:p>
    <w:p w14:paraId="6902D33C">
      <w:pPr>
        <w:widowControl/>
        <w:jc w:val="left"/>
        <w:rPr>
          <w:rFonts w:hint="eastAsia" w:eastAsia="黑体"/>
          <w:sz w:val="28"/>
          <w:szCs w:val="44"/>
          <w:highlight w:val="none"/>
        </w:rPr>
      </w:pPr>
    </w:p>
    <w:p w14:paraId="6F47FF3E">
      <w:pPr>
        <w:widowControl/>
        <w:jc w:val="left"/>
        <w:rPr>
          <w:rFonts w:hint="eastAsia" w:eastAsia="黑体"/>
          <w:sz w:val="28"/>
          <w:szCs w:val="44"/>
          <w:highlight w:val="none"/>
        </w:rPr>
      </w:pPr>
    </w:p>
    <w:p w14:paraId="0C457B68">
      <w:pPr>
        <w:widowControl/>
        <w:jc w:val="left"/>
        <w:rPr>
          <w:rFonts w:hint="eastAsia" w:eastAsia="黑体"/>
          <w:sz w:val="28"/>
          <w:szCs w:val="44"/>
          <w:highlight w:val="none"/>
        </w:rPr>
      </w:pPr>
    </w:p>
    <w:p w14:paraId="5FC641B3">
      <w:pPr>
        <w:widowControl/>
        <w:jc w:val="left"/>
        <w:rPr>
          <w:rFonts w:hint="eastAsia" w:eastAsia="黑体"/>
          <w:sz w:val="28"/>
          <w:szCs w:val="44"/>
          <w:highlight w:val="none"/>
        </w:rPr>
      </w:pPr>
    </w:p>
    <w:p w14:paraId="3E072991">
      <w:pPr>
        <w:widowControl/>
        <w:jc w:val="left"/>
        <w:rPr>
          <w:rFonts w:hint="eastAsia" w:eastAsia="黑体"/>
          <w:sz w:val="28"/>
          <w:szCs w:val="44"/>
          <w:highlight w:val="none"/>
        </w:rPr>
      </w:pPr>
    </w:p>
    <w:p w14:paraId="0914371A">
      <w:pPr>
        <w:widowControl/>
        <w:jc w:val="left"/>
        <w:rPr>
          <w:rFonts w:hint="eastAsia" w:eastAsia="黑体"/>
          <w:sz w:val="28"/>
          <w:szCs w:val="44"/>
          <w:highlight w:val="none"/>
        </w:rPr>
      </w:pPr>
    </w:p>
    <w:p w14:paraId="034ABAD7">
      <w:pPr>
        <w:widowControl/>
        <w:jc w:val="left"/>
        <w:rPr>
          <w:rFonts w:eastAsia="黑体"/>
          <w:sz w:val="28"/>
          <w:szCs w:val="44"/>
          <w:highlight w:val="none"/>
        </w:rPr>
      </w:pPr>
      <w:r>
        <w:rPr>
          <w:rFonts w:hint="eastAsia" w:eastAsia="黑体"/>
          <w:sz w:val="28"/>
          <w:szCs w:val="44"/>
          <w:highlight w:val="none"/>
        </w:rPr>
        <w:t>附件三法人证明</w:t>
      </w:r>
    </w:p>
    <w:p w14:paraId="379D5051">
      <w:pPr>
        <w:pStyle w:val="43"/>
        <w:ind w:firstLine="0" w:firstLineChars="0"/>
        <w:jc w:val="left"/>
        <w:rPr>
          <w:rFonts w:eastAsia="黑体"/>
          <w:sz w:val="28"/>
          <w:szCs w:val="44"/>
          <w:highlight w:val="none"/>
        </w:rPr>
      </w:pPr>
    </w:p>
    <w:p w14:paraId="44CAF72D">
      <w:pPr>
        <w:jc w:val="center"/>
        <w:rPr>
          <w:rFonts w:eastAsia="仿宋_GB2312"/>
          <w:b/>
          <w:bCs/>
          <w:sz w:val="32"/>
          <w:szCs w:val="32"/>
          <w:highlight w:val="none"/>
        </w:rPr>
      </w:pPr>
      <w:r>
        <w:rPr>
          <w:rFonts w:hint="eastAsia" w:eastAsia="仿宋_GB2312"/>
          <w:b/>
          <w:bCs/>
          <w:sz w:val="32"/>
          <w:szCs w:val="32"/>
          <w:highlight w:val="none"/>
        </w:rPr>
        <w:t>法定代表人身份证明书及法定代表人身份证复印件</w:t>
      </w:r>
    </w:p>
    <w:p w14:paraId="587E0876">
      <w:pPr>
        <w:rPr>
          <w:rFonts w:eastAsia="仿宋_GB2312"/>
          <w:sz w:val="32"/>
          <w:szCs w:val="32"/>
          <w:highlight w:val="none"/>
        </w:rPr>
      </w:pPr>
    </w:p>
    <w:p w14:paraId="021B6455">
      <w:pPr>
        <w:rPr>
          <w:rFonts w:eastAsia="仿宋_GB2312"/>
          <w:sz w:val="32"/>
          <w:szCs w:val="32"/>
          <w:highlight w:val="none"/>
        </w:rPr>
      </w:pPr>
      <w:r>
        <w:rPr>
          <w:rFonts w:hint="eastAsia" w:eastAsia="仿宋_GB2312"/>
          <w:color w:val="auto"/>
          <w:sz w:val="32"/>
          <w:szCs w:val="32"/>
          <w:highlight w:val="none"/>
          <w:u w:val="single"/>
          <w:lang w:eastAsia="zh-CN"/>
        </w:rPr>
        <w:t>东莞市东实旗云投资有限公司</w:t>
      </w:r>
      <w:r>
        <w:rPr>
          <w:rFonts w:hint="eastAsia" w:eastAsia="仿宋_GB2312"/>
          <w:sz w:val="32"/>
          <w:szCs w:val="32"/>
          <w:highlight w:val="none"/>
        </w:rPr>
        <w:t>：</w:t>
      </w:r>
    </w:p>
    <w:p w14:paraId="1E0EE789">
      <w:pPr>
        <w:pStyle w:val="42"/>
        <w:ind w:firstLine="659"/>
        <w:rPr>
          <w:rFonts w:ascii="Times New Roman" w:hAnsi="Times New Roman"/>
          <w:sz w:val="32"/>
          <w:szCs w:val="32"/>
          <w:highlight w:val="none"/>
        </w:rPr>
      </w:pPr>
      <w:r>
        <w:rPr>
          <w:rFonts w:hint="eastAsia" w:ascii="Times New Roman" w:hAnsi="Times New Roman"/>
          <w:sz w:val="32"/>
          <w:szCs w:val="32"/>
          <w:highlight w:val="none"/>
        </w:rPr>
        <w:t>本证明书声明：注册于（国家名称）的</w:t>
      </w:r>
      <w:r>
        <w:rPr>
          <w:rFonts w:hint="eastAsia" w:ascii="Times New Roman" w:hAnsi="Times New Roman"/>
          <w:sz w:val="32"/>
          <w:szCs w:val="32"/>
          <w:highlight w:val="none"/>
          <w:u w:val="single"/>
        </w:rPr>
        <w:t>　　</w:t>
      </w:r>
      <w:r>
        <w:rPr>
          <w:rFonts w:hint="eastAsia" w:ascii="Times New Roman" w:hAnsi="Times New Roman"/>
          <w:sz w:val="32"/>
          <w:szCs w:val="32"/>
          <w:highlight w:val="none"/>
        </w:rPr>
        <w:t>（响应人名称）在下面签字的</w:t>
      </w:r>
      <w:r>
        <w:rPr>
          <w:rFonts w:hint="eastAsia" w:ascii="Times New Roman" w:hAnsi="Times New Roman"/>
          <w:sz w:val="32"/>
          <w:szCs w:val="32"/>
          <w:highlight w:val="none"/>
          <w:u w:val="single"/>
        </w:rPr>
        <w:t>　　　　　</w:t>
      </w:r>
      <w:r>
        <w:rPr>
          <w:rFonts w:hint="eastAsia" w:ascii="Times New Roman" w:hAnsi="Times New Roman"/>
          <w:sz w:val="32"/>
          <w:szCs w:val="32"/>
          <w:highlight w:val="none"/>
        </w:rPr>
        <w:t>（法定代表人姓名、职务）为本公司的合法代表人（</w:t>
      </w:r>
      <w:r>
        <w:rPr>
          <w:rFonts w:hint="eastAsia" w:ascii="Times New Roman" w:hAnsi="Times New Roman"/>
          <w:b/>
          <w:bCs/>
          <w:sz w:val="32"/>
          <w:szCs w:val="32"/>
          <w:highlight w:val="none"/>
        </w:rPr>
        <w:t>须附法定代表人身份证复印件</w:t>
      </w:r>
      <w:r>
        <w:rPr>
          <w:rFonts w:hint="eastAsia" w:ascii="Times New Roman" w:hAnsi="Times New Roman"/>
          <w:sz w:val="32"/>
          <w:szCs w:val="32"/>
          <w:highlight w:val="none"/>
        </w:rPr>
        <w:t>）。</w:t>
      </w:r>
    </w:p>
    <w:p w14:paraId="3684EC7B">
      <w:pPr>
        <w:spacing w:line="600" w:lineRule="exact"/>
        <w:ind w:firstLine="480" w:firstLineChars="150"/>
        <w:rPr>
          <w:rFonts w:eastAsia="仿宋_GB2312"/>
          <w:sz w:val="32"/>
          <w:szCs w:val="32"/>
          <w:highlight w:val="none"/>
        </w:rPr>
      </w:pPr>
      <w:r>
        <w:rPr>
          <w:rFonts w:hint="eastAsia" w:eastAsia="仿宋_GB2312"/>
          <w:sz w:val="32"/>
          <w:szCs w:val="32"/>
          <w:highlight w:val="none"/>
        </w:rPr>
        <w:t>特此证明</w:t>
      </w:r>
    </w:p>
    <w:p w14:paraId="3EA6F62F">
      <w:pPr>
        <w:spacing w:line="600" w:lineRule="exact"/>
        <w:rPr>
          <w:rFonts w:eastAsia="仿宋_GB2312"/>
          <w:sz w:val="32"/>
          <w:szCs w:val="32"/>
          <w:highlight w:val="none"/>
        </w:rPr>
      </w:pPr>
    </w:p>
    <w:p w14:paraId="37EBB850">
      <w:pPr>
        <w:spacing w:line="600" w:lineRule="exact"/>
        <w:rPr>
          <w:rFonts w:eastAsia="仿宋_GB2312"/>
          <w:sz w:val="32"/>
          <w:szCs w:val="32"/>
          <w:highlight w:val="none"/>
        </w:rPr>
      </w:pPr>
    </w:p>
    <w:p w14:paraId="6684A64E">
      <w:pPr>
        <w:spacing w:line="600" w:lineRule="exact"/>
        <w:rPr>
          <w:rFonts w:eastAsia="仿宋_GB2312"/>
          <w:sz w:val="32"/>
          <w:szCs w:val="32"/>
          <w:highlight w:val="none"/>
        </w:rPr>
      </w:pPr>
    </w:p>
    <w:p w14:paraId="1AC9902A">
      <w:pPr>
        <w:spacing w:line="600" w:lineRule="exact"/>
        <w:jc w:val="left"/>
        <w:rPr>
          <w:rFonts w:eastAsia="仿宋_GB2312"/>
          <w:sz w:val="32"/>
          <w:szCs w:val="32"/>
          <w:highlight w:val="none"/>
        </w:rPr>
      </w:pPr>
      <w:r>
        <w:rPr>
          <w:rFonts w:hint="eastAsia" w:eastAsia="仿宋_GB2312"/>
          <w:sz w:val="32"/>
          <w:szCs w:val="32"/>
          <w:highlight w:val="none"/>
        </w:rPr>
        <w:t>响应人名称（加盖公章）：</w:t>
      </w:r>
    </w:p>
    <w:p w14:paraId="3D033FD6">
      <w:pPr>
        <w:spacing w:line="600" w:lineRule="exact"/>
        <w:jc w:val="left"/>
        <w:rPr>
          <w:rFonts w:eastAsia="仿宋_GB2312"/>
          <w:sz w:val="32"/>
          <w:szCs w:val="32"/>
          <w:highlight w:val="none"/>
        </w:rPr>
      </w:pPr>
      <w:r>
        <w:rPr>
          <w:rFonts w:hint="eastAsia" w:eastAsia="仿宋_GB2312"/>
          <w:sz w:val="32"/>
          <w:szCs w:val="32"/>
          <w:highlight w:val="none"/>
        </w:rPr>
        <w:t>响应人地址：</w:t>
      </w:r>
    </w:p>
    <w:p w14:paraId="77857D90">
      <w:pPr>
        <w:spacing w:line="600" w:lineRule="exact"/>
        <w:jc w:val="left"/>
        <w:rPr>
          <w:rFonts w:eastAsia="仿宋_GB2312"/>
          <w:sz w:val="32"/>
          <w:szCs w:val="32"/>
          <w:highlight w:val="none"/>
        </w:rPr>
      </w:pPr>
      <w:r>
        <w:rPr>
          <w:rFonts w:hint="eastAsia" w:eastAsia="仿宋_GB2312"/>
          <w:sz w:val="32"/>
          <w:szCs w:val="32"/>
          <w:highlight w:val="none"/>
        </w:rPr>
        <w:t>法定代表人（签名或盖私章）：</w:t>
      </w:r>
    </w:p>
    <w:p w14:paraId="7EC43ADC">
      <w:pPr>
        <w:spacing w:line="600" w:lineRule="exact"/>
        <w:jc w:val="left"/>
        <w:rPr>
          <w:rFonts w:eastAsia="仿宋_GB2312"/>
          <w:sz w:val="32"/>
          <w:szCs w:val="32"/>
          <w:highlight w:val="none"/>
        </w:rPr>
      </w:pPr>
      <w:r>
        <w:rPr>
          <w:rFonts w:hint="eastAsia" w:eastAsia="仿宋_GB2312"/>
          <w:sz w:val="32"/>
          <w:szCs w:val="32"/>
          <w:highlight w:val="none"/>
        </w:rPr>
        <w:t>职务：</w:t>
      </w:r>
    </w:p>
    <w:p w14:paraId="041FE2AC">
      <w:pPr>
        <w:rPr>
          <w:rFonts w:eastAsia="仿宋_GB2312"/>
          <w:sz w:val="32"/>
          <w:szCs w:val="32"/>
          <w:highlight w:val="none"/>
        </w:rPr>
      </w:pPr>
    </w:p>
    <w:p w14:paraId="758F17DD">
      <w:pPr>
        <w:widowControl/>
        <w:jc w:val="center"/>
        <w:rPr>
          <w:rFonts w:eastAsia="仿宋_GB2312"/>
          <w:sz w:val="32"/>
          <w:szCs w:val="32"/>
          <w:highlight w:val="none"/>
        </w:rPr>
      </w:pPr>
      <w:r>
        <w:rPr>
          <w:rFonts w:eastAsia="仿宋_GB2312"/>
          <w:sz w:val="32"/>
          <w:szCs w:val="32"/>
          <w:highlight w:val="none"/>
        </w:rPr>
        <w:br w:type="page"/>
      </w:r>
      <w:bookmarkStart w:id="2" w:name="_Toc384752807"/>
    </w:p>
    <w:p w14:paraId="10AC398B">
      <w:pPr>
        <w:pStyle w:val="43"/>
        <w:ind w:firstLine="0" w:firstLineChars="0"/>
        <w:jc w:val="left"/>
        <w:outlineLvl w:val="1"/>
        <w:rPr>
          <w:rFonts w:eastAsia="黑体"/>
          <w:sz w:val="28"/>
          <w:szCs w:val="44"/>
          <w:highlight w:val="none"/>
        </w:rPr>
      </w:pPr>
      <w:bookmarkStart w:id="3" w:name="_Hlk40704362"/>
      <w:r>
        <w:rPr>
          <w:rFonts w:hint="eastAsia" w:eastAsia="黑体"/>
          <w:sz w:val="28"/>
          <w:szCs w:val="44"/>
          <w:highlight w:val="none"/>
        </w:rPr>
        <w:t>附件四法人授权书</w:t>
      </w:r>
    </w:p>
    <w:p w14:paraId="46D9F164">
      <w:pPr>
        <w:widowControl/>
        <w:jc w:val="center"/>
        <w:rPr>
          <w:rFonts w:eastAsia="仿宋_GB2312"/>
          <w:b/>
          <w:sz w:val="32"/>
          <w:szCs w:val="32"/>
          <w:highlight w:val="none"/>
        </w:rPr>
      </w:pPr>
    </w:p>
    <w:p w14:paraId="05C3B5BF">
      <w:pPr>
        <w:widowControl/>
        <w:jc w:val="center"/>
        <w:rPr>
          <w:rFonts w:eastAsia="仿宋_GB2312"/>
          <w:sz w:val="32"/>
          <w:szCs w:val="32"/>
          <w:highlight w:val="none"/>
        </w:rPr>
      </w:pPr>
      <w:r>
        <w:rPr>
          <w:rFonts w:hint="eastAsia" w:eastAsia="仿宋_GB2312"/>
          <w:b/>
          <w:sz w:val="32"/>
          <w:szCs w:val="32"/>
          <w:highlight w:val="none"/>
        </w:rPr>
        <w:t>授权委托书</w:t>
      </w:r>
      <w:bookmarkEnd w:id="2"/>
    </w:p>
    <w:p w14:paraId="67873BE6">
      <w:pPr>
        <w:pStyle w:val="42"/>
        <w:ind w:firstLine="0" w:firstLineChars="0"/>
        <w:rPr>
          <w:rFonts w:ascii="Times New Roman" w:hAnsi="Times New Roman"/>
          <w:sz w:val="32"/>
          <w:szCs w:val="32"/>
          <w:highlight w:val="none"/>
        </w:rPr>
      </w:pPr>
    </w:p>
    <w:p w14:paraId="31D378E6">
      <w:pPr>
        <w:rPr>
          <w:rFonts w:eastAsia="仿宋_GB2312"/>
          <w:sz w:val="32"/>
          <w:szCs w:val="32"/>
          <w:highlight w:val="none"/>
        </w:rPr>
      </w:pPr>
      <w:r>
        <w:rPr>
          <w:rFonts w:hint="eastAsia" w:eastAsia="仿宋_GB2312"/>
          <w:color w:val="auto"/>
          <w:sz w:val="32"/>
          <w:szCs w:val="32"/>
          <w:highlight w:val="none"/>
          <w:u w:val="single"/>
          <w:lang w:eastAsia="zh-CN"/>
        </w:rPr>
        <w:t>东莞市东实旗云投资有限公司</w:t>
      </w:r>
      <w:r>
        <w:rPr>
          <w:rFonts w:hint="eastAsia" w:eastAsia="仿宋_GB2312"/>
          <w:sz w:val="32"/>
          <w:szCs w:val="32"/>
          <w:highlight w:val="none"/>
        </w:rPr>
        <w:t>：</w:t>
      </w:r>
    </w:p>
    <w:p w14:paraId="5D2C5BF1">
      <w:pPr>
        <w:pStyle w:val="42"/>
        <w:ind w:firstLine="659"/>
        <w:rPr>
          <w:rFonts w:ascii="Times New Roman" w:hAnsi="Times New Roman"/>
          <w:sz w:val="32"/>
          <w:szCs w:val="32"/>
          <w:highlight w:val="none"/>
        </w:rPr>
      </w:pPr>
      <w:r>
        <w:rPr>
          <w:rFonts w:hint="eastAsia" w:ascii="Times New Roman" w:hAnsi="Times New Roman"/>
          <w:sz w:val="32"/>
          <w:szCs w:val="32"/>
          <w:highlight w:val="none"/>
        </w:rPr>
        <w:t>本委托书声明：在下面签字的</w:t>
      </w:r>
      <w:r>
        <w:rPr>
          <w:rFonts w:hint="eastAsia" w:ascii="Times New Roman" w:hAnsi="Times New Roman"/>
          <w:sz w:val="32"/>
          <w:szCs w:val="32"/>
          <w:highlight w:val="none"/>
          <w:u w:val="single"/>
        </w:rPr>
        <w:t>（填写法定代表人姓名、职务）</w:t>
      </w:r>
      <w:r>
        <w:rPr>
          <w:rFonts w:hint="eastAsia" w:ascii="Times New Roman" w:hAnsi="Times New Roman"/>
          <w:sz w:val="32"/>
          <w:szCs w:val="32"/>
          <w:highlight w:val="none"/>
        </w:rPr>
        <w:t>代表</w:t>
      </w:r>
      <w:r>
        <w:rPr>
          <w:rFonts w:hint="eastAsia" w:ascii="Times New Roman" w:hAnsi="Times New Roman"/>
          <w:sz w:val="32"/>
          <w:szCs w:val="32"/>
          <w:highlight w:val="none"/>
          <w:u w:val="single"/>
        </w:rPr>
        <w:t>（填写响应人名称）</w:t>
      </w:r>
      <w:r>
        <w:rPr>
          <w:rFonts w:hint="eastAsia" w:ascii="Times New Roman" w:hAnsi="Times New Roman"/>
          <w:sz w:val="32"/>
          <w:szCs w:val="32"/>
          <w:highlight w:val="none"/>
        </w:rPr>
        <w:t>委托在下面签字的</w:t>
      </w:r>
      <w:r>
        <w:rPr>
          <w:rFonts w:hint="eastAsia" w:ascii="Times New Roman" w:hAnsi="Times New Roman"/>
          <w:sz w:val="32"/>
          <w:szCs w:val="32"/>
          <w:highlight w:val="none"/>
          <w:u w:val="single"/>
        </w:rPr>
        <w:t>（填写受委托人的姓名、职务）</w:t>
      </w:r>
      <w:r>
        <w:rPr>
          <w:rFonts w:hint="eastAsia" w:ascii="Times New Roman" w:hAnsi="Times New Roman"/>
          <w:sz w:val="32"/>
          <w:szCs w:val="32"/>
          <w:highlight w:val="none"/>
        </w:rPr>
        <w:t>为本公司的合法代表人，就</w:t>
      </w:r>
      <w:r>
        <w:rPr>
          <w:rFonts w:hint="eastAsia"/>
          <w:sz w:val="32"/>
          <w:szCs w:val="32"/>
          <w:highlight w:val="none"/>
          <w:u w:val="single"/>
        </w:rPr>
        <w:t>（填写项目名称）</w:t>
      </w:r>
      <w:r>
        <w:rPr>
          <w:rFonts w:hint="eastAsia"/>
          <w:sz w:val="32"/>
          <w:szCs w:val="32"/>
          <w:highlight w:val="none"/>
        </w:rPr>
        <w:t>项目</w:t>
      </w:r>
      <w:r>
        <w:rPr>
          <w:rFonts w:hint="eastAsia" w:ascii="Times New Roman" w:hAnsi="Times New Roman"/>
          <w:sz w:val="32"/>
          <w:szCs w:val="32"/>
          <w:highlight w:val="none"/>
        </w:rPr>
        <w:t>等相关服务的谈判和合同的执行，以我方的名义处理一切与之有关的事宜（相关身份证复印件须附后）。</w:t>
      </w:r>
    </w:p>
    <w:p w14:paraId="630DEADC">
      <w:pPr>
        <w:pStyle w:val="42"/>
        <w:ind w:firstLine="659"/>
        <w:rPr>
          <w:rFonts w:ascii="Times New Roman" w:hAnsi="Times New Roman"/>
          <w:sz w:val="32"/>
          <w:szCs w:val="32"/>
          <w:highlight w:val="none"/>
        </w:rPr>
      </w:pPr>
    </w:p>
    <w:p w14:paraId="6822A7E7">
      <w:pPr>
        <w:pStyle w:val="42"/>
        <w:ind w:firstLine="659"/>
        <w:rPr>
          <w:rFonts w:ascii="Times New Roman" w:hAnsi="Times New Roman"/>
          <w:sz w:val="32"/>
          <w:szCs w:val="32"/>
          <w:highlight w:val="none"/>
        </w:rPr>
      </w:pPr>
      <w:r>
        <w:rPr>
          <w:rFonts w:hint="eastAsia" w:ascii="Times New Roman" w:hAnsi="Times New Roman"/>
          <w:sz w:val="32"/>
          <w:szCs w:val="32"/>
          <w:highlight w:val="none"/>
        </w:rPr>
        <w:t>本委托书于</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日至</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日签字生效，有效期与询价有效期一致，特此声明。</w:t>
      </w:r>
    </w:p>
    <w:p w14:paraId="55C62921">
      <w:pPr>
        <w:pStyle w:val="42"/>
        <w:ind w:firstLine="659"/>
        <w:rPr>
          <w:rFonts w:ascii="Times New Roman" w:hAnsi="Times New Roman"/>
          <w:sz w:val="32"/>
          <w:szCs w:val="32"/>
          <w:highlight w:val="none"/>
        </w:rPr>
      </w:pPr>
    </w:p>
    <w:p w14:paraId="31FD3A75">
      <w:pPr>
        <w:pStyle w:val="42"/>
        <w:ind w:right="160"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响应人名称（加盖公章）：</w:t>
      </w:r>
    </w:p>
    <w:p w14:paraId="0B48C467">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响应人地址：</w:t>
      </w:r>
    </w:p>
    <w:p w14:paraId="09B9794D">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法定代表人（签字或盖章）：</w:t>
      </w:r>
    </w:p>
    <w:p w14:paraId="064A9DDF">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20700C26">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受委托人（签字或盖章）：</w:t>
      </w:r>
    </w:p>
    <w:p w14:paraId="791DEC80">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7E917E1B">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日期：</w:t>
      </w:r>
    </w:p>
    <w:bookmarkEnd w:id="3"/>
    <w:p w14:paraId="730A324F">
      <w:pPr>
        <w:pStyle w:val="43"/>
        <w:ind w:firstLine="0" w:firstLineChars="0"/>
        <w:jc w:val="left"/>
        <w:outlineLvl w:val="1"/>
        <w:rPr>
          <w:sz w:val="32"/>
          <w:szCs w:val="32"/>
          <w:highlight w:val="none"/>
        </w:rPr>
      </w:pPr>
      <w:r>
        <w:rPr>
          <w:sz w:val="32"/>
          <w:szCs w:val="32"/>
          <w:highlight w:val="none"/>
        </w:rPr>
        <w:br w:type="page"/>
      </w:r>
    </w:p>
    <w:p w14:paraId="0FE9F5E7">
      <w:pPr>
        <w:pStyle w:val="43"/>
        <w:ind w:firstLine="0" w:firstLineChars="0"/>
        <w:jc w:val="left"/>
        <w:outlineLvl w:val="1"/>
        <w:rPr>
          <w:rFonts w:hint="eastAsia" w:eastAsia="宋体"/>
          <w:sz w:val="28"/>
          <w:szCs w:val="44"/>
          <w:highlight w:val="none"/>
          <w:lang w:eastAsia="zh-CN"/>
        </w:rPr>
      </w:pPr>
      <w:r>
        <w:rPr>
          <w:rFonts w:hint="eastAsia" w:eastAsia="黑体"/>
          <w:sz w:val="28"/>
          <w:szCs w:val="44"/>
          <w:highlight w:val="none"/>
        </w:rPr>
        <w:t>附件</w:t>
      </w:r>
      <w:r>
        <w:rPr>
          <w:rFonts w:hint="eastAsia" w:eastAsia="黑体"/>
          <w:sz w:val="28"/>
          <w:szCs w:val="44"/>
          <w:highlight w:val="none"/>
          <w:lang w:val="en-US" w:eastAsia="zh-CN"/>
        </w:rPr>
        <w:t>五分支机构</w:t>
      </w:r>
      <w:r>
        <w:rPr>
          <w:rFonts w:hint="eastAsia" w:eastAsia="黑体"/>
          <w:sz w:val="28"/>
          <w:szCs w:val="44"/>
          <w:highlight w:val="none"/>
        </w:rPr>
        <w:t>授权书</w:t>
      </w:r>
      <w:r>
        <w:rPr>
          <w:rFonts w:hint="eastAsia"/>
          <w:highlight w:val="none"/>
          <w:lang w:eastAsia="zh-CN"/>
        </w:rPr>
        <w:t>（</w:t>
      </w:r>
      <w:r>
        <w:rPr>
          <w:rFonts w:hint="eastAsia"/>
          <w:highlight w:val="none"/>
          <w:lang w:val="en-US" w:eastAsia="zh-CN"/>
        </w:rPr>
        <w:t>若有</w:t>
      </w:r>
      <w:r>
        <w:rPr>
          <w:rFonts w:hint="eastAsia"/>
          <w:highlight w:val="none"/>
          <w:lang w:eastAsia="zh-CN"/>
        </w:rPr>
        <w:t>）</w:t>
      </w:r>
    </w:p>
    <w:p w14:paraId="41AB85C1">
      <w:pPr>
        <w:widowControl/>
        <w:jc w:val="center"/>
        <w:rPr>
          <w:rFonts w:eastAsia="仿宋_GB2312"/>
          <w:b/>
          <w:sz w:val="32"/>
          <w:szCs w:val="32"/>
          <w:highlight w:val="none"/>
        </w:rPr>
      </w:pPr>
    </w:p>
    <w:p w14:paraId="71CD4736">
      <w:pPr>
        <w:widowControl/>
        <w:jc w:val="center"/>
        <w:rPr>
          <w:rFonts w:eastAsia="仿宋_GB2312"/>
          <w:sz w:val="32"/>
          <w:szCs w:val="32"/>
          <w:highlight w:val="none"/>
        </w:rPr>
      </w:pPr>
      <w:r>
        <w:rPr>
          <w:rFonts w:hint="eastAsia" w:eastAsia="仿宋_GB2312"/>
          <w:b/>
          <w:sz w:val="32"/>
          <w:szCs w:val="32"/>
          <w:highlight w:val="none"/>
        </w:rPr>
        <w:t>授权委托书</w:t>
      </w:r>
    </w:p>
    <w:p w14:paraId="28020B46">
      <w:pPr>
        <w:pStyle w:val="42"/>
        <w:ind w:firstLine="0" w:firstLineChars="0"/>
        <w:rPr>
          <w:rFonts w:ascii="Times New Roman" w:hAnsi="Times New Roman"/>
          <w:sz w:val="32"/>
          <w:szCs w:val="32"/>
          <w:highlight w:val="none"/>
        </w:rPr>
      </w:pPr>
    </w:p>
    <w:p w14:paraId="3AC82030">
      <w:pPr>
        <w:rPr>
          <w:rFonts w:eastAsia="仿宋_GB2312"/>
          <w:sz w:val="32"/>
          <w:szCs w:val="32"/>
          <w:highlight w:val="none"/>
        </w:rPr>
      </w:pPr>
      <w:r>
        <w:rPr>
          <w:rFonts w:hint="eastAsia" w:eastAsia="仿宋_GB2312"/>
          <w:color w:val="auto"/>
          <w:sz w:val="32"/>
          <w:szCs w:val="32"/>
          <w:highlight w:val="none"/>
          <w:u w:val="single"/>
          <w:lang w:eastAsia="zh-CN"/>
        </w:rPr>
        <w:t>东莞市东实旗云投资有限公司</w:t>
      </w:r>
      <w:r>
        <w:rPr>
          <w:rFonts w:hint="eastAsia" w:eastAsia="仿宋_GB2312"/>
          <w:sz w:val="32"/>
          <w:szCs w:val="32"/>
          <w:highlight w:val="none"/>
        </w:rPr>
        <w:t>：</w:t>
      </w:r>
    </w:p>
    <w:p w14:paraId="1F638816">
      <w:pPr>
        <w:pStyle w:val="4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本委托书声明：</w:t>
      </w:r>
      <w:r>
        <w:rPr>
          <w:rFonts w:hint="eastAsia" w:ascii="仿宋_GB2312" w:hAnsi="仿宋_GB2312" w:eastAsia="仿宋_GB2312" w:cs="仿宋_GB2312"/>
          <w:sz w:val="32"/>
          <w:szCs w:val="32"/>
          <w:highlight w:val="none"/>
          <w:lang w:val="en-US" w:eastAsia="zh-CN"/>
        </w:rPr>
        <w:t>（分支机构全称）为我司依法设立的分支机构，我司同意并授权（分支机构全称）参与</w:t>
      </w:r>
      <w:r>
        <w:rPr>
          <w:rFonts w:hint="eastAsia" w:eastAsia="仿宋_GB2312"/>
          <w:sz w:val="32"/>
          <w:szCs w:val="32"/>
          <w:highlight w:val="none"/>
          <w:u w:val="single"/>
          <w:lang w:eastAsia="zh-CN"/>
        </w:rPr>
        <w:t>旗云城市广场项目3号商业楼西北侧LED屏位置广告画面制作安装</w:t>
      </w:r>
      <w:r>
        <w:rPr>
          <w:rFonts w:hint="eastAsia" w:eastAsia="仿宋_GB2312"/>
          <w:sz w:val="32"/>
          <w:szCs w:val="32"/>
          <w:highlight w:val="none"/>
          <w:u w:val="single"/>
          <w:lang w:val="en-US" w:eastAsia="zh-CN"/>
        </w:rPr>
        <w:t>服务</w:t>
      </w:r>
      <w:r>
        <w:rPr>
          <w:rFonts w:hint="eastAsia" w:ascii="仿宋_GB2312" w:hAnsi="仿宋_GB2312" w:eastAsia="仿宋_GB2312" w:cs="仿宋_GB2312"/>
          <w:sz w:val="32"/>
          <w:szCs w:val="32"/>
          <w:highlight w:val="none"/>
          <w:lang w:val="en-US" w:eastAsia="zh-CN"/>
        </w:rPr>
        <w:t>投标、报价、谈判等事宜；如（分支机构全称）中标的，我司由（分支机构全称）与贵司签署相关服务合同并由其按约定为贵司提供相关服务。</w:t>
      </w:r>
    </w:p>
    <w:p w14:paraId="3C64FAD0">
      <w:pPr>
        <w:pStyle w:val="4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我司对（分支机构全称）履行上述授权事项及签署的全部文件的法律后果予以认可并承担因此产生全部法律责任。</w:t>
      </w:r>
    </w:p>
    <w:p w14:paraId="67110C58">
      <w:pPr>
        <w:pStyle w:val="42"/>
        <w:ind w:firstLine="65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日签字生效，特此声明。</w:t>
      </w:r>
    </w:p>
    <w:p w14:paraId="3BF25A86">
      <w:pPr>
        <w:pStyle w:val="42"/>
        <w:ind w:firstLine="659"/>
        <w:rPr>
          <w:rFonts w:hint="eastAsia" w:ascii="仿宋_GB2312" w:hAnsi="仿宋_GB2312" w:eastAsia="仿宋_GB2312" w:cs="仿宋_GB2312"/>
          <w:sz w:val="32"/>
          <w:szCs w:val="32"/>
          <w:highlight w:val="none"/>
        </w:rPr>
      </w:pPr>
    </w:p>
    <w:p w14:paraId="72A421F6">
      <w:pPr>
        <w:pStyle w:val="42"/>
        <w:ind w:right="160"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委托人：</w:t>
      </w:r>
      <w:r>
        <w:rPr>
          <w:rFonts w:hint="eastAsia" w:ascii="仿宋_GB2312" w:hAnsi="仿宋_GB2312" w:eastAsia="仿宋_GB2312" w:cs="仿宋_GB2312"/>
          <w:sz w:val="32"/>
          <w:szCs w:val="32"/>
          <w:highlight w:val="none"/>
        </w:rPr>
        <w:t>（加盖公章）：</w:t>
      </w:r>
    </w:p>
    <w:p w14:paraId="16988351">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委托单位法定代表人</w:t>
      </w:r>
      <w:r>
        <w:rPr>
          <w:rFonts w:hint="eastAsia" w:ascii="仿宋_GB2312" w:hAnsi="仿宋_GB2312" w:eastAsia="仿宋_GB2312" w:cs="仿宋_GB2312"/>
          <w:sz w:val="32"/>
          <w:szCs w:val="32"/>
          <w:highlight w:val="none"/>
        </w:rPr>
        <w:t>（签字或盖章）：</w:t>
      </w:r>
    </w:p>
    <w:p w14:paraId="4AA43770">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职务</w:t>
      </w:r>
      <w:r>
        <w:rPr>
          <w:rFonts w:hint="eastAsia" w:ascii="仿宋_GB2312" w:hAnsi="仿宋_GB2312" w:eastAsia="仿宋_GB2312" w:cs="仿宋_GB2312"/>
          <w:sz w:val="32"/>
          <w:szCs w:val="32"/>
          <w:highlight w:val="none"/>
        </w:rPr>
        <w:t>：</w:t>
      </w:r>
    </w:p>
    <w:p w14:paraId="4FE3A341">
      <w:pPr>
        <w:pStyle w:val="42"/>
        <w:ind w:right="160" w:firstLine="0" w:firstLineChars="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受委托人：</w:t>
      </w:r>
      <w:r>
        <w:rPr>
          <w:rFonts w:hint="eastAsia" w:ascii="仿宋_GB2312" w:hAnsi="仿宋_GB2312" w:eastAsia="仿宋_GB2312" w:cs="仿宋_GB2312"/>
          <w:sz w:val="32"/>
          <w:szCs w:val="32"/>
          <w:highlight w:val="none"/>
        </w:rPr>
        <w:t>（加盖公章）：</w:t>
      </w:r>
    </w:p>
    <w:p w14:paraId="71190829">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受委托人负责人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（签字或盖章）：</w:t>
      </w:r>
    </w:p>
    <w:p w14:paraId="7A423E1A">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0BD903AA">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w:t>
      </w:r>
    </w:p>
    <w:p w14:paraId="4DC6DB73">
      <w:pPr>
        <w:pStyle w:val="42"/>
        <w:ind w:firstLine="0" w:firstLineChars="0"/>
        <w:jc w:val="left"/>
        <w:rPr>
          <w:rFonts w:hint="eastAsia" w:ascii="仿宋_GB2312" w:hAnsi="仿宋_GB2312" w:eastAsia="仿宋_GB2312" w:cs="仿宋_GB2312"/>
          <w:sz w:val="32"/>
          <w:szCs w:val="32"/>
          <w:highlight w:val="none"/>
        </w:rPr>
      </w:pPr>
    </w:p>
    <w:p w14:paraId="30D3FF2E">
      <w:pPr>
        <w:pStyle w:val="43"/>
        <w:ind w:firstLine="0" w:firstLineChars="0"/>
        <w:jc w:val="left"/>
        <w:outlineLvl w:val="1"/>
        <w:rPr>
          <w:rFonts w:eastAsia="黑体"/>
          <w:sz w:val="28"/>
          <w:szCs w:val="44"/>
          <w:highlight w:val="none"/>
        </w:rPr>
      </w:pPr>
      <w:r>
        <w:rPr>
          <w:rFonts w:hint="eastAsia" w:eastAsia="黑体"/>
          <w:sz w:val="28"/>
          <w:szCs w:val="44"/>
          <w:highlight w:val="none"/>
        </w:rPr>
        <w:t>附件</w:t>
      </w:r>
      <w:r>
        <w:rPr>
          <w:rFonts w:hint="eastAsia" w:eastAsia="黑体"/>
          <w:sz w:val="28"/>
          <w:szCs w:val="44"/>
          <w:highlight w:val="none"/>
          <w:lang w:val="en-US" w:eastAsia="zh-CN"/>
        </w:rPr>
        <w:t>六</w:t>
      </w:r>
      <w:r>
        <w:rPr>
          <w:rFonts w:hint="eastAsia" w:eastAsia="黑体"/>
          <w:sz w:val="28"/>
          <w:szCs w:val="44"/>
          <w:highlight w:val="none"/>
        </w:rPr>
        <w:t>承诺函</w:t>
      </w:r>
    </w:p>
    <w:p w14:paraId="02ABF182">
      <w:pPr>
        <w:pStyle w:val="43"/>
        <w:ind w:firstLine="0" w:firstLineChars="0"/>
        <w:jc w:val="center"/>
        <w:rPr>
          <w:rFonts w:eastAsia="仿宋_GB2312"/>
          <w:b/>
          <w:sz w:val="32"/>
          <w:szCs w:val="32"/>
          <w:highlight w:val="none"/>
        </w:rPr>
      </w:pPr>
      <w:r>
        <w:rPr>
          <w:rFonts w:hint="eastAsia" w:eastAsia="仿宋_GB2312"/>
          <w:b/>
          <w:sz w:val="32"/>
          <w:szCs w:val="32"/>
          <w:highlight w:val="none"/>
        </w:rPr>
        <w:t>承诺函</w:t>
      </w:r>
    </w:p>
    <w:p w14:paraId="2A24C376">
      <w:pPr>
        <w:rPr>
          <w:rFonts w:eastAsia="仿宋_GB2312"/>
          <w:sz w:val="32"/>
          <w:szCs w:val="32"/>
          <w:highlight w:val="none"/>
        </w:rPr>
      </w:pPr>
      <w:r>
        <w:rPr>
          <w:rFonts w:hint="eastAsia" w:eastAsia="仿宋_GB2312"/>
          <w:color w:val="auto"/>
          <w:sz w:val="32"/>
          <w:szCs w:val="32"/>
          <w:highlight w:val="none"/>
          <w:u w:val="single"/>
          <w:lang w:eastAsia="zh-CN"/>
        </w:rPr>
        <w:t>东莞市东实旗云投资有限公司</w:t>
      </w:r>
      <w:r>
        <w:rPr>
          <w:rFonts w:hint="eastAsia" w:eastAsia="仿宋_GB2312"/>
          <w:sz w:val="32"/>
          <w:szCs w:val="32"/>
          <w:highlight w:val="none"/>
        </w:rPr>
        <w:t>：</w:t>
      </w:r>
    </w:p>
    <w:p w14:paraId="4E809C41">
      <w:pPr>
        <w:pStyle w:val="42"/>
        <w:ind w:firstLine="640" w:firstLineChars="0"/>
        <w:rPr>
          <w:rFonts w:ascii="Times New Roman" w:hAnsi="Times New Roman"/>
          <w:sz w:val="32"/>
          <w:szCs w:val="32"/>
          <w:highlight w:val="none"/>
        </w:rPr>
      </w:pPr>
      <w:r>
        <w:rPr>
          <w:rFonts w:hint="eastAsia" w:ascii="Times New Roman" w:hAnsi="Times New Roman"/>
          <w:sz w:val="32"/>
          <w:szCs w:val="32"/>
          <w:highlight w:val="none"/>
        </w:rPr>
        <w:t>我司就参加</w:t>
      </w:r>
      <w:r>
        <w:rPr>
          <w:rFonts w:hint="eastAsia" w:eastAsia="仿宋_GB2312"/>
          <w:sz w:val="32"/>
          <w:szCs w:val="32"/>
          <w:highlight w:val="none"/>
          <w:u w:val="single"/>
          <w:lang w:eastAsia="zh-CN"/>
        </w:rPr>
        <w:t>旗云城市广场项目3号商业楼西北侧LED屏位置广告画面制作安装</w:t>
      </w:r>
      <w:r>
        <w:rPr>
          <w:rFonts w:hint="eastAsia" w:eastAsia="仿宋_GB2312"/>
          <w:sz w:val="32"/>
          <w:szCs w:val="32"/>
          <w:highlight w:val="none"/>
          <w:u w:val="single"/>
          <w:lang w:val="en-US" w:eastAsia="zh-CN"/>
        </w:rPr>
        <w:t>服务</w:t>
      </w:r>
      <w:r>
        <w:rPr>
          <w:rFonts w:hint="eastAsia"/>
          <w:sz w:val="32"/>
          <w:szCs w:val="32"/>
          <w:highlight w:val="none"/>
        </w:rPr>
        <w:t>项目</w:t>
      </w:r>
      <w:r>
        <w:rPr>
          <w:rFonts w:hint="eastAsia" w:ascii="Times New Roman" w:hAnsi="Times New Roman"/>
          <w:sz w:val="32"/>
          <w:szCs w:val="32"/>
          <w:highlight w:val="none"/>
        </w:rPr>
        <w:t>投标工作，作出以下承诺：</w:t>
      </w:r>
    </w:p>
    <w:p w14:paraId="74B06AD4">
      <w:pPr>
        <w:pStyle w:val="42"/>
        <w:ind w:firstLine="659"/>
        <w:rPr>
          <w:rFonts w:ascii="Times New Roman" w:hAnsi="Times New Roman"/>
          <w:sz w:val="32"/>
          <w:szCs w:val="32"/>
          <w:highlight w:val="none"/>
        </w:rPr>
      </w:pPr>
      <w:r>
        <w:rPr>
          <w:rFonts w:hint="eastAsia" w:ascii="Times New Roman" w:hAnsi="Times New Roman"/>
          <w:sz w:val="32"/>
          <w:szCs w:val="32"/>
          <w:highlight w:val="none"/>
        </w:rPr>
        <w:t>我公司已充分了解采购项目情况，本次报价完全响应询价文件的要求，我公司所提供的</w:t>
      </w:r>
      <w:r>
        <w:rPr>
          <w:rFonts w:hint="eastAsia"/>
          <w:sz w:val="32"/>
          <w:szCs w:val="32"/>
          <w:highlight w:val="none"/>
          <w:u w:val="single"/>
          <w:lang w:val="en-US" w:eastAsia="zh-CN"/>
        </w:rPr>
        <w:t>广告画面制作安装</w:t>
      </w:r>
      <w:r>
        <w:rPr>
          <w:rFonts w:hint="eastAsia"/>
          <w:sz w:val="32"/>
          <w:szCs w:val="32"/>
          <w:highlight w:val="none"/>
          <w:u w:val="single"/>
          <w:lang w:eastAsia="zh-CN"/>
        </w:rPr>
        <w:t>服务</w:t>
      </w:r>
      <w:r>
        <w:rPr>
          <w:rFonts w:hint="eastAsia" w:ascii="Times New Roman" w:hAnsi="Times New Roman"/>
          <w:sz w:val="32"/>
          <w:szCs w:val="32"/>
          <w:highlight w:val="none"/>
        </w:rPr>
        <w:t>等于或优于采购人需求，并承诺如不满足采购人需求，采购人有权取消合同并进行违约处罚。</w:t>
      </w:r>
    </w:p>
    <w:p w14:paraId="7F730C60">
      <w:pPr>
        <w:pStyle w:val="42"/>
        <w:ind w:firstLine="659"/>
        <w:rPr>
          <w:rFonts w:ascii="Times New Roman" w:hAnsi="Times New Roman"/>
          <w:sz w:val="32"/>
          <w:szCs w:val="32"/>
          <w:highlight w:val="none"/>
        </w:rPr>
      </w:pPr>
    </w:p>
    <w:p w14:paraId="37483B9D">
      <w:pPr>
        <w:pStyle w:val="42"/>
        <w:ind w:firstLine="0" w:firstLineChars="0"/>
        <w:jc w:val="left"/>
        <w:rPr>
          <w:rFonts w:ascii="Times New Roman" w:hAnsi="Times New Roman"/>
          <w:sz w:val="32"/>
          <w:szCs w:val="32"/>
          <w:highlight w:val="none"/>
        </w:rPr>
      </w:pPr>
    </w:p>
    <w:p w14:paraId="471FAC7E">
      <w:pPr>
        <w:jc w:val="left"/>
        <w:rPr>
          <w:rFonts w:eastAsia="仿宋"/>
          <w:sz w:val="32"/>
          <w:szCs w:val="32"/>
          <w:highlight w:val="none"/>
        </w:rPr>
      </w:pPr>
    </w:p>
    <w:p w14:paraId="2D2CEE33">
      <w:pPr>
        <w:jc w:val="left"/>
        <w:rPr>
          <w:rFonts w:eastAsia="仿宋"/>
          <w:sz w:val="32"/>
          <w:szCs w:val="32"/>
          <w:highlight w:val="none"/>
        </w:rPr>
      </w:pPr>
    </w:p>
    <w:p w14:paraId="25E137F3">
      <w:pPr>
        <w:jc w:val="left"/>
        <w:rPr>
          <w:rFonts w:eastAsia="仿宋"/>
          <w:sz w:val="32"/>
          <w:szCs w:val="32"/>
          <w:highlight w:val="none"/>
        </w:rPr>
      </w:pPr>
    </w:p>
    <w:p w14:paraId="4096D682">
      <w:pPr>
        <w:pStyle w:val="42"/>
        <w:ind w:right="160"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响应人名称（加盖公章）：</w:t>
      </w:r>
    </w:p>
    <w:p w14:paraId="384C5C9C">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响应人地址：</w:t>
      </w:r>
    </w:p>
    <w:p w14:paraId="6C661B5A">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法定代表人（签字或盖章）：</w:t>
      </w:r>
    </w:p>
    <w:p w14:paraId="1B34DA18">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3A2F5167">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日期：</w:t>
      </w:r>
    </w:p>
    <w:p w14:paraId="05BDE2D2">
      <w:pPr>
        <w:pStyle w:val="42"/>
        <w:ind w:firstLine="0" w:firstLineChars="0"/>
        <w:jc w:val="left"/>
        <w:rPr>
          <w:rFonts w:ascii="Times New Roman" w:hAnsi="Times New Roman"/>
          <w:sz w:val="32"/>
          <w:szCs w:val="32"/>
          <w:highlight w:val="none"/>
        </w:rPr>
      </w:pPr>
    </w:p>
    <w:p w14:paraId="2CE6C08B">
      <w:pPr>
        <w:pStyle w:val="42"/>
        <w:ind w:firstLine="0" w:firstLineChars="0"/>
        <w:jc w:val="left"/>
        <w:rPr>
          <w:rFonts w:ascii="Times New Roman" w:hAnsi="Times New Roman"/>
          <w:sz w:val="32"/>
          <w:szCs w:val="32"/>
          <w:highlight w:val="none"/>
        </w:rPr>
      </w:pPr>
    </w:p>
    <w:p w14:paraId="04A95B18">
      <w:pPr>
        <w:ind w:firstLine="0" w:firstLineChars="0"/>
        <w:jc w:val="left"/>
        <w:rPr>
          <w:rFonts w:hint="eastAsia" w:ascii="Times New Roman" w:hAnsi="Times New Roman"/>
          <w:sz w:val="32"/>
          <w:szCs w:val="32"/>
          <w:highlight w:val="none"/>
          <w:lang w:eastAsia="zh-CN"/>
        </w:rPr>
      </w:pPr>
      <w:r>
        <w:rPr>
          <w:rFonts w:hint="eastAsia" w:ascii="Times New Roman" w:hAnsi="Times New Roman"/>
          <w:sz w:val="32"/>
          <w:szCs w:val="32"/>
          <w:highlight w:val="none"/>
          <w:lang w:eastAsia="zh-CN"/>
        </w:rPr>
        <w:br w:type="page"/>
      </w:r>
    </w:p>
    <w:p w14:paraId="3D172932">
      <w:pPr>
        <w:shd w:val="clear" w:color="auto" w:fill="auto"/>
        <w:jc w:val="left"/>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七</w:t>
      </w:r>
      <w:r>
        <w:rPr>
          <w:rFonts w:hint="eastAsia" w:eastAsia="黑体"/>
          <w:color w:val="auto"/>
          <w:sz w:val="28"/>
          <w:szCs w:val="44"/>
          <w:highlight w:val="none"/>
        </w:rPr>
        <w:t>合同文本</w:t>
      </w:r>
    </w:p>
    <w:bookmarkEnd w:id="1"/>
    <w:p w14:paraId="253FC035">
      <w:pPr>
        <w:ind w:firstLine="5341" w:firstLineChars="1900"/>
        <w:jc w:val="left"/>
        <w:rPr>
          <w:rFonts w:hint="eastAsia" w:ascii="微软雅黑" w:hAnsi="微软雅黑" w:eastAsia="微软雅黑" w:cs="微软雅黑"/>
          <w:b/>
          <w:bCs/>
          <w:sz w:val="40"/>
          <w:szCs w:val="22"/>
          <w:highlight w:val="none"/>
        </w:rPr>
      </w:pPr>
      <w:r>
        <w:rPr>
          <w:rFonts w:hint="eastAsia" w:hAnsi="宋体"/>
          <w:b/>
          <w:bCs/>
          <w:sz w:val="28"/>
          <w:szCs w:val="28"/>
          <w:highlight w:val="none"/>
        </w:rPr>
        <w:t>合同编号：</w:t>
      </w:r>
    </w:p>
    <w:p w14:paraId="6D8516AB">
      <w:pPr>
        <w:pStyle w:val="43"/>
        <w:ind w:firstLine="0" w:firstLineChars="0"/>
        <w:jc w:val="left"/>
        <w:outlineLvl w:val="1"/>
        <w:rPr>
          <w:rFonts w:hint="eastAsia" w:eastAsia="黑体"/>
          <w:color w:val="000000"/>
          <w:sz w:val="28"/>
          <w:szCs w:val="44"/>
          <w:highlight w:val="none"/>
        </w:rPr>
      </w:pPr>
    </w:p>
    <w:p w14:paraId="12079B2B">
      <w:pPr>
        <w:jc w:val="center"/>
        <w:rPr>
          <w:rFonts w:hint="eastAsia" w:ascii="宋体" w:hAnsi="宋体" w:cs="宋体"/>
          <w:sz w:val="40"/>
          <w:szCs w:val="40"/>
          <w:highlight w:val="none"/>
        </w:rPr>
      </w:pPr>
    </w:p>
    <w:p w14:paraId="2B1DB1AC">
      <w:pPr>
        <w:pStyle w:val="2"/>
        <w:rPr>
          <w:rFonts w:hint="eastAsia"/>
          <w:highlight w:val="none"/>
        </w:rPr>
      </w:pPr>
    </w:p>
    <w:p w14:paraId="73D35E63">
      <w:pPr>
        <w:jc w:val="center"/>
        <w:rPr>
          <w:rFonts w:hint="eastAsia" w:ascii="宋体" w:hAnsi="宋体" w:eastAsia="宋体" w:cs="宋体"/>
          <w:sz w:val="40"/>
          <w:szCs w:val="40"/>
          <w:highlight w:val="none"/>
          <w:lang w:eastAsia="zh-CN"/>
        </w:rPr>
      </w:pPr>
      <w:r>
        <w:rPr>
          <w:rFonts w:hint="eastAsia" w:ascii="宋体" w:hAnsi="宋体" w:cs="宋体"/>
          <w:sz w:val="40"/>
          <w:szCs w:val="40"/>
          <w:highlight w:val="none"/>
          <w:lang w:val="en-US" w:eastAsia="zh-CN"/>
        </w:rPr>
        <w:t>旗云城市广场项目3号商业楼西北侧LED屏位置广告画面制作安装服务</w:t>
      </w:r>
      <w:r>
        <w:rPr>
          <w:rFonts w:hint="eastAsia" w:ascii="宋体" w:hAnsi="宋体" w:cs="宋体"/>
          <w:sz w:val="40"/>
          <w:szCs w:val="40"/>
          <w:highlight w:val="none"/>
          <w:lang w:eastAsia="zh-CN"/>
        </w:rPr>
        <w:t>合同</w:t>
      </w:r>
    </w:p>
    <w:p w14:paraId="3F24FCD8">
      <w:pPr>
        <w:ind w:left="418" w:leftChars="199"/>
        <w:rPr>
          <w:rFonts w:ascii="宋体" w:hAnsi="宋体" w:cs="宋体"/>
          <w:highlight w:val="none"/>
        </w:rPr>
      </w:pPr>
    </w:p>
    <w:p w14:paraId="25A08786">
      <w:pPr>
        <w:ind w:left="418" w:leftChars="199"/>
        <w:rPr>
          <w:rFonts w:ascii="宋体" w:hAnsi="宋体" w:cs="宋体"/>
          <w:highlight w:val="none"/>
        </w:rPr>
      </w:pPr>
    </w:p>
    <w:p w14:paraId="310AA114">
      <w:pPr>
        <w:pStyle w:val="2"/>
        <w:rPr>
          <w:highlight w:val="none"/>
        </w:rPr>
      </w:pPr>
    </w:p>
    <w:p w14:paraId="3575D4B1">
      <w:pPr>
        <w:rPr>
          <w:highlight w:val="none"/>
        </w:rPr>
      </w:pPr>
    </w:p>
    <w:p w14:paraId="3148ED58">
      <w:pPr>
        <w:ind w:left="418" w:leftChars="199"/>
        <w:rPr>
          <w:rFonts w:ascii="宋体" w:hAnsi="宋体" w:cs="宋体"/>
          <w:highlight w:val="none"/>
        </w:rPr>
      </w:pPr>
    </w:p>
    <w:p w14:paraId="7885CF78">
      <w:pPr>
        <w:ind w:left="418" w:leftChars="199"/>
        <w:rPr>
          <w:rFonts w:ascii="宋体" w:hAnsi="宋体" w:cs="宋体"/>
          <w:highlight w:val="none"/>
        </w:rPr>
      </w:pPr>
    </w:p>
    <w:p w14:paraId="1F5D5975">
      <w:pPr>
        <w:pStyle w:val="11"/>
        <w:jc w:val="both"/>
        <w:rPr>
          <w:rFonts w:hint="eastAsia"/>
          <w:highlight w:val="none"/>
        </w:rPr>
      </w:pPr>
    </w:p>
    <w:p w14:paraId="30DB9655">
      <w:pPr>
        <w:pStyle w:val="12"/>
        <w:rPr>
          <w:rFonts w:hint="eastAsia"/>
          <w:highlight w:val="none"/>
        </w:rPr>
      </w:pPr>
    </w:p>
    <w:p w14:paraId="38AEA85B">
      <w:pPr>
        <w:pStyle w:val="12"/>
        <w:rPr>
          <w:rFonts w:hint="eastAsia"/>
          <w:highlight w:val="none"/>
        </w:rPr>
      </w:pPr>
    </w:p>
    <w:p w14:paraId="58C9522A">
      <w:pPr>
        <w:pStyle w:val="12"/>
        <w:rPr>
          <w:rFonts w:hint="eastAsia"/>
          <w:highlight w:val="none"/>
        </w:rPr>
      </w:pPr>
    </w:p>
    <w:p w14:paraId="7F7A7DF1">
      <w:pPr>
        <w:spacing w:line="480" w:lineRule="auto"/>
        <w:ind w:left="418" w:leftChars="199"/>
        <w:rPr>
          <w:rFonts w:hint="eastAsia" w:ascii="宋体" w:hAnsi="宋体" w:cs="宋体"/>
          <w:sz w:val="28"/>
          <w:szCs w:val="28"/>
          <w:highlight w:val="none"/>
          <w:u w:val="single"/>
          <w:lang w:bidi="ar"/>
        </w:rPr>
      </w:pPr>
    </w:p>
    <w:p w14:paraId="2172D090">
      <w:pPr>
        <w:spacing w:line="600" w:lineRule="auto"/>
        <w:ind w:left="418" w:leftChars="199" w:firstLine="840" w:firstLineChars="300"/>
        <w:rPr>
          <w:rFonts w:hint="eastAsia" w:ascii="宋体" w:hAnsi="宋体" w:cs="宋体"/>
          <w:sz w:val="28"/>
          <w:szCs w:val="28"/>
          <w:highlight w:val="none"/>
          <w:u w:val="single"/>
          <w:lang w:bidi="ar"/>
        </w:rPr>
      </w:pPr>
      <w:r>
        <w:rPr>
          <w:rFonts w:hint="eastAsia" w:ascii="宋体" w:hAnsi="宋体" w:cs="宋体"/>
          <w:sz w:val="28"/>
          <w:szCs w:val="28"/>
          <w:highlight w:val="none"/>
          <w:lang w:bidi="ar"/>
        </w:rPr>
        <w:t>甲    方：</w:t>
      </w:r>
      <w:r>
        <w:rPr>
          <w:rFonts w:hint="eastAsia" w:ascii="宋体" w:hAnsi="宋体" w:cs="宋体"/>
          <w:sz w:val="28"/>
          <w:szCs w:val="28"/>
          <w:highlight w:val="none"/>
          <w:u w:val="single"/>
          <w:lang w:val="en-US" w:eastAsia="zh-CN" w:bidi="ar"/>
        </w:rPr>
        <w:t xml:space="preserve"> </w:t>
      </w:r>
      <w:r>
        <w:rPr>
          <w:rFonts w:hint="eastAsia" w:ascii="宋体" w:hAnsi="宋体" w:cs="宋体"/>
          <w:sz w:val="28"/>
          <w:szCs w:val="28"/>
          <w:highlight w:val="none"/>
          <w:u w:val="single"/>
          <w:lang w:bidi="ar"/>
        </w:rPr>
        <w:t>东莞市</w:t>
      </w:r>
      <w:r>
        <w:rPr>
          <w:rFonts w:hint="eastAsia" w:ascii="宋体" w:hAnsi="宋体" w:cs="宋体"/>
          <w:sz w:val="28"/>
          <w:szCs w:val="28"/>
          <w:highlight w:val="none"/>
          <w:u w:val="single"/>
          <w:lang w:val="en-US" w:eastAsia="zh-CN" w:bidi="ar"/>
        </w:rPr>
        <w:t>东实旗云</w:t>
      </w:r>
      <w:r>
        <w:rPr>
          <w:rFonts w:hint="eastAsia" w:ascii="宋体" w:hAnsi="宋体" w:cs="宋体"/>
          <w:sz w:val="28"/>
          <w:szCs w:val="28"/>
          <w:highlight w:val="none"/>
          <w:u w:val="single"/>
          <w:lang w:bidi="ar"/>
        </w:rPr>
        <w:t xml:space="preserve">投资有限公司 </w:t>
      </w:r>
    </w:p>
    <w:p w14:paraId="03CB87BE">
      <w:pPr>
        <w:spacing w:line="600" w:lineRule="auto"/>
        <w:ind w:left="418" w:leftChars="199" w:firstLine="840" w:firstLineChars="300"/>
        <w:rPr>
          <w:rFonts w:hint="eastAsia" w:ascii="宋体" w:hAnsi="宋体" w:cs="宋体"/>
          <w:color w:val="0000FF"/>
          <w:sz w:val="28"/>
          <w:szCs w:val="28"/>
          <w:highlight w:val="none"/>
          <w:u w:val="single"/>
          <w:lang w:bidi="ar"/>
        </w:rPr>
      </w:pPr>
      <w:r>
        <w:rPr>
          <w:rFonts w:hint="eastAsia" w:ascii="宋体" w:hAnsi="宋体" w:cs="宋体"/>
          <w:sz w:val="28"/>
          <w:szCs w:val="28"/>
          <w:highlight w:val="none"/>
          <w:lang w:bidi="ar"/>
        </w:rPr>
        <w:t>乙    方：</w:t>
      </w:r>
      <w:r>
        <w:rPr>
          <w:rFonts w:hint="eastAsia" w:ascii="宋体" w:hAnsi="宋体" w:cs="宋体"/>
          <w:sz w:val="28"/>
          <w:szCs w:val="28"/>
          <w:highlight w:val="none"/>
          <w:u w:val="single"/>
          <w:lang w:bidi="ar"/>
        </w:rPr>
        <w:t xml:space="preserve">  </w:t>
      </w:r>
      <w:r>
        <w:rPr>
          <w:rFonts w:hint="eastAsia" w:ascii="宋体" w:hAnsi="宋体" w:cs="宋体"/>
          <w:sz w:val="28"/>
          <w:szCs w:val="28"/>
          <w:highlight w:val="none"/>
          <w:u w:val="single"/>
          <w:lang w:val="en-US" w:eastAsia="zh-CN" w:bidi="ar"/>
        </w:rPr>
        <w:t xml:space="preserve">                       </w:t>
      </w:r>
      <w:r>
        <w:rPr>
          <w:rFonts w:hint="eastAsia" w:ascii="宋体" w:hAnsi="宋体" w:cs="宋体"/>
          <w:sz w:val="28"/>
          <w:szCs w:val="28"/>
          <w:highlight w:val="none"/>
          <w:u w:val="single"/>
          <w:lang w:bidi="ar"/>
        </w:rPr>
        <w:t xml:space="preserve">   </w:t>
      </w:r>
    </w:p>
    <w:p w14:paraId="399918D0">
      <w:pPr>
        <w:spacing w:line="600" w:lineRule="auto"/>
        <w:ind w:left="418" w:leftChars="199" w:firstLine="840" w:firstLineChars="300"/>
        <w:rPr>
          <w:rFonts w:hint="eastAsia" w:ascii="宋体" w:hAnsi="宋体" w:cs="宋体"/>
          <w:sz w:val="28"/>
          <w:szCs w:val="28"/>
          <w:highlight w:val="none"/>
          <w:lang w:bidi="ar"/>
        </w:rPr>
      </w:pPr>
      <w:r>
        <w:rPr>
          <w:rFonts w:hint="eastAsia" w:ascii="宋体" w:hAnsi="宋体" w:cs="宋体"/>
          <w:sz w:val="28"/>
          <w:szCs w:val="28"/>
          <w:highlight w:val="none"/>
          <w:lang w:bidi="ar"/>
        </w:rPr>
        <w:t>签订日期：          年      月      日</w:t>
      </w:r>
    </w:p>
    <w:p w14:paraId="60394C69">
      <w:pPr>
        <w:spacing w:line="600" w:lineRule="auto"/>
        <w:ind w:firstLine="480" w:firstLineChars="200"/>
        <w:rPr>
          <w:rFonts w:hint="eastAsia" w:ascii="宋体" w:hAnsi="宋体" w:cs="宋体"/>
          <w:position w:val="8"/>
          <w:sz w:val="24"/>
          <w:szCs w:val="24"/>
          <w:highlight w:val="none"/>
          <w:lang w:bidi="ar"/>
        </w:rPr>
      </w:pPr>
    </w:p>
    <w:p w14:paraId="5AA8D6DC">
      <w:pPr>
        <w:pStyle w:val="2"/>
        <w:rPr>
          <w:rFonts w:hint="eastAsia" w:ascii="宋体" w:hAnsi="宋体" w:cs="宋体"/>
          <w:position w:val="8"/>
          <w:sz w:val="24"/>
          <w:szCs w:val="24"/>
          <w:highlight w:val="none"/>
          <w:lang w:bidi="ar"/>
        </w:rPr>
      </w:pPr>
    </w:p>
    <w:p w14:paraId="2B23D63E">
      <w:pPr>
        <w:spacing w:line="480" w:lineRule="exact"/>
        <w:ind w:firstLine="480" w:firstLineChars="200"/>
        <w:rPr>
          <w:rFonts w:hint="eastAsia" w:ascii="宋体" w:hAnsi="宋体" w:eastAsia="宋体" w:cs="宋体"/>
          <w:position w:val="8"/>
          <w:sz w:val="24"/>
          <w:szCs w:val="24"/>
          <w:highlight w:val="none"/>
          <w:lang w:eastAsia="zh-CN" w:bidi="ar"/>
        </w:rPr>
      </w:pPr>
      <w:r>
        <w:rPr>
          <w:rFonts w:hint="eastAsia" w:ascii="宋体" w:hAnsi="宋体" w:cs="宋体"/>
          <w:position w:val="8"/>
          <w:sz w:val="24"/>
          <w:szCs w:val="24"/>
          <w:highlight w:val="none"/>
          <w:lang w:bidi="ar"/>
        </w:rPr>
        <w:t>委托方（以下简称甲方）：</w:t>
      </w:r>
      <w:r>
        <w:rPr>
          <w:rFonts w:hint="eastAsia" w:ascii="宋体" w:hAnsi="宋体" w:cs="宋体"/>
          <w:position w:val="8"/>
          <w:sz w:val="24"/>
          <w:szCs w:val="24"/>
          <w:highlight w:val="none"/>
          <w:lang w:eastAsia="zh-CN" w:bidi="ar"/>
        </w:rPr>
        <w:t>东莞市</w:t>
      </w:r>
      <w:r>
        <w:rPr>
          <w:rFonts w:hint="eastAsia" w:ascii="宋体" w:hAnsi="宋体" w:cs="宋体"/>
          <w:position w:val="8"/>
          <w:sz w:val="24"/>
          <w:szCs w:val="24"/>
          <w:highlight w:val="none"/>
          <w:lang w:val="en-US" w:eastAsia="zh-CN" w:bidi="ar"/>
        </w:rPr>
        <w:t>东实旗云</w:t>
      </w:r>
      <w:r>
        <w:rPr>
          <w:rFonts w:hint="eastAsia" w:ascii="宋体" w:hAnsi="宋体" w:cs="宋体"/>
          <w:position w:val="8"/>
          <w:sz w:val="24"/>
          <w:szCs w:val="24"/>
          <w:highlight w:val="none"/>
          <w:lang w:eastAsia="zh-CN" w:bidi="ar"/>
        </w:rPr>
        <w:t>投资有限公司</w:t>
      </w:r>
    </w:p>
    <w:p w14:paraId="5E82A780">
      <w:pPr>
        <w:spacing w:line="480" w:lineRule="exact"/>
        <w:ind w:firstLine="480" w:firstLineChars="200"/>
        <w:rPr>
          <w:rFonts w:ascii="宋体" w:hAnsi="宋体" w:cs="宋体"/>
          <w:position w:val="8"/>
          <w:sz w:val="24"/>
          <w:szCs w:val="24"/>
          <w:highlight w:val="none"/>
        </w:rPr>
      </w:pPr>
      <w:r>
        <w:rPr>
          <w:rFonts w:hint="eastAsia" w:ascii="宋体" w:hAnsi="宋体" w:cs="宋体"/>
          <w:position w:val="8"/>
          <w:sz w:val="24"/>
          <w:szCs w:val="24"/>
          <w:highlight w:val="none"/>
          <w:lang w:bidi="ar"/>
        </w:rPr>
        <w:t>受托方（以下简称乙方）：</w:t>
      </w:r>
    </w:p>
    <w:p w14:paraId="68B025D8">
      <w:pPr>
        <w:jc w:val="left"/>
        <w:rPr>
          <w:rFonts w:ascii="宋体" w:hAnsi="宋体" w:cs="宋体"/>
          <w:position w:val="8"/>
          <w:sz w:val="24"/>
          <w:szCs w:val="24"/>
          <w:highlight w:val="none"/>
        </w:rPr>
      </w:pPr>
      <w:r>
        <w:rPr>
          <w:rFonts w:hint="eastAsia" w:ascii="宋体" w:hAnsi="宋体" w:cs="宋体"/>
          <w:position w:val="8"/>
          <w:sz w:val="24"/>
          <w:szCs w:val="24"/>
          <w:highlight w:val="none"/>
          <w:lang w:bidi="ar"/>
        </w:rPr>
        <w:t xml:space="preserve">依照《中华人民共和国民法典》和有关法律、法规，甲乙双方就乙方承接甲方委托的 </w:t>
      </w:r>
      <w:r>
        <w:rPr>
          <w:rFonts w:hint="eastAsia" w:ascii="宋体" w:hAnsi="宋体" w:cs="宋体"/>
          <w:position w:val="8"/>
          <w:sz w:val="24"/>
          <w:szCs w:val="24"/>
          <w:highlight w:val="none"/>
          <w:lang w:eastAsia="zh-CN" w:bidi="ar"/>
        </w:rPr>
        <w:t>旗云城市广场项目3号商业楼西北侧LED屏位置广告画面制作安装</w:t>
      </w:r>
      <w:r>
        <w:rPr>
          <w:rFonts w:hint="eastAsia" w:ascii="宋体" w:hAnsi="宋体" w:cs="宋体"/>
          <w:position w:val="8"/>
          <w:sz w:val="24"/>
          <w:szCs w:val="24"/>
          <w:highlight w:val="none"/>
          <w:lang w:val="en-US" w:eastAsia="zh-CN" w:bidi="ar"/>
        </w:rPr>
        <w:t>服务项目</w:t>
      </w:r>
      <w:r>
        <w:rPr>
          <w:rFonts w:hint="eastAsia" w:ascii="宋体" w:hAnsi="宋体" w:cs="宋体"/>
          <w:position w:val="8"/>
          <w:sz w:val="24"/>
          <w:szCs w:val="24"/>
          <w:highlight w:val="none"/>
          <w:lang w:bidi="ar"/>
        </w:rPr>
        <w:t>，经协商一致，签订本合同。</w:t>
      </w:r>
    </w:p>
    <w:p w14:paraId="3C173EFB">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540" w:hanging="540"/>
        <w:textAlignment w:val="auto"/>
        <w:rPr>
          <w:rFonts w:ascii="宋体" w:hAnsi="宋体" w:cs="宋体"/>
          <w:sz w:val="24"/>
          <w:szCs w:val="24"/>
          <w:highlight w:val="none"/>
        </w:rPr>
      </w:pPr>
      <w:r>
        <w:rPr>
          <w:rFonts w:hint="eastAsia" w:ascii="宋体" w:hAnsi="宋体" w:cs="宋体"/>
          <w:sz w:val="24"/>
          <w:szCs w:val="24"/>
          <w:highlight w:val="none"/>
          <w:lang w:bidi="ar"/>
        </w:rPr>
        <w:t>工程概况</w:t>
      </w:r>
    </w:p>
    <w:p w14:paraId="5755DE78">
      <w:pPr>
        <w:adjustRightInd w:val="0"/>
        <w:snapToGrid w:val="0"/>
        <w:spacing w:line="600" w:lineRule="exact"/>
        <w:ind w:firstLine="480" w:firstLineChars="200"/>
        <w:rPr>
          <w:rFonts w:hint="eastAsia" w:ascii="宋体" w:hAnsi="宋体" w:cs="宋体"/>
          <w:position w:val="8"/>
          <w:sz w:val="24"/>
          <w:szCs w:val="24"/>
          <w:highlight w:val="none"/>
          <w:lang w:bidi="ar"/>
        </w:rPr>
      </w:pPr>
      <w:bookmarkStart w:id="4" w:name="OLE_LINK11"/>
      <w:r>
        <w:rPr>
          <w:rFonts w:hint="eastAsia" w:ascii="宋体" w:hAnsi="宋体" w:eastAsia="宋体" w:cs="宋体"/>
          <w:position w:val="8"/>
          <w:sz w:val="24"/>
          <w:szCs w:val="24"/>
          <w:highlight w:val="none"/>
          <w:lang w:val="en-US" w:eastAsia="zh-CN" w:bidi="ar"/>
        </w:rPr>
        <w:t>旗云城市广场项目位于东莞市石龙镇环湖西路南侧，</w:t>
      </w:r>
      <w:bookmarkEnd w:id="4"/>
      <w:r>
        <w:rPr>
          <w:rFonts w:hint="eastAsia" w:ascii="宋体" w:hAnsi="宋体" w:eastAsia="宋体" w:cs="宋体"/>
          <w:position w:val="8"/>
          <w:sz w:val="24"/>
          <w:szCs w:val="24"/>
          <w:highlight w:val="none"/>
          <w:lang w:val="en-US" w:eastAsia="zh-CN" w:bidi="ar"/>
        </w:rPr>
        <w:t>由1栋四层集中商业楼，4栋二层街区商业楼，2栋二层地下室（含长途客运站）组成。总建筑面积</w:t>
      </w:r>
      <w:bookmarkStart w:id="5" w:name="OLE_LINK9"/>
      <w:r>
        <w:rPr>
          <w:rFonts w:hint="eastAsia" w:ascii="宋体" w:hAnsi="宋体" w:eastAsia="宋体" w:cs="宋体"/>
          <w:position w:val="8"/>
          <w:sz w:val="24"/>
          <w:szCs w:val="24"/>
          <w:highlight w:val="none"/>
          <w:lang w:val="en-US" w:eastAsia="zh-CN" w:bidi="ar"/>
        </w:rPr>
        <w:t>125760</w:t>
      </w:r>
      <w:bookmarkEnd w:id="5"/>
      <w:r>
        <w:rPr>
          <w:rFonts w:hint="eastAsia" w:ascii="宋体" w:hAnsi="宋体" w:eastAsia="宋体" w:cs="宋体"/>
          <w:position w:val="8"/>
          <w:sz w:val="24"/>
          <w:szCs w:val="24"/>
          <w:highlight w:val="none"/>
          <w:lang w:val="en-US" w:eastAsia="zh-CN" w:bidi="ar"/>
        </w:rPr>
        <w:t>㎡，计容建筑面积61456㎡，本项目为商业综合体。旗云城市广场项目3号商业楼西北侧LED屏位置广告画面位于3号楼西面入口2-4层，标高位于（10.4-23.7）米，面积约485.45平方米。</w:t>
      </w:r>
    </w:p>
    <w:p w14:paraId="3A0D4869">
      <w:pPr>
        <w:numPr>
          <w:ilvl w:val="0"/>
          <w:numId w:val="4"/>
        </w:numPr>
        <w:spacing w:line="480" w:lineRule="exact"/>
        <w:ind w:left="540" w:hanging="540"/>
        <w:rPr>
          <w:rFonts w:ascii="宋体" w:hAnsi="宋体" w:cs="宋体"/>
          <w:sz w:val="24"/>
          <w:szCs w:val="24"/>
          <w:highlight w:val="none"/>
        </w:rPr>
      </w:pPr>
      <w:r>
        <w:rPr>
          <w:rFonts w:hint="eastAsia" w:ascii="宋体" w:hAnsi="宋体" w:cs="宋体"/>
          <w:sz w:val="24"/>
          <w:szCs w:val="24"/>
          <w:highlight w:val="none"/>
          <w:lang w:bidi="ar"/>
        </w:rPr>
        <w:t>工程范围：</w:t>
      </w:r>
    </w:p>
    <w:p w14:paraId="33829674">
      <w:pPr>
        <w:adjustRightInd w:val="0"/>
        <w:snapToGrid w:val="0"/>
        <w:spacing w:line="600" w:lineRule="exact"/>
        <w:ind w:firstLine="480" w:firstLineChars="200"/>
        <w:rPr>
          <w:rFonts w:hint="eastAsia" w:ascii="宋体" w:hAnsi="宋体" w:eastAsia="宋体" w:cs="宋体"/>
          <w:position w:val="8"/>
          <w:sz w:val="24"/>
          <w:szCs w:val="24"/>
          <w:highlight w:val="none"/>
          <w:lang w:val="en-US" w:eastAsia="zh-CN" w:bidi="ar"/>
        </w:rPr>
      </w:pPr>
      <w:r>
        <w:rPr>
          <w:rFonts w:hint="eastAsia" w:ascii="宋体" w:hAnsi="宋体" w:eastAsia="宋体" w:cs="宋体"/>
          <w:position w:val="8"/>
          <w:sz w:val="24"/>
          <w:szCs w:val="24"/>
          <w:highlight w:val="none"/>
          <w:lang w:val="en-US" w:eastAsia="zh-CN" w:bidi="ar"/>
        </w:rPr>
        <w:t>包含但不限于旗云城市广场项目3号商业楼西北侧LED屏位置广告画面图纸深化、制作及安装。面积约485.45平方米，四周需安装2.5mm厚(40+20）mm方管架做边框支架（用于固定画面和边框底架），四周包(40+60+10)mm、0.6mm厚砂光不锈钢边收口，面层安装550黑底喷绘布写真喷绘（哑面、留白画外双层打扣）。</w:t>
      </w:r>
    </w:p>
    <w:p w14:paraId="43500B98">
      <w:pPr>
        <w:adjustRightInd w:val="0"/>
        <w:snapToGrid w:val="0"/>
        <w:spacing w:line="600" w:lineRule="exact"/>
        <w:ind w:firstLine="480" w:firstLineChars="200"/>
        <w:rPr>
          <w:rFonts w:hint="default" w:ascii="宋体" w:hAnsi="宋体" w:cs="宋体"/>
          <w:position w:val="8"/>
          <w:sz w:val="24"/>
          <w:szCs w:val="24"/>
          <w:highlight w:val="none"/>
          <w:lang w:val="en-US" w:eastAsia="zh-CN" w:bidi="ar"/>
        </w:rPr>
      </w:pPr>
      <w:r>
        <w:rPr>
          <w:rFonts w:hint="eastAsia" w:ascii="宋体" w:hAnsi="宋体" w:eastAsia="宋体" w:cs="宋体"/>
          <w:position w:val="8"/>
          <w:sz w:val="24"/>
          <w:szCs w:val="24"/>
          <w:highlight w:val="none"/>
          <w:lang w:val="en-US" w:eastAsia="zh-CN" w:bidi="ar"/>
        </w:rPr>
        <w:t xml:space="preserve"> 因本项目为高空作业，不再另外计费用，如外架搭设或使用吊篮等其他措施，确保项目安全顺利实施。</w:t>
      </w:r>
    </w:p>
    <w:p w14:paraId="57DD0FF1">
      <w:pPr>
        <w:numPr>
          <w:ilvl w:val="0"/>
          <w:numId w:val="4"/>
        </w:numPr>
        <w:spacing w:line="480" w:lineRule="exact"/>
        <w:ind w:left="540" w:hanging="540"/>
        <w:rPr>
          <w:rFonts w:hint="default" w:ascii="宋体" w:hAnsi="宋体" w:cs="宋体"/>
          <w:sz w:val="24"/>
          <w:szCs w:val="24"/>
          <w:highlight w:val="none"/>
          <w:lang w:val="en-US" w:eastAsia="zh-CN" w:bidi="ar"/>
        </w:rPr>
      </w:pPr>
      <w:r>
        <w:rPr>
          <w:rFonts w:hint="eastAsia" w:ascii="宋体" w:hAnsi="宋体" w:cs="宋体"/>
          <w:sz w:val="24"/>
          <w:szCs w:val="24"/>
          <w:highlight w:val="none"/>
          <w:lang w:val="en-US" w:eastAsia="zh-CN" w:bidi="ar"/>
        </w:rPr>
        <w:t>项目工期</w:t>
      </w:r>
    </w:p>
    <w:p w14:paraId="4C42A0D8">
      <w:pPr>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本项目工期为</w:t>
      </w:r>
      <w:r>
        <w:rPr>
          <w:rFonts w:hint="eastAsia" w:ascii="宋体" w:hAnsi="宋体" w:cs="宋体"/>
          <w:sz w:val="24"/>
          <w:szCs w:val="24"/>
          <w:highlight w:val="none"/>
          <w:lang w:val="en-US" w:eastAsia="zh-CN" w:bidi="ar"/>
        </w:rPr>
        <w:t>10</w:t>
      </w:r>
      <w:r>
        <w:rPr>
          <w:rFonts w:hint="eastAsia" w:ascii="宋体" w:hAnsi="宋体" w:cs="宋体"/>
          <w:sz w:val="24"/>
          <w:szCs w:val="24"/>
          <w:highlight w:val="none"/>
          <w:lang w:bidi="ar"/>
        </w:rPr>
        <w:t>天（含制作及安装），具体开工时间以甲方书面通知为准。（1、非乙方原因造成的停工、窝工，工期顺延；</w:t>
      </w:r>
      <w:r>
        <w:rPr>
          <w:rFonts w:hint="eastAsia" w:ascii="宋体" w:hAnsi="宋体" w:cs="宋体"/>
          <w:sz w:val="24"/>
          <w:szCs w:val="24"/>
          <w:highlight w:val="none"/>
          <w:lang w:val="en-US" w:eastAsia="zh-CN" w:bidi="ar"/>
        </w:rPr>
        <w:t>2</w:t>
      </w:r>
      <w:r>
        <w:rPr>
          <w:rFonts w:hint="eastAsia" w:ascii="宋体" w:hAnsi="宋体" w:cs="宋体"/>
          <w:sz w:val="24"/>
          <w:szCs w:val="24"/>
          <w:highlight w:val="none"/>
          <w:lang w:bidi="ar"/>
        </w:rPr>
        <w:t>、如遇</w:t>
      </w:r>
      <w:r>
        <w:rPr>
          <w:rFonts w:hint="eastAsia" w:ascii="宋体" w:hAnsi="宋体" w:cs="宋体"/>
          <w:sz w:val="24"/>
          <w:szCs w:val="24"/>
          <w:highlight w:val="none"/>
          <w:lang w:val="en-US" w:eastAsia="zh-CN" w:bidi="ar"/>
        </w:rPr>
        <w:t>不可抗力或其他</w:t>
      </w:r>
      <w:r>
        <w:rPr>
          <w:rFonts w:hint="eastAsia" w:ascii="宋体" w:hAnsi="宋体" w:cs="宋体"/>
          <w:sz w:val="24"/>
          <w:szCs w:val="24"/>
          <w:highlight w:val="none"/>
          <w:lang w:bidi="ar"/>
        </w:rPr>
        <w:t>不可预见情况经双方协商</w:t>
      </w:r>
      <w:r>
        <w:rPr>
          <w:rFonts w:hint="eastAsia" w:ascii="宋体" w:hAnsi="宋体" w:cs="宋体"/>
          <w:sz w:val="24"/>
          <w:szCs w:val="24"/>
          <w:highlight w:val="none"/>
          <w:lang w:val="en-US" w:eastAsia="zh-CN" w:bidi="ar"/>
        </w:rPr>
        <w:t>确认的</w:t>
      </w:r>
      <w:r>
        <w:rPr>
          <w:rFonts w:hint="eastAsia" w:ascii="宋体" w:hAnsi="宋体" w:cs="宋体"/>
          <w:sz w:val="24"/>
          <w:szCs w:val="24"/>
          <w:highlight w:val="none"/>
          <w:lang w:bidi="ar"/>
        </w:rPr>
        <w:t>，工期相应顺延）。</w:t>
      </w:r>
    </w:p>
    <w:p w14:paraId="3E2685F1">
      <w:pPr>
        <w:numPr>
          <w:ilvl w:val="0"/>
          <w:numId w:val="4"/>
        </w:numPr>
        <w:spacing w:line="480" w:lineRule="exact"/>
        <w:ind w:left="540" w:hanging="540"/>
        <w:rPr>
          <w:rFonts w:ascii="宋体" w:hAnsi="宋体" w:cs="宋体"/>
          <w:sz w:val="24"/>
          <w:szCs w:val="24"/>
          <w:highlight w:val="none"/>
        </w:rPr>
      </w:pPr>
      <w:r>
        <w:rPr>
          <w:rFonts w:hint="eastAsia" w:ascii="宋体" w:hAnsi="宋体" w:cs="宋体"/>
          <w:sz w:val="24"/>
          <w:szCs w:val="24"/>
          <w:highlight w:val="none"/>
          <w:lang w:bidi="ar"/>
        </w:rPr>
        <w:t>合同费用</w:t>
      </w:r>
    </w:p>
    <w:p w14:paraId="7B985013">
      <w:pPr>
        <w:autoSpaceDE w:val="0"/>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本合同</w:t>
      </w:r>
      <w:r>
        <w:rPr>
          <w:rFonts w:hint="eastAsia" w:ascii="宋体" w:hAnsi="宋体" w:cs="宋体"/>
          <w:sz w:val="24"/>
          <w:szCs w:val="24"/>
          <w:highlight w:val="none"/>
          <w:lang w:val="en-US" w:eastAsia="zh-CN" w:bidi="ar"/>
        </w:rPr>
        <w:t>包干</w:t>
      </w:r>
      <w:r>
        <w:rPr>
          <w:rFonts w:hint="eastAsia" w:ascii="宋体" w:hAnsi="宋体" w:cs="宋体"/>
          <w:sz w:val="24"/>
          <w:szCs w:val="24"/>
          <w:highlight w:val="none"/>
          <w:lang w:bidi="ar"/>
        </w:rPr>
        <w:t>（含税）总价款为￥</w:t>
      </w:r>
      <w:r>
        <w:rPr>
          <w:rFonts w:hint="eastAsia" w:ascii="宋体" w:hAnsi="宋体" w:cs="宋体"/>
          <w:sz w:val="24"/>
          <w:szCs w:val="24"/>
          <w:highlight w:val="none"/>
          <w:u w:val="single"/>
          <w:lang w:val="en-US" w:eastAsia="zh-CN" w:bidi="ar"/>
        </w:rPr>
        <w:t xml:space="preserve">       </w:t>
      </w:r>
      <w:r>
        <w:rPr>
          <w:rFonts w:hint="eastAsia" w:ascii="宋体" w:hAnsi="宋体" w:cs="宋体"/>
          <w:sz w:val="24"/>
          <w:szCs w:val="24"/>
          <w:highlight w:val="none"/>
          <w:lang w:bidi="ar"/>
        </w:rPr>
        <w:t>元（大写人民币</w:t>
      </w:r>
      <w:r>
        <w:rPr>
          <w:rFonts w:hint="eastAsia" w:ascii="宋体" w:hAnsi="宋体" w:cs="宋体"/>
          <w:sz w:val="24"/>
          <w:szCs w:val="24"/>
          <w:highlight w:val="none"/>
          <w:u w:val="single"/>
          <w:lang w:val="en-US" w:eastAsia="zh-CN" w:bidi="ar"/>
        </w:rPr>
        <w:t xml:space="preserve">       </w:t>
      </w:r>
      <w:r>
        <w:rPr>
          <w:rFonts w:hint="eastAsia" w:ascii="宋体" w:hAnsi="宋体" w:cs="宋体"/>
          <w:sz w:val="24"/>
          <w:szCs w:val="24"/>
          <w:highlight w:val="none"/>
          <w:lang w:bidi="ar"/>
        </w:rPr>
        <w:t>元），其中：增值税率为</w:t>
      </w:r>
      <w:r>
        <w:rPr>
          <w:rFonts w:hint="eastAsia" w:ascii="宋体" w:hAnsi="宋体" w:cs="宋体"/>
          <w:sz w:val="24"/>
          <w:szCs w:val="24"/>
          <w:highlight w:val="none"/>
          <w:u w:val="single"/>
          <w:lang w:bidi="ar"/>
        </w:rPr>
        <w:t xml:space="preserve"> </w:t>
      </w:r>
      <w:r>
        <w:rPr>
          <w:rFonts w:hint="eastAsia" w:ascii="宋体" w:hAnsi="宋体" w:cs="宋体"/>
          <w:sz w:val="24"/>
          <w:szCs w:val="24"/>
          <w:highlight w:val="none"/>
          <w:u w:val="single"/>
          <w:lang w:val="en-US" w:eastAsia="zh-CN" w:bidi="ar"/>
        </w:rPr>
        <w:t xml:space="preserve">     </w:t>
      </w:r>
      <w:r>
        <w:rPr>
          <w:rFonts w:hint="eastAsia" w:ascii="宋体" w:hAnsi="宋体" w:cs="宋体"/>
          <w:color w:val="0000FF"/>
          <w:sz w:val="24"/>
          <w:szCs w:val="24"/>
          <w:highlight w:val="none"/>
          <w:u w:val="single"/>
          <w:lang w:bidi="ar"/>
        </w:rPr>
        <w:t xml:space="preserve"> </w:t>
      </w:r>
      <w:r>
        <w:rPr>
          <w:rFonts w:hint="eastAsia" w:ascii="宋体" w:hAnsi="宋体" w:cs="宋体"/>
          <w:sz w:val="24"/>
          <w:szCs w:val="24"/>
          <w:highlight w:val="none"/>
          <w:u w:val="single"/>
          <w:lang w:bidi="ar"/>
        </w:rPr>
        <w:t xml:space="preserve"> </w:t>
      </w:r>
      <w:r>
        <w:rPr>
          <w:rFonts w:hint="eastAsia" w:ascii="宋体" w:hAnsi="宋体" w:cs="宋体"/>
          <w:sz w:val="24"/>
          <w:szCs w:val="24"/>
          <w:highlight w:val="none"/>
          <w:lang w:bidi="ar"/>
        </w:rPr>
        <w:t>%，税金金额￥</w:t>
      </w:r>
      <w:r>
        <w:rPr>
          <w:rFonts w:hint="eastAsia" w:ascii="宋体" w:hAnsi="宋体" w:cs="宋体"/>
          <w:sz w:val="24"/>
          <w:szCs w:val="24"/>
          <w:highlight w:val="none"/>
          <w:u w:val="single"/>
          <w:lang w:bidi="ar"/>
        </w:rPr>
        <w:t xml:space="preserve"> </w:t>
      </w:r>
      <w:r>
        <w:rPr>
          <w:rFonts w:hint="eastAsia" w:ascii="宋体" w:hAnsi="宋体" w:cs="宋体"/>
          <w:color w:val="0000FF"/>
          <w:sz w:val="24"/>
          <w:szCs w:val="24"/>
          <w:highlight w:val="none"/>
          <w:u w:val="single"/>
          <w:lang w:bidi="ar"/>
        </w:rPr>
        <w:t xml:space="preserve"> </w:t>
      </w:r>
      <w:r>
        <w:rPr>
          <w:rFonts w:hint="eastAsia" w:ascii="宋体" w:hAnsi="宋体" w:cs="宋体"/>
          <w:sz w:val="24"/>
          <w:szCs w:val="24"/>
          <w:highlight w:val="none"/>
          <w:u w:val="single"/>
          <w:lang w:val="en-US" w:eastAsia="zh-CN" w:bidi="ar"/>
        </w:rPr>
        <w:t xml:space="preserve">       </w:t>
      </w:r>
      <w:r>
        <w:rPr>
          <w:rFonts w:hint="eastAsia" w:ascii="宋体" w:hAnsi="宋体" w:cs="宋体"/>
          <w:sz w:val="24"/>
          <w:szCs w:val="24"/>
          <w:highlight w:val="none"/>
          <w:u w:val="single"/>
          <w:lang w:bidi="ar"/>
        </w:rPr>
        <w:t xml:space="preserve">  </w:t>
      </w:r>
      <w:r>
        <w:rPr>
          <w:rFonts w:hint="eastAsia" w:ascii="宋体" w:hAnsi="宋体" w:cs="宋体"/>
          <w:sz w:val="24"/>
          <w:szCs w:val="24"/>
          <w:highlight w:val="none"/>
          <w:lang w:bidi="ar"/>
        </w:rPr>
        <w:t>元，不含税合同总价款为￥</w:t>
      </w:r>
      <w:r>
        <w:rPr>
          <w:rFonts w:hint="eastAsia" w:ascii="宋体" w:hAnsi="宋体" w:cs="宋体"/>
          <w:sz w:val="24"/>
          <w:szCs w:val="24"/>
          <w:highlight w:val="none"/>
          <w:u w:val="single"/>
          <w:lang w:bidi="ar"/>
        </w:rPr>
        <w:t xml:space="preserve"> </w:t>
      </w:r>
      <w:r>
        <w:rPr>
          <w:rFonts w:hint="eastAsia" w:ascii="宋体" w:hAnsi="宋体" w:cs="宋体"/>
          <w:sz w:val="24"/>
          <w:szCs w:val="24"/>
          <w:highlight w:val="none"/>
          <w:u w:val="single"/>
          <w:lang w:val="en-US" w:eastAsia="zh-CN" w:bidi="ar"/>
        </w:rPr>
        <w:t xml:space="preserve">       </w:t>
      </w:r>
      <w:r>
        <w:rPr>
          <w:rFonts w:hint="eastAsia" w:ascii="宋体" w:hAnsi="宋体" w:cs="宋体"/>
          <w:color w:val="0000FF"/>
          <w:sz w:val="24"/>
          <w:szCs w:val="24"/>
          <w:highlight w:val="none"/>
          <w:u w:val="single"/>
          <w:lang w:bidi="ar"/>
        </w:rPr>
        <w:t xml:space="preserve">  </w:t>
      </w:r>
      <w:r>
        <w:rPr>
          <w:rFonts w:hint="eastAsia" w:ascii="宋体" w:hAnsi="宋体" w:cs="宋体"/>
          <w:sz w:val="24"/>
          <w:szCs w:val="24"/>
          <w:highlight w:val="none"/>
          <w:lang w:bidi="ar"/>
        </w:rPr>
        <w:t>元。</w:t>
      </w:r>
    </w:p>
    <w:p w14:paraId="27BE404B">
      <w:pPr>
        <w:numPr>
          <w:ilvl w:val="0"/>
          <w:numId w:val="4"/>
        </w:numPr>
        <w:spacing w:line="480" w:lineRule="exact"/>
        <w:ind w:left="540" w:hanging="540"/>
        <w:rPr>
          <w:rFonts w:ascii="宋体" w:hAnsi="宋体" w:cs="宋体"/>
          <w:sz w:val="24"/>
          <w:szCs w:val="24"/>
          <w:highlight w:val="none"/>
        </w:rPr>
      </w:pPr>
      <w:r>
        <w:rPr>
          <w:rFonts w:hint="eastAsia" w:ascii="宋体" w:hAnsi="宋体" w:cs="宋体"/>
          <w:sz w:val="24"/>
          <w:szCs w:val="24"/>
          <w:highlight w:val="none"/>
          <w:lang w:bidi="ar"/>
        </w:rPr>
        <w:t>付款方式</w:t>
      </w:r>
    </w:p>
    <w:p w14:paraId="7E46316E">
      <w:pPr>
        <w:spacing w:line="480" w:lineRule="exact"/>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5.1乙方完成</w:t>
      </w:r>
      <w:r>
        <w:rPr>
          <w:rFonts w:hint="eastAsia" w:ascii="宋体" w:hAnsi="宋体" w:cs="宋体"/>
          <w:sz w:val="24"/>
          <w:szCs w:val="24"/>
          <w:highlight w:val="none"/>
          <w:lang w:val="en-US" w:eastAsia="zh-CN" w:bidi="ar"/>
        </w:rPr>
        <w:t>本工程</w:t>
      </w:r>
      <w:r>
        <w:rPr>
          <w:rFonts w:hint="eastAsia" w:ascii="宋体" w:hAnsi="宋体" w:cs="宋体"/>
          <w:sz w:val="24"/>
          <w:szCs w:val="24"/>
          <w:highlight w:val="none"/>
          <w:lang w:bidi="ar"/>
        </w:rPr>
        <w:t>全部</w:t>
      </w:r>
      <w:r>
        <w:rPr>
          <w:rFonts w:hint="eastAsia" w:ascii="宋体" w:hAnsi="宋体" w:cs="宋体"/>
          <w:sz w:val="24"/>
          <w:szCs w:val="24"/>
          <w:highlight w:val="none"/>
          <w:lang w:val="en-US" w:eastAsia="zh-CN" w:bidi="ar"/>
        </w:rPr>
        <w:t>画面制作、安装，经甲方验收合格后，甲方付至总价款的90%</w:t>
      </w:r>
      <w:r>
        <w:rPr>
          <w:rFonts w:hint="eastAsia" w:ascii="宋体" w:hAnsi="宋体" w:cs="宋体"/>
          <w:sz w:val="24"/>
          <w:szCs w:val="24"/>
          <w:highlight w:val="none"/>
          <w:lang w:bidi="ar"/>
        </w:rPr>
        <w:t>。</w:t>
      </w:r>
    </w:p>
    <w:p w14:paraId="6ED2AD8F">
      <w:pPr>
        <w:spacing w:line="480" w:lineRule="exact"/>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5.2工程竣工验收合格后，乙方提交完成的结算资料，经甲方审核确认无误后收到对应金额发票的 10 个工作日内支付至结算总价的 97%，剩余 3%款项待喷绘类保修期(保修期</w:t>
      </w:r>
      <w:r>
        <w:rPr>
          <w:rFonts w:hint="eastAsia" w:ascii="宋体" w:hAnsi="宋体" w:cs="宋体"/>
          <w:sz w:val="24"/>
          <w:szCs w:val="24"/>
          <w:highlight w:val="none"/>
          <w:lang w:val="en-US" w:eastAsia="zh-CN" w:bidi="ar"/>
        </w:rPr>
        <w:t>2</w:t>
      </w:r>
      <w:r>
        <w:rPr>
          <w:rFonts w:hint="eastAsia" w:ascii="宋体" w:hAnsi="宋体" w:cs="宋体"/>
          <w:sz w:val="24"/>
          <w:szCs w:val="24"/>
          <w:highlight w:val="none"/>
          <w:lang w:bidi="ar"/>
        </w:rPr>
        <w:t>个月，从验收合格之日起计算)满后1个月内付清。</w:t>
      </w:r>
    </w:p>
    <w:p w14:paraId="2CAAEF5E">
      <w:pPr>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5.</w:t>
      </w:r>
      <w:r>
        <w:rPr>
          <w:rFonts w:hint="eastAsia" w:ascii="宋体" w:hAnsi="宋体" w:cs="宋体"/>
          <w:sz w:val="24"/>
          <w:szCs w:val="24"/>
          <w:highlight w:val="none"/>
          <w:lang w:val="en-US" w:eastAsia="zh-CN" w:bidi="ar"/>
        </w:rPr>
        <w:t>3</w:t>
      </w:r>
      <w:r>
        <w:rPr>
          <w:rFonts w:hint="eastAsia" w:ascii="宋体" w:hAnsi="宋体" w:cs="宋体"/>
          <w:sz w:val="24"/>
          <w:szCs w:val="24"/>
          <w:highlight w:val="none"/>
          <w:lang w:bidi="ar"/>
        </w:rPr>
        <w:t>每次付款前，乙方必须提供合法、有效、与本合同总价款条款中增值税税率一致的增值税专用发票给甲方，否则甲方有权拒绝付款且不构成违约；在甲方除支付质保金（若有）外的最后一期款项前，乙方须连同当期支付款项发票和质保金（若有）发票一并提交给甲方；若后期出现质保问题，按照质保责任和条款，部分或全部扣除质保金（若有）的，不退还相应金额的发票。若合同执行期间，遇国家税务政策调整所引起的合同价格变化，按照不含税价格调整结算价格。</w:t>
      </w:r>
    </w:p>
    <w:p w14:paraId="148C255A">
      <w:pPr>
        <w:numPr>
          <w:ilvl w:val="0"/>
          <w:numId w:val="4"/>
        </w:numPr>
        <w:spacing w:line="480" w:lineRule="exact"/>
        <w:ind w:left="540" w:hanging="540"/>
        <w:rPr>
          <w:rFonts w:ascii="宋体" w:hAnsi="宋体" w:cs="宋体"/>
          <w:sz w:val="24"/>
          <w:szCs w:val="24"/>
          <w:highlight w:val="none"/>
        </w:rPr>
      </w:pPr>
      <w:r>
        <w:rPr>
          <w:rFonts w:hint="eastAsia" w:ascii="宋体" w:hAnsi="宋体" w:cs="宋体"/>
          <w:sz w:val="24"/>
          <w:szCs w:val="24"/>
          <w:highlight w:val="none"/>
          <w:lang w:bidi="ar"/>
        </w:rPr>
        <w:t>保密条款</w:t>
      </w:r>
    </w:p>
    <w:p w14:paraId="0DB83618">
      <w:pPr>
        <w:spacing w:line="480" w:lineRule="exact"/>
        <w:ind w:firstLine="480" w:firstLineChars="200"/>
        <w:rPr>
          <w:rFonts w:ascii="宋体" w:hAnsi="宋体" w:cs="宋体"/>
          <w:sz w:val="24"/>
          <w:szCs w:val="24"/>
          <w:highlight w:val="none"/>
        </w:rPr>
      </w:pPr>
      <w:r>
        <w:rPr>
          <w:rFonts w:hint="default" w:ascii="宋体" w:hAnsi="宋体" w:cs="宋体"/>
          <w:sz w:val="24"/>
          <w:szCs w:val="24"/>
          <w:highlight w:val="none"/>
          <w:lang w:val="en-US" w:eastAsia="zh-CN"/>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w:t>
      </w:r>
      <w:r>
        <w:rPr>
          <w:rFonts w:hint="eastAsia" w:ascii="宋体" w:hAnsi="宋体" w:cs="宋体"/>
          <w:sz w:val="24"/>
          <w:szCs w:val="24"/>
          <w:highlight w:val="none"/>
          <w:lang w:val="en-US" w:eastAsia="zh-CN"/>
        </w:rPr>
        <w:t>前</w:t>
      </w:r>
      <w:r>
        <w:rPr>
          <w:rFonts w:hint="default" w:ascii="宋体" w:hAnsi="宋体" w:cs="宋体"/>
          <w:sz w:val="24"/>
          <w:szCs w:val="24"/>
          <w:highlight w:val="none"/>
          <w:lang w:val="en-US" w:eastAsia="zh-CN"/>
        </w:rPr>
        <w:t>述保密义务，在本合同终止或解除之后仍需履行。如乙方或乙方员工泄露甲方的商业秘密致使甲方受到损失的，由乙方承担赔偿责任。</w:t>
      </w:r>
    </w:p>
    <w:p w14:paraId="53825613">
      <w:pPr>
        <w:numPr>
          <w:ilvl w:val="0"/>
          <w:numId w:val="4"/>
        </w:numPr>
        <w:spacing w:line="480" w:lineRule="exact"/>
        <w:ind w:left="540" w:hanging="540"/>
        <w:rPr>
          <w:rFonts w:hint="eastAsia" w:ascii="宋体" w:hAnsi="宋体" w:cs="宋体"/>
          <w:sz w:val="24"/>
          <w:szCs w:val="24"/>
          <w:highlight w:val="none"/>
          <w:lang w:bidi="ar"/>
        </w:rPr>
      </w:pPr>
      <w:r>
        <w:rPr>
          <w:rFonts w:hint="eastAsia" w:ascii="宋体" w:hAnsi="宋体" w:cs="宋体"/>
          <w:sz w:val="24"/>
          <w:szCs w:val="24"/>
          <w:highlight w:val="none"/>
          <w:lang w:bidi="ar"/>
        </w:rPr>
        <w:t>双方的权利和义务</w:t>
      </w:r>
    </w:p>
    <w:p w14:paraId="18AE7778">
      <w:pPr>
        <w:spacing w:line="480" w:lineRule="exact"/>
        <w:ind w:left="-197" w:leftChars="-94" w:firstLine="616" w:firstLineChars="257"/>
        <w:rPr>
          <w:rFonts w:ascii="宋体" w:hAnsi="宋体" w:cs="宋体"/>
          <w:sz w:val="24"/>
          <w:szCs w:val="24"/>
          <w:highlight w:val="none"/>
        </w:rPr>
      </w:pPr>
      <w:r>
        <w:rPr>
          <w:rFonts w:hint="eastAsia" w:ascii="宋体" w:hAnsi="宋体" w:cs="宋体"/>
          <w:sz w:val="24"/>
          <w:szCs w:val="24"/>
          <w:highlight w:val="none"/>
          <w:lang w:bidi="ar"/>
        </w:rPr>
        <w:t>7.1甲方应协助乙方办理进场人员的相关工作证件。</w:t>
      </w:r>
    </w:p>
    <w:p w14:paraId="6786D059">
      <w:pPr>
        <w:spacing w:line="480" w:lineRule="exact"/>
        <w:ind w:left="-197" w:leftChars="-94" w:right="0" w:rightChars="0" w:firstLine="616" w:firstLineChars="257"/>
        <w:rPr>
          <w:rFonts w:ascii="宋体" w:hAnsi="宋体" w:cs="宋体"/>
          <w:sz w:val="24"/>
          <w:szCs w:val="24"/>
          <w:highlight w:val="none"/>
        </w:rPr>
      </w:pPr>
      <w:r>
        <w:rPr>
          <w:rFonts w:hint="eastAsia" w:ascii="宋体" w:hAnsi="宋体" w:cs="宋体"/>
          <w:sz w:val="24"/>
          <w:szCs w:val="24"/>
          <w:highlight w:val="none"/>
          <w:lang w:bidi="ar"/>
        </w:rPr>
        <w:t>7.2乙方应做好安全生产管理，由于乙方安全措施不力造成的责任和因此发生的费用，由乙方承担。乙方作业人员的相关社会保险费用、人身意外险、作业人员的体检费、培训费等其他费用由乙方承担，乙方应对其所雇员工的工伤、社保负责，其员工在工作过程中发生的一切事故或经济责任均由乙方独立承担，与甲方无关。</w:t>
      </w:r>
    </w:p>
    <w:p w14:paraId="1A684384">
      <w:pPr>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7.</w:t>
      </w:r>
      <w:r>
        <w:rPr>
          <w:rFonts w:hint="eastAsia" w:ascii="宋体" w:hAnsi="宋体" w:cs="宋体"/>
          <w:sz w:val="24"/>
          <w:szCs w:val="24"/>
          <w:highlight w:val="none"/>
          <w:lang w:val="en-US" w:eastAsia="zh-CN" w:bidi="ar"/>
        </w:rPr>
        <w:t>3</w:t>
      </w:r>
      <w:r>
        <w:rPr>
          <w:rFonts w:hint="eastAsia" w:ascii="宋体" w:hAnsi="宋体" w:cs="宋体"/>
          <w:sz w:val="24"/>
          <w:szCs w:val="24"/>
          <w:highlight w:val="none"/>
          <w:lang w:bidi="ar"/>
        </w:rPr>
        <w:t>未经甲方书面允许，乙方不得将本合同标的的全部或部分擅自转包给第三方。</w:t>
      </w:r>
    </w:p>
    <w:p w14:paraId="35103508">
      <w:pPr>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7.</w:t>
      </w:r>
      <w:r>
        <w:rPr>
          <w:rFonts w:hint="eastAsia" w:ascii="宋体" w:hAnsi="宋体" w:cs="宋体"/>
          <w:sz w:val="24"/>
          <w:szCs w:val="24"/>
          <w:highlight w:val="none"/>
          <w:lang w:val="en-US" w:eastAsia="zh-CN" w:bidi="ar"/>
        </w:rPr>
        <w:t>4</w:t>
      </w:r>
      <w:r>
        <w:rPr>
          <w:rFonts w:hint="eastAsia" w:ascii="宋体" w:hAnsi="宋体" w:cs="宋体"/>
          <w:sz w:val="24"/>
          <w:szCs w:val="24"/>
          <w:highlight w:val="none"/>
          <w:lang w:bidi="ar"/>
        </w:rPr>
        <w:t>乙方对产品质量负责。本合同项下产品生产制作及安装工作结束后，乙方应配合甲方的工作需要，根据甲方的要求，做好后续服务工作。</w:t>
      </w:r>
    </w:p>
    <w:p w14:paraId="31A03B6C">
      <w:pPr>
        <w:spacing w:line="480" w:lineRule="exact"/>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7.</w:t>
      </w:r>
      <w:r>
        <w:rPr>
          <w:rFonts w:hint="eastAsia" w:ascii="宋体" w:hAnsi="宋体" w:cs="宋体"/>
          <w:sz w:val="24"/>
          <w:szCs w:val="24"/>
          <w:highlight w:val="none"/>
          <w:lang w:val="en-US" w:eastAsia="zh-CN" w:bidi="ar"/>
        </w:rPr>
        <w:t>5</w:t>
      </w:r>
      <w:r>
        <w:rPr>
          <w:rFonts w:hint="eastAsia" w:ascii="宋体" w:hAnsi="宋体" w:cs="宋体"/>
          <w:sz w:val="24"/>
          <w:szCs w:val="24"/>
          <w:highlight w:val="none"/>
          <w:lang w:bidi="ar"/>
        </w:rPr>
        <w:t>乙方工程完工后，需要通过甲方验收合格，甲方应在工程完工后的</w:t>
      </w:r>
      <w:r>
        <w:rPr>
          <w:rFonts w:hint="eastAsia" w:ascii="宋体" w:hAnsi="宋体" w:cs="宋体"/>
          <w:sz w:val="24"/>
          <w:szCs w:val="24"/>
          <w:highlight w:val="none"/>
          <w:lang w:val="en-US" w:eastAsia="zh-CN" w:bidi="ar"/>
        </w:rPr>
        <w:t>15</w:t>
      </w:r>
      <w:r>
        <w:rPr>
          <w:rFonts w:hint="eastAsia" w:ascii="宋体" w:hAnsi="宋体" w:cs="宋体"/>
          <w:sz w:val="24"/>
          <w:szCs w:val="24"/>
          <w:highlight w:val="none"/>
          <w:lang w:bidi="ar"/>
        </w:rPr>
        <w:t>天内完成验收工作；若乙方工程未能通过验收，乙方应在甲方通知的期限内完成整改。</w:t>
      </w:r>
    </w:p>
    <w:p w14:paraId="54D64CA1">
      <w:pPr>
        <w:numPr>
          <w:ilvl w:val="0"/>
          <w:numId w:val="4"/>
        </w:numPr>
        <w:spacing w:line="480" w:lineRule="exact"/>
        <w:ind w:hanging="1155"/>
        <w:rPr>
          <w:rFonts w:ascii="宋体" w:hAnsi="宋体" w:cs="宋体"/>
          <w:sz w:val="24"/>
          <w:szCs w:val="24"/>
          <w:highlight w:val="none"/>
        </w:rPr>
      </w:pPr>
      <w:r>
        <w:rPr>
          <w:rFonts w:hint="eastAsia" w:ascii="宋体" w:hAnsi="宋体" w:cs="宋体"/>
          <w:sz w:val="24"/>
          <w:szCs w:val="24"/>
          <w:highlight w:val="none"/>
          <w:lang w:val="en-US" w:eastAsia="zh-CN" w:bidi="ar"/>
        </w:rPr>
        <w:t>质保期</w:t>
      </w:r>
    </w:p>
    <w:p w14:paraId="732A791F">
      <w:pPr>
        <w:spacing w:line="480" w:lineRule="exact"/>
        <w:ind w:firstLine="480" w:firstLineChars="200"/>
        <w:rPr>
          <w:rFonts w:ascii="宋体" w:hAnsi="宋体" w:cs="宋体"/>
          <w:sz w:val="24"/>
          <w:szCs w:val="24"/>
          <w:highlight w:val="none"/>
          <w:lang w:bidi="ar"/>
        </w:rPr>
      </w:pPr>
      <w:r>
        <w:rPr>
          <w:rFonts w:hint="eastAsia" w:ascii="宋体" w:hAnsi="宋体" w:cs="宋体"/>
          <w:sz w:val="24"/>
          <w:szCs w:val="24"/>
          <w:highlight w:val="none"/>
          <w:lang w:bidi="ar"/>
        </w:rPr>
        <w:t xml:space="preserve">8.1 </w:t>
      </w:r>
      <w:r>
        <w:rPr>
          <w:rFonts w:hint="eastAsia" w:ascii="宋体" w:hAnsi="宋体" w:cs="宋体"/>
          <w:sz w:val="24"/>
          <w:szCs w:val="24"/>
          <w:highlight w:val="none"/>
          <w:lang w:val="en-US" w:eastAsia="zh-CN" w:bidi="ar"/>
        </w:rPr>
        <w:t>质保期限为2个月，自工程验收合格之日起算</w:t>
      </w:r>
      <w:r>
        <w:rPr>
          <w:rFonts w:hint="eastAsia" w:ascii="宋体" w:hAnsi="宋体" w:cs="宋体"/>
          <w:sz w:val="24"/>
          <w:szCs w:val="24"/>
          <w:highlight w:val="none"/>
          <w:lang w:bidi="ar"/>
        </w:rPr>
        <w:t>。</w:t>
      </w:r>
    </w:p>
    <w:p w14:paraId="7C203E70">
      <w:pPr>
        <w:spacing w:line="480" w:lineRule="exact"/>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bidi="ar"/>
        </w:rPr>
        <w:t xml:space="preserve">8.2 </w:t>
      </w:r>
      <w:r>
        <w:rPr>
          <w:rFonts w:hint="eastAsia" w:ascii="宋体" w:hAnsi="宋体" w:cs="宋体"/>
          <w:sz w:val="24"/>
          <w:szCs w:val="24"/>
          <w:highlight w:val="none"/>
          <w:lang w:val="en-US" w:eastAsia="zh-CN" w:bidi="ar"/>
        </w:rPr>
        <w:t>质保期内如出现质量问题</w:t>
      </w:r>
      <w:r>
        <w:rPr>
          <w:rFonts w:hint="eastAsia" w:ascii="宋体" w:hAnsi="宋体" w:cs="宋体"/>
          <w:sz w:val="24"/>
          <w:szCs w:val="24"/>
          <w:highlight w:val="none"/>
          <w:lang w:bidi="ar"/>
        </w:rPr>
        <w:t>，承包人应在接到发包人通知后的</w:t>
      </w:r>
      <w:r>
        <w:rPr>
          <w:rFonts w:hint="eastAsia" w:ascii="宋体" w:hAnsi="宋体" w:cs="宋体"/>
          <w:sz w:val="24"/>
          <w:szCs w:val="24"/>
          <w:highlight w:val="none"/>
          <w:lang w:val="en-US" w:eastAsia="zh-CN" w:bidi="ar"/>
        </w:rPr>
        <w:t>3</w:t>
      </w:r>
      <w:r>
        <w:rPr>
          <w:rFonts w:hint="eastAsia" w:ascii="宋体" w:hAnsi="宋体" w:cs="宋体"/>
          <w:sz w:val="24"/>
          <w:szCs w:val="24"/>
          <w:highlight w:val="none"/>
          <w:lang w:bidi="ar"/>
        </w:rPr>
        <w:t>天内派人保修。承包人未能在规定时间内派人保修的，发包人可自行或委托第三方保修</w:t>
      </w:r>
      <w:r>
        <w:rPr>
          <w:rFonts w:hint="eastAsia" w:ascii="宋体" w:hAnsi="宋体" w:cs="宋体"/>
          <w:sz w:val="24"/>
          <w:szCs w:val="24"/>
          <w:highlight w:val="none"/>
          <w:lang w:eastAsia="zh-CN" w:bidi="ar"/>
        </w:rPr>
        <w:t>，</w:t>
      </w:r>
      <w:r>
        <w:rPr>
          <w:rFonts w:hint="eastAsia" w:ascii="宋体" w:hAnsi="宋体" w:cs="宋体"/>
          <w:sz w:val="24"/>
          <w:szCs w:val="24"/>
          <w:highlight w:val="none"/>
          <w:lang w:val="en-US" w:eastAsia="zh-CN" w:bidi="ar"/>
        </w:rPr>
        <w:t>由此产生的费用由承包人承担并在质保金中直接扣除</w:t>
      </w:r>
      <w:r>
        <w:rPr>
          <w:rFonts w:hint="eastAsia" w:ascii="宋体" w:hAnsi="宋体" w:cs="宋体"/>
          <w:sz w:val="24"/>
          <w:szCs w:val="24"/>
          <w:highlight w:val="none"/>
          <w:lang w:bidi="ar"/>
        </w:rPr>
        <w:t xml:space="preserve">。 </w:t>
      </w:r>
    </w:p>
    <w:p w14:paraId="4193C691">
      <w:pPr>
        <w:spacing w:line="480" w:lineRule="exact"/>
        <w:ind w:firstLine="480" w:firstLineChars="200"/>
        <w:rPr>
          <w:highlight w:val="none"/>
        </w:rPr>
      </w:pPr>
      <w:r>
        <w:rPr>
          <w:rFonts w:hint="eastAsia" w:ascii="宋体" w:hAnsi="宋体" w:cs="宋体"/>
          <w:sz w:val="24"/>
          <w:szCs w:val="24"/>
          <w:highlight w:val="none"/>
          <w:lang w:val="en-US" w:eastAsia="zh-CN" w:bidi="ar"/>
        </w:rPr>
        <w:t>8.3</w:t>
      </w:r>
      <w:r>
        <w:rPr>
          <w:rFonts w:hint="eastAsia" w:ascii="宋体" w:hAnsi="宋体" w:cs="宋体"/>
          <w:sz w:val="24"/>
          <w:szCs w:val="24"/>
          <w:highlight w:val="none"/>
          <w:lang w:bidi="ar"/>
        </w:rPr>
        <w:t xml:space="preserve"> 发生紧急抢修事故的，承包人在接到通知后，应立即到达事故现场抢修。</w:t>
      </w:r>
    </w:p>
    <w:p w14:paraId="64B7BCD3">
      <w:pPr>
        <w:numPr>
          <w:ilvl w:val="0"/>
          <w:numId w:val="4"/>
        </w:numPr>
        <w:spacing w:line="480" w:lineRule="exact"/>
        <w:ind w:hanging="1155"/>
        <w:rPr>
          <w:rFonts w:ascii="宋体" w:hAnsi="宋体" w:cs="宋体"/>
          <w:sz w:val="24"/>
          <w:szCs w:val="24"/>
          <w:highlight w:val="none"/>
        </w:rPr>
      </w:pPr>
      <w:r>
        <w:rPr>
          <w:rFonts w:hint="eastAsia" w:ascii="宋体" w:hAnsi="宋体" w:cs="宋体"/>
          <w:sz w:val="24"/>
          <w:szCs w:val="24"/>
          <w:highlight w:val="none"/>
          <w:lang w:bidi="ar"/>
        </w:rPr>
        <w:t xml:space="preserve"> 甲方违约责任</w:t>
      </w:r>
    </w:p>
    <w:p w14:paraId="46E663B3">
      <w:pPr>
        <w:tabs>
          <w:tab w:val="left" w:pos="644"/>
        </w:tabs>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9.1 合同签订后且乙方已</w:t>
      </w:r>
      <w:r>
        <w:rPr>
          <w:rFonts w:hint="eastAsia" w:ascii="宋体" w:hAnsi="宋体" w:cs="宋体"/>
          <w:sz w:val="24"/>
          <w:szCs w:val="24"/>
          <w:highlight w:val="none"/>
          <w:lang w:val="en-US" w:eastAsia="zh-CN" w:bidi="ar"/>
        </w:rPr>
        <w:t>实际开展工作的</w:t>
      </w:r>
      <w:r>
        <w:rPr>
          <w:rFonts w:hint="eastAsia" w:ascii="宋体" w:hAnsi="宋体" w:cs="宋体"/>
          <w:sz w:val="24"/>
          <w:szCs w:val="24"/>
          <w:highlight w:val="none"/>
          <w:lang w:bidi="ar"/>
        </w:rPr>
        <w:t>，由于甲方的原因（除不可抗力或者政策因素外）导致合同终止或解除，甲方应按乙方完成的实际工作量支付工程价款，乙方不得要求甲方承担其他违约责任。</w:t>
      </w:r>
    </w:p>
    <w:p w14:paraId="44E09290">
      <w:pPr>
        <w:tabs>
          <w:tab w:val="left" w:pos="644"/>
        </w:tabs>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 xml:space="preserve">9.2 </w:t>
      </w:r>
      <w:r>
        <w:rPr>
          <w:rFonts w:hint="eastAsia" w:ascii="宋体" w:hAnsi="宋体" w:cs="宋体"/>
          <w:sz w:val="24"/>
          <w:szCs w:val="24"/>
          <w:highlight w:val="none"/>
          <w:lang w:val="en-US" w:eastAsia="zh-CN" w:bidi="ar"/>
        </w:rPr>
        <w:t>甲方无正当理由逾期支付合同价款的，甲方应当向乙方支付逾期付款违约金。逾期付款违约金以逾期金额为本金，从甲方逾期付款当日起按照当月已发布的一年期LPR计算至合同价款付清之日。</w:t>
      </w:r>
    </w:p>
    <w:p w14:paraId="7FADFBA3">
      <w:pPr>
        <w:numPr>
          <w:ilvl w:val="0"/>
          <w:numId w:val="4"/>
        </w:numPr>
        <w:spacing w:line="480" w:lineRule="exact"/>
        <w:ind w:hanging="1155"/>
        <w:rPr>
          <w:rFonts w:ascii="宋体" w:hAnsi="宋体" w:cs="宋体"/>
          <w:sz w:val="24"/>
          <w:szCs w:val="24"/>
          <w:highlight w:val="none"/>
        </w:rPr>
      </w:pPr>
      <w:r>
        <w:rPr>
          <w:rFonts w:hint="eastAsia" w:ascii="宋体" w:hAnsi="宋体" w:cs="宋体"/>
          <w:sz w:val="24"/>
          <w:szCs w:val="24"/>
          <w:highlight w:val="none"/>
          <w:lang w:bidi="ar"/>
        </w:rPr>
        <w:t>乙方违约责任</w:t>
      </w:r>
    </w:p>
    <w:p w14:paraId="76E794D6">
      <w:pPr>
        <w:tabs>
          <w:tab w:val="left" w:pos="675"/>
        </w:tabs>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10.1 本合同履行期间，因乙方原因导致合同终止或解除的，乙方</w:t>
      </w:r>
      <w:r>
        <w:rPr>
          <w:rFonts w:hint="eastAsia" w:ascii="宋体" w:hAnsi="宋体" w:cs="宋体"/>
          <w:sz w:val="24"/>
          <w:szCs w:val="24"/>
          <w:highlight w:val="none"/>
          <w:lang w:val="en-US" w:eastAsia="zh-CN" w:bidi="ar"/>
        </w:rPr>
        <w:t>应</w:t>
      </w:r>
      <w:r>
        <w:rPr>
          <w:rFonts w:hint="eastAsia" w:ascii="宋体" w:hAnsi="宋体" w:cs="宋体"/>
          <w:sz w:val="24"/>
          <w:szCs w:val="24"/>
          <w:highlight w:val="none"/>
          <w:lang w:bidi="ar"/>
        </w:rPr>
        <w:t xml:space="preserve">向甲方支付合同价款的20%为违约金；如甲方的实际损失超出违约金数额的，甲方还有权就超出部分损失向乙方主张赔偿责任。       </w:t>
      </w:r>
    </w:p>
    <w:p w14:paraId="5F4BDC93">
      <w:pPr>
        <w:tabs>
          <w:tab w:val="left" w:pos="675"/>
        </w:tabs>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10.2 本合同履行期间，由于乙方原因而导致乙方未能按本合同约定的日期（含协商延缓的日期）完工的，甲方有权要求乙方按合同价款支付每日1‰的逾期违约金，逾期超过10日的，甲方有权单方解除合同，且乙方应按10.1款的约定承担违约责任；</w:t>
      </w:r>
    </w:p>
    <w:p w14:paraId="360F5884">
      <w:pPr>
        <w:tabs>
          <w:tab w:val="left" w:pos="675"/>
        </w:tabs>
        <w:spacing w:line="480" w:lineRule="exact"/>
        <w:ind w:firstLine="480" w:firstLineChars="200"/>
        <w:rPr>
          <w:rFonts w:ascii="宋体" w:hAnsi="宋体" w:cs="宋体"/>
          <w:sz w:val="24"/>
          <w:szCs w:val="24"/>
          <w:highlight w:val="none"/>
          <w:lang w:bidi="ar"/>
        </w:rPr>
      </w:pPr>
      <w:r>
        <w:rPr>
          <w:rFonts w:hint="eastAsia" w:ascii="宋体" w:hAnsi="宋体" w:cs="宋体"/>
          <w:sz w:val="24"/>
          <w:szCs w:val="24"/>
          <w:highlight w:val="none"/>
          <w:lang w:bidi="ar"/>
        </w:rPr>
        <w:t>10.3 乙方的产品质量不符合甲方要求的，视为乙方违约，乙方应负责无偿采取补救措施或重新制作，直至达到本合同约定的质量要求。</w:t>
      </w:r>
    </w:p>
    <w:p w14:paraId="2EA14B51">
      <w:pPr>
        <w:tabs>
          <w:tab w:val="left" w:pos="675"/>
        </w:tabs>
        <w:spacing w:line="480" w:lineRule="exact"/>
        <w:ind w:firstLine="480" w:firstLineChars="200"/>
        <w:rPr>
          <w:rFonts w:hint="eastAsia" w:ascii="宋体" w:hAnsi="宋体" w:cs="宋体"/>
          <w:sz w:val="24"/>
          <w:szCs w:val="24"/>
          <w:highlight w:val="none"/>
          <w:lang w:eastAsia="zh-CN" w:bidi="ar"/>
        </w:rPr>
      </w:pPr>
      <w:r>
        <w:rPr>
          <w:rFonts w:hint="eastAsia" w:ascii="宋体" w:hAnsi="宋体" w:cs="宋体"/>
          <w:sz w:val="24"/>
          <w:szCs w:val="24"/>
          <w:highlight w:val="none"/>
          <w:lang w:bidi="ar"/>
        </w:rPr>
        <w:t>若经过一次采取补救措施或重新制作，乙方的产品质量仍不符合前述要求的，甲方可单方解除合同，并按10.1款的约定承担违约责任</w:t>
      </w:r>
      <w:r>
        <w:rPr>
          <w:rFonts w:hint="eastAsia" w:ascii="宋体" w:hAnsi="宋体" w:cs="宋体"/>
          <w:sz w:val="24"/>
          <w:szCs w:val="24"/>
          <w:highlight w:val="none"/>
          <w:lang w:eastAsia="zh-CN" w:bidi="ar"/>
        </w:rPr>
        <w:t>。</w:t>
      </w:r>
    </w:p>
    <w:p w14:paraId="70E45F4D">
      <w:pPr>
        <w:tabs>
          <w:tab w:val="left" w:pos="675"/>
        </w:tabs>
        <w:spacing w:line="480" w:lineRule="exact"/>
        <w:ind w:firstLine="480" w:firstLineChars="200"/>
        <w:rPr>
          <w:highlight w:val="none"/>
        </w:rPr>
      </w:pPr>
      <w:r>
        <w:rPr>
          <w:rFonts w:hint="eastAsia" w:ascii="宋体" w:hAnsi="宋体" w:cs="宋体"/>
          <w:sz w:val="24"/>
          <w:szCs w:val="24"/>
          <w:highlight w:val="none"/>
          <w:lang w:bidi="ar"/>
        </w:rPr>
        <w:t>10.4 乙方违反本合同约定，经甲方书面通知后三日内仍未整改的，甲方可单方解除合同，并按10.1款的约定承担违约责任。</w:t>
      </w:r>
    </w:p>
    <w:p w14:paraId="7ABE0070">
      <w:pPr>
        <w:tabs>
          <w:tab w:val="left" w:pos="675"/>
        </w:tabs>
        <w:spacing w:line="480" w:lineRule="exact"/>
        <w:ind w:firstLine="480" w:firstLineChars="200"/>
        <w:rPr>
          <w:rFonts w:hint="eastAsia" w:ascii="宋体" w:hAnsi="宋体" w:cs="宋体"/>
          <w:sz w:val="24"/>
          <w:szCs w:val="24"/>
          <w:highlight w:val="none"/>
          <w:lang w:bidi="ar"/>
        </w:rPr>
      </w:pPr>
      <w:r>
        <w:rPr>
          <w:rFonts w:hint="eastAsia" w:ascii="宋体" w:hAnsi="宋体" w:cs="宋体"/>
          <w:sz w:val="24"/>
          <w:szCs w:val="24"/>
          <w:highlight w:val="none"/>
          <w:lang w:val="en-US" w:eastAsia="zh-CN" w:bidi="ar"/>
        </w:rPr>
        <w:t>10.5</w:t>
      </w:r>
      <w:r>
        <w:rPr>
          <w:rFonts w:hint="eastAsia" w:ascii="宋体" w:hAnsi="宋体" w:cs="宋体"/>
          <w:sz w:val="24"/>
          <w:szCs w:val="24"/>
          <w:highlight w:val="none"/>
          <w:lang w:bidi="ar"/>
        </w:rPr>
        <w:t>如乙方违约的，甲方除有权要求乙方承担违约责任外，还有权要求乙方支付维权成本，包括但不限于诉讼/仲裁费、调查取证费/公证费/鉴定费、律师费、保全费、担保费、差旅费等维权费用及其他合理费用。</w:t>
      </w:r>
    </w:p>
    <w:p w14:paraId="558A81E5">
      <w:pPr>
        <w:tabs>
          <w:tab w:val="left" w:pos="675"/>
        </w:tabs>
        <w:spacing w:line="480" w:lineRule="exact"/>
        <w:ind w:firstLine="480" w:firstLineChars="200"/>
        <w:rPr>
          <w:highlight w:val="none"/>
        </w:rPr>
      </w:pPr>
      <w:r>
        <w:rPr>
          <w:rFonts w:hint="eastAsia" w:ascii="宋体" w:hAnsi="宋体" w:cs="宋体"/>
          <w:sz w:val="24"/>
          <w:szCs w:val="24"/>
          <w:highlight w:val="none"/>
          <w:lang w:val="en-US" w:eastAsia="zh-CN" w:bidi="ar"/>
        </w:rPr>
        <w:t xml:space="preserve">10.6 </w:t>
      </w:r>
      <w:r>
        <w:rPr>
          <w:rFonts w:hint="eastAsia" w:ascii="宋体" w:hAnsi="宋体" w:cs="宋体"/>
          <w:sz w:val="24"/>
          <w:szCs w:val="24"/>
          <w:highlight w:val="none"/>
          <w:lang w:bidi="ar"/>
        </w:rPr>
        <w:t>因乙方原因所产生的违约金、赔偿或其他应付费用，甲方有权从乙方提供的履约担保金额或甲方应支付的合同价款中直接扣除。</w:t>
      </w:r>
    </w:p>
    <w:p w14:paraId="2F6F5C5B">
      <w:pPr>
        <w:numPr>
          <w:ilvl w:val="0"/>
          <w:numId w:val="4"/>
        </w:numPr>
        <w:spacing w:line="480" w:lineRule="exact"/>
        <w:ind w:hanging="1155"/>
        <w:rPr>
          <w:rFonts w:ascii="宋体" w:hAnsi="宋体" w:cs="宋体"/>
          <w:sz w:val="24"/>
          <w:szCs w:val="24"/>
          <w:highlight w:val="none"/>
        </w:rPr>
      </w:pPr>
      <w:r>
        <w:rPr>
          <w:rFonts w:hint="eastAsia" w:ascii="宋体" w:hAnsi="宋体" w:cs="宋体"/>
          <w:sz w:val="24"/>
          <w:szCs w:val="24"/>
          <w:highlight w:val="none"/>
          <w:lang w:bidi="ar"/>
        </w:rPr>
        <w:t>合同争议解决方式</w:t>
      </w:r>
    </w:p>
    <w:p w14:paraId="06CEF2F7">
      <w:pPr>
        <w:spacing w:line="480" w:lineRule="exact"/>
        <w:ind w:firstLine="480" w:firstLineChars="200"/>
        <w:rPr>
          <w:rFonts w:ascii="宋体" w:hAnsi="宋体" w:cs="宋体"/>
          <w:sz w:val="24"/>
          <w:szCs w:val="24"/>
          <w:highlight w:val="none"/>
        </w:rPr>
      </w:pPr>
      <w:r>
        <w:rPr>
          <w:rFonts w:hint="eastAsia" w:ascii="宋体" w:hAnsi="宋体" w:cs="宋体"/>
          <w:sz w:val="24"/>
          <w:szCs w:val="24"/>
          <w:highlight w:val="none"/>
          <w:lang w:bidi="ar"/>
        </w:rPr>
        <w:t>本合同在履行过程中发生争议，由双方当事人协商解决或由双方主管部门调解；协商或调解不成的，各方均有权向</w:t>
      </w:r>
      <w:r>
        <w:rPr>
          <w:rFonts w:hint="eastAsia" w:ascii="宋体" w:hAnsi="宋体" w:cs="宋体"/>
          <w:sz w:val="24"/>
          <w:szCs w:val="24"/>
          <w:highlight w:val="none"/>
          <w:lang w:val="en-US" w:eastAsia="zh-CN" w:bidi="ar"/>
        </w:rPr>
        <w:t>项目工程</w:t>
      </w:r>
      <w:r>
        <w:rPr>
          <w:rFonts w:hint="eastAsia" w:ascii="宋体" w:hAnsi="宋体" w:cs="宋体"/>
          <w:sz w:val="24"/>
          <w:szCs w:val="24"/>
          <w:highlight w:val="none"/>
          <w:lang w:bidi="ar"/>
        </w:rPr>
        <w:t>所在地人民法院提起诉讼。</w:t>
      </w:r>
    </w:p>
    <w:p w14:paraId="0ED1B60C">
      <w:pPr>
        <w:numPr>
          <w:ilvl w:val="0"/>
          <w:numId w:val="4"/>
        </w:numPr>
        <w:spacing w:line="480" w:lineRule="exact"/>
        <w:ind w:hanging="1155"/>
        <w:rPr>
          <w:rFonts w:ascii="宋体" w:hAnsi="宋体" w:cs="宋体"/>
          <w:sz w:val="24"/>
          <w:szCs w:val="24"/>
          <w:highlight w:val="none"/>
        </w:rPr>
      </w:pPr>
      <w:r>
        <w:rPr>
          <w:rFonts w:hint="eastAsia" w:ascii="宋体" w:hAnsi="宋体" w:cs="宋体"/>
          <w:sz w:val="24"/>
          <w:szCs w:val="24"/>
          <w:highlight w:val="none"/>
          <w:lang w:bidi="ar"/>
        </w:rPr>
        <w:t>不可抗力</w:t>
      </w:r>
    </w:p>
    <w:p w14:paraId="0938FD32">
      <w:pPr>
        <w:spacing w:line="360" w:lineRule="auto"/>
        <w:ind w:firstLine="480" w:firstLineChars="200"/>
        <w:contextualSpacing/>
        <w:rPr>
          <w:rFonts w:hint="eastAsia" w:hAnsi="宋体"/>
          <w:sz w:val="24"/>
          <w:szCs w:val="24"/>
          <w:highlight w:val="none"/>
        </w:rPr>
      </w:pPr>
      <w:r>
        <w:rPr>
          <w:rFonts w:hint="eastAsia" w:hAnsi="宋体"/>
          <w:sz w:val="24"/>
          <w:szCs w:val="24"/>
          <w:highlight w:val="none"/>
          <w:lang w:val="en-US" w:eastAsia="zh-CN"/>
        </w:rPr>
        <w:t>12.1</w:t>
      </w:r>
      <w:r>
        <w:rPr>
          <w:rFonts w:hint="eastAsia" w:hAnsi="宋体"/>
          <w:sz w:val="24"/>
          <w:szCs w:val="24"/>
          <w:highlight w:val="none"/>
        </w:rPr>
        <w:t>不可抗力的确认</w:t>
      </w:r>
    </w:p>
    <w:p w14:paraId="378790B0">
      <w:pPr>
        <w:spacing w:line="360" w:lineRule="auto"/>
        <w:ind w:firstLine="480" w:firstLineChars="200"/>
        <w:contextualSpacing/>
        <w:rPr>
          <w:rFonts w:hint="eastAsia" w:hAnsi="宋体"/>
          <w:sz w:val="24"/>
          <w:szCs w:val="24"/>
          <w:highlight w:val="none"/>
        </w:rPr>
      </w:pPr>
      <w:r>
        <w:rPr>
          <w:rFonts w:hint="eastAsia" w:hAnsi="宋体"/>
          <w:sz w:val="24"/>
          <w:szCs w:val="24"/>
          <w:highlight w:val="none"/>
        </w:rPr>
        <w:t>不可抗力是指甲乙双方在订立合同时不可预见，在履行合同过程中不可避免发生并不能克服的自然灾害、政策的调整和社会性突发事件，如地震、海啸、瘟疫、水灾、骚乱、暴动、战争等。</w:t>
      </w:r>
    </w:p>
    <w:p w14:paraId="16752964">
      <w:pPr>
        <w:spacing w:line="360" w:lineRule="auto"/>
        <w:ind w:firstLine="480" w:firstLineChars="200"/>
        <w:contextualSpacing/>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val="en-US" w:eastAsia="zh-CN"/>
        </w:rPr>
        <w:t>2.</w:t>
      </w:r>
      <w:r>
        <w:rPr>
          <w:rFonts w:hint="eastAsia" w:hAnsi="宋体"/>
          <w:sz w:val="24"/>
          <w:szCs w:val="24"/>
          <w:highlight w:val="none"/>
        </w:rPr>
        <w:t>2</w:t>
      </w:r>
      <w:r>
        <w:rPr>
          <w:rFonts w:hint="eastAsia" w:hAnsi="宋体"/>
          <w:sz w:val="24"/>
          <w:szCs w:val="24"/>
          <w:highlight w:val="none"/>
          <w:lang w:val="en-US" w:eastAsia="zh-CN"/>
        </w:rPr>
        <w:t xml:space="preserve"> </w:t>
      </w:r>
      <w:r>
        <w:rPr>
          <w:rFonts w:hint="eastAsia" w:hAnsi="宋体"/>
          <w:sz w:val="24"/>
          <w:szCs w:val="24"/>
          <w:highlight w:val="none"/>
        </w:rPr>
        <w:t>不可抗力的通知</w:t>
      </w:r>
    </w:p>
    <w:p w14:paraId="2D9D5AB2">
      <w:pPr>
        <w:spacing w:line="360" w:lineRule="auto"/>
        <w:ind w:firstLine="480" w:firstLineChars="200"/>
        <w:contextualSpacing/>
        <w:rPr>
          <w:rFonts w:hint="eastAsia" w:hAnsi="宋体"/>
          <w:sz w:val="24"/>
          <w:szCs w:val="24"/>
          <w:highlight w:val="none"/>
        </w:rPr>
      </w:pPr>
      <w:r>
        <w:rPr>
          <w:rFonts w:hint="eastAsia" w:hAnsi="宋体"/>
          <w:sz w:val="24"/>
          <w:szCs w:val="24"/>
          <w:highlight w:val="none"/>
        </w:rPr>
        <w:t>合同一方当事人遇到不可抗力事件，使其履行合同义务受到阻碍时，应立即通知合同另一方当事人，书面说明不可抗力和受阻碍的详细情况，并提供必要的证明。</w:t>
      </w:r>
    </w:p>
    <w:p w14:paraId="7DE8AB74">
      <w:pPr>
        <w:spacing w:line="360" w:lineRule="auto"/>
        <w:ind w:firstLine="480" w:firstLineChars="200"/>
        <w:contextualSpacing/>
        <w:rPr>
          <w:rFonts w:hint="eastAsia" w:hAnsi="宋体"/>
          <w:sz w:val="24"/>
          <w:szCs w:val="24"/>
          <w:highlight w:val="none"/>
        </w:rPr>
      </w:pPr>
      <w:r>
        <w:rPr>
          <w:rFonts w:hint="eastAsia" w:hAnsi="宋体"/>
          <w:sz w:val="24"/>
          <w:szCs w:val="24"/>
          <w:highlight w:val="none"/>
        </w:rPr>
        <w:t>12.3</w:t>
      </w:r>
      <w:r>
        <w:rPr>
          <w:rFonts w:hint="eastAsia" w:hAnsi="宋体"/>
          <w:sz w:val="24"/>
          <w:szCs w:val="24"/>
          <w:highlight w:val="none"/>
          <w:lang w:val="en-US" w:eastAsia="zh-CN"/>
        </w:rPr>
        <w:t xml:space="preserve"> </w:t>
      </w:r>
      <w:r>
        <w:rPr>
          <w:rFonts w:hint="eastAsia" w:hAnsi="宋体"/>
          <w:sz w:val="24"/>
          <w:szCs w:val="24"/>
          <w:highlight w:val="none"/>
        </w:rPr>
        <w:t>不可抗力后果及其处理</w:t>
      </w:r>
    </w:p>
    <w:p w14:paraId="48EC9EAE">
      <w:pPr>
        <w:spacing w:line="360" w:lineRule="auto"/>
        <w:ind w:firstLine="480" w:firstLineChars="200"/>
        <w:contextualSpacing/>
        <w:rPr>
          <w:rFonts w:hint="eastAsia" w:hAnsi="宋体"/>
          <w:sz w:val="24"/>
          <w:szCs w:val="24"/>
          <w:highlight w:val="none"/>
        </w:rPr>
      </w:pPr>
      <w:r>
        <w:rPr>
          <w:rFonts w:hint="eastAsia" w:hAnsi="宋体"/>
          <w:sz w:val="24"/>
          <w:szCs w:val="24"/>
          <w:highlight w:val="none"/>
        </w:rPr>
        <w:t>（1）合同一方延迟履行，在延迟履行期间发生不可抗力的，不免除其责任。</w:t>
      </w:r>
    </w:p>
    <w:p w14:paraId="34C35AF9">
      <w:pPr>
        <w:spacing w:line="360" w:lineRule="auto"/>
        <w:ind w:firstLine="480" w:firstLineChars="200"/>
        <w:contextualSpacing/>
        <w:rPr>
          <w:rFonts w:hint="eastAsia" w:hAnsi="宋体"/>
          <w:sz w:val="24"/>
          <w:szCs w:val="24"/>
          <w:highlight w:val="none"/>
        </w:rPr>
      </w:pPr>
      <w:r>
        <w:rPr>
          <w:rFonts w:hint="eastAsia" w:hAnsi="宋体"/>
          <w:sz w:val="24"/>
          <w:szCs w:val="24"/>
          <w:highlight w:val="none"/>
        </w:rPr>
        <w:t>（2）不可抗力发生后，合同双方均应采取措施尽量避免和减少损失的扩大，任何一方没有采取有效措施导致损失扩大的，应对扩大的损失承担责任。</w:t>
      </w:r>
    </w:p>
    <w:p w14:paraId="65AB2AA6">
      <w:pPr>
        <w:spacing w:line="360" w:lineRule="auto"/>
        <w:ind w:firstLine="480" w:firstLineChars="200"/>
        <w:contextualSpacing/>
        <w:rPr>
          <w:rFonts w:hint="eastAsia"/>
          <w:sz w:val="24"/>
          <w:szCs w:val="24"/>
          <w:highlight w:val="none"/>
        </w:rPr>
      </w:pPr>
      <w:r>
        <w:rPr>
          <w:rFonts w:hint="eastAsia" w:hAnsi="宋体"/>
          <w:sz w:val="24"/>
          <w:szCs w:val="24"/>
          <w:highlight w:val="none"/>
        </w:rPr>
        <w:t>（3）合同一方因不可抗力不能履行合同的，应当及时通知对方解除合同。双方根据乙方实际完成工作量据实结算合同费用。</w:t>
      </w:r>
    </w:p>
    <w:p w14:paraId="04756F56">
      <w:pPr>
        <w:numPr>
          <w:ilvl w:val="0"/>
          <w:numId w:val="4"/>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 xml:space="preserve"> 通知</w:t>
      </w:r>
    </w:p>
    <w:p w14:paraId="5B49D59F">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双方各自指定履行本合同的联系人，一方资料、文件之交接及意见之传达、接收均通过联系人进行。</w:t>
      </w:r>
    </w:p>
    <w:p w14:paraId="1C7585CD">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 xml:space="preserve">甲方指定联系人：                                                          </w:t>
      </w:r>
    </w:p>
    <w:p w14:paraId="71B80CC3">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姓    名：_</w:t>
      </w:r>
      <w:r>
        <w:rPr>
          <w:rFonts w:hint="eastAsia" w:ascii="宋体" w:hAnsi="宋体" w:cs="宋体"/>
          <w:sz w:val="24"/>
          <w:szCs w:val="24"/>
          <w:highlight w:val="none"/>
          <w:u w:val="single"/>
        </w:rPr>
        <w:t>_</w:t>
      </w:r>
      <w:r>
        <w:rPr>
          <w:rFonts w:hint="eastAsia" w:ascii="宋体" w:hAnsi="宋体" w:cs="宋体"/>
          <w:sz w:val="24"/>
          <w:szCs w:val="24"/>
          <w:highlight w:val="none"/>
        </w:rPr>
        <w:t>___________________________________________________</w:t>
      </w:r>
    </w:p>
    <w:p w14:paraId="2146B8EE">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联系电话：_____________________________________________________</w:t>
      </w:r>
    </w:p>
    <w:p w14:paraId="02649EC3">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电子邮箱：_____________________________________________________</w:t>
      </w:r>
    </w:p>
    <w:p w14:paraId="7DBEAB6F">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 xml:space="preserve">通讯地址：____________________________________________________           </w:t>
      </w:r>
    </w:p>
    <w:p w14:paraId="5787BB1C">
      <w:pPr>
        <w:numPr>
          <w:ilvl w:val="0"/>
          <w:numId w:val="0"/>
        </w:numPr>
        <w:spacing w:line="480" w:lineRule="exact"/>
        <w:ind w:left="0" w:firstLine="0"/>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 xml:space="preserve">甲方单位咨询电话：              </w:t>
      </w:r>
    </w:p>
    <w:p w14:paraId="14D954B4">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 xml:space="preserve">乙方指定联系人：                                                          </w:t>
      </w:r>
    </w:p>
    <w:p w14:paraId="6B932DA0">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姓    名：_____________________________________________________</w:t>
      </w:r>
    </w:p>
    <w:p w14:paraId="32029BFD">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联系电话：_____________________________________________________</w:t>
      </w:r>
    </w:p>
    <w:p w14:paraId="7A54D59B">
      <w:pPr>
        <w:numPr>
          <w:ilvl w:val="0"/>
          <w:numId w:val="0"/>
        </w:numPr>
        <w:spacing w:line="480" w:lineRule="exact"/>
        <w:ind w:left="0" w:firstLine="0"/>
        <w:rPr>
          <w:rFonts w:hint="eastAsia" w:ascii="宋体" w:hAnsi="宋体" w:cs="宋体"/>
          <w:sz w:val="24"/>
          <w:szCs w:val="24"/>
          <w:highlight w:val="none"/>
        </w:rPr>
      </w:pPr>
      <w:r>
        <w:rPr>
          <w:rFonts w:hint="eastAsia" w:ascii="宋体" w:hAnsi="宋体" w:cs="宋体"/>
          <w:sz w:val="24"/>
          <w:szCs w:val="24"/>
          <w:highlight w:val="none"/>
        </w:rPr>
        <w:t>电子邮箱：_____________________________________________________</w:t>
      </w:r>
    </w:p>
    <w:p w14:paraId="618406E8">
      <w:pPr>
        <w:numPr>
          <w:ilvl w:val="0"/>
          <w:numId w:val="0"/>
        </w:numPr>
        <w:spacing w:line="480" w:lineRule="exact"/>
        <w:ind w:left="0" w:firstLine="0"/>
        <w:rPr>
          <w:rFonts w:ascii="宋体" w:hAnsi="宋体" w:cs="宋体"/>
          <w:sz w:val="24"/>
          <w:szCs w:val="24"/>
          <w:highlight w:val="none"/>
        </w:rPr>
      </w:pPr>
      <w:r>
        <w:rPr>
          <w:rFonts w:hint="eastAsia" w:ascii="宋体" w:hAnsi="宋体" w:cs="宋体"/>
          <w:sz w:val="24"/>
          <w:szCs w:val="24"/>
          <w:highlight w:val="none"/>
        </w:rPr>
        <w:t>通讯地址：_____________________________________________________</w:t>
      </w:r>
    </w:p>
    <w:p w14:paraId="591340AB">
      <w:pPr>
        <w:numPr>
          <w:ilvl w:val="0"/>
          <w:numId w:val="4"/>
        </w:numPr>
        <w:spacing w:line="480" w:lineRule="exact"/>
        <w:ind w:left="0" w:firstLine="0"/>
        <w:rPr>
          <w:rFonts w:ascii="宋体" w:hAnsi="宋体" w:cs="宋体"/>
          <w:sz w:val="24"/>
          <w:szCs w:val="24"/>
          <w:highlight w:val="none"/>
        </w:rPr>
      </w:pPr>
      <w:r>
        <w:rPr>
          <w:rFonts w:hint="eastAsia" w:ascii="宋体" w:hAnsi="宋体" w:cs="宋体"/>
          <w:sz w:val="24"/>
          <w:szCs w:val="24"/>
          <w:highlight w:val="none"/>
          <w:lang w:bidi="ar"/>
        </w:rPr>
        <w:t>其他</w:t>
      </w:r>
    </w:p>
    <w:p w14:paraId="5547B60C">
      <w:pPr>
        <w:spacing w:line="360" w:lineRule="auto"/>
        <w:ind w:firstLine="0" w:firstLineChars="0"/>
        <w:contextualSpacing/>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val="en-US" w:eastAsia="zh-CN"/>
        </w:rPr>
        <w:t>4</w:t>
      </w:r>
      <w:r>
        <w:rPr>
          <w:rFonts w:hint="eastAsia" w:hAnsi="宋体"/>
          <w:sz w:val="24"/>
          <w:szCs w:val="24"/>
          <w:highlight w:val="none"/>
        </w:rPr>
        <w:t>.1本合同正文与下列附件共同构成本合同双方协商达成一致的全部内容：</w:t>
      </w:r>
    </w:p>
    <w:p w14:paraId="51F807FF">
      <w:pPr>
        <w:spacing w:line="360" w:lineRule="auto"/>
        <w:ind w:firstLine="0" w:firstLineChars="0"/>
        <w:contextualSpacing/>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val="en-US" w:eastAsia="zh-CN"/>
        </w:rPr>
        <w:t>4</w:t>
      </w:r>
      <w:r>
        <w:rPr>
          <w:rFonts w:hint="eastAsia" w:hAnsi="宋体"/>
          <w:sz w:val="24"/>
          <w:szCs w:val="24"/>
          <w:highlight w:val="none"/>
        </w:rPr>
        <w:t>.2 本合同未尽事宜，经双方平等友好协商一致，可签订补充协议。</w:t>
      </w:r>
    </w:p>
    <w:p w14:paraId="62EFB183">
      <w:pPr>
        <w:spacing w:line="360" w:lineRule="auto"/>
        <w:ind w:firstLine="0" w:firstLineChars="0"/>
        <w:contextualSpacing/>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val="en-US" w:eastAsia="zh-CN"/>
        </w:rPr>
        <w:t>4</w:t>
      </w:r>
      <w:r>
        <w:rPr>
          <w:rFonts w:hint="eastAsia" w:hAnsi="宋体"/>
          <w:sz w:val="24"/>
          <w:szCs w:val="24"/>
          <w:highlight w:val="none"/>
        </w:rPr>
        <w:t>.3 本合同自双方有权代表签字、单位盖章后生效。</w:t>
      </w:r>
    </w:p>
    <w:p w14:paraId="4BBA6C3B">
      <w:pPr>
        <w:spacing w:line="360" w:lineRule="auto"/>
        <w:contextualSpacing/>
        <w:rPr>
          <w:rFonts w:hint="eastAsia" w:hAnsi="宋体"/>
          <w:sz w:val="24"/>
          <w:szCs w:val="24"/>
          <w:highlight w:val="none"/>
        </w:rPr>
      </w:pPr>
      <w:r>
        <w:rPr>
          <w:rFonts w:hint="eastAsia" w:hAnsi="宋体"/>
          <w:sz w:val="24"/>
          <w:szCs w:val="24"/>
          <w:highlight w:val="none"/>
        </w:rPr>
        <w:t>1</w:t>
      </w:r>
      <w:r>
        <w:rPr>
          <w:rFonts w:hint="eastAsia" w:hAnsi="宋体"/>
          <w:sz w:val="24"/>
          <w:szCs w:val="24"/>
          <w:highlight w:val="none"/>
          <w:lang w:val="en-US" w:eastAsia="zh-CN"/>
        </w:rPr>
        <w:t>4</w:t>
      </w:r>
      <w:r>
        <w:rPr>
          <w:rFonts w:hint="eastAsia" w:hAnsi="宋体"/>
          <w:sz w:val="24"/>
          <w:szCs w:val="24"/>
          <w:highlight w:val="none"/>
        </w:rPr>
        <w:t>.4 本合同一式【   】份，甲方执【   】份，乙方执【   】份，各份具有同等法律效力。</w:t>
      </w:r>
    </w:p>
    <w:p w14:paraId="148AFD77">
      <w:pPr>
        <w:spacing w:line="360" w:lineRule="auto"/>
        <w:ind w:firstLine="0" w:firstLineChars="0"/>
        <w:rPr>
          <w:rFonts w:hint="eastAsia" w:hAnsi="宋体"/>
          <w:color w:val="000000"/>
          <w:sz w:val="24"/>
          <w:szCs w:val="24"/>
          <w:highlight w:val="none"/>
        </w:rPr>
      </w:pPr>
      <w:r>
        <w:rPr>
          <w:rFonts w:hint="eastAsia" w:hAnsi="宋体"/>
          <w:color w:val="000000"/>
          <w:sz w:val="24"/>
          <w:szCs w:val="24"/>
          <w:highlight w:val="none"/>
        </w:rPr>
        <w:t>附件1：阳光合作协议</w:t>
      </w:r>
    </w:p>
    <w:p w14:paraId="6A922F0B">
      <w:pPr>
        <w:spacing w:line="360" w:lineRule="auto"/>
        <w:ind w:firstLine="0" w:firstLineChars="0"/>
        <w:rPr>
          <w:rFonts w:hint="default" w:hAnsi="宋体" w:eastAsia="宋体"/>
          <w:color w:val="000000"/>
          <w:sz w:val="24"/>
          <w:szCs w:val="24"/>
          <w:highlight w:val="none"/>
          <w:lang w:val="en-US" w:eastAsia="zh-CN"/>
        </w:rPr>
      </w:pPr>
      <w:r>
        <w:rPr>
          <w:rFonts w:hint="eastAsia" w:hAnsi="宋体"/>
          <w:color w:val="000000"/>
          <w:sz w:val="24"/>
          <w:szCs w:val="24"/>
          <w:highlight w:val="none"/>
        </w:rPr>
        <w:t>附件2：</w:t>
      </w:r>
      <w:r>
        <w:rPr>
          <w:rFonts w:hint="eastAsia" w:hAnsi="宋体"/>
          <w:color w:val="000000"/>
          <w:sz w:val="24"/>
          <w:szCs w:val="24"/>
          <w:highlight w:val="none"/>
          <w:lang w:eastAsia="zh-CN"/>
        </w:rPr>
        <w:t>工程量清单</w:t>
      </w:r>
      <w:r>
        <w:rPr>
          <w:rFonts w:hint="eastAsia" w:hAnsi="宋体"/>
          <w:color w:val="000000"/>
          <w:sz w:val="24"/>
          <w:szCs w:val="24"/>
          <w:highlight w:val="none"/>
          <w:lang w:val="en-US" w:eastAsia="zh-CN"/>
        </w:rPr>
        <w:t xml:space="preserve">          </w:t>
      </w:r>
    </w:p>
    <w:p w14:paraId="4578136E">
      <w:pPr>
        <w:spacing w:line="360" w:lineRule="auto"/>
        <w:ind w:firstLine="0" w:firstLineChars="0"/>
        <w:rPr>
          <w:rFonts w:hint="eastAsia" w:hAnsi="宋体"/>
          <w:color w:val="000000"/>
          <w:sz w:val="24"/>
          <w:szCs w:val="24"/>
          <w:highlight w:val="none"/>
          <w:lang w:eastAsia="zh-CN"/>
        </w:rPr>
      </w:pPr>
      <w:r>
        <w:rPr>
          <w:rFonts w:hint="eastAsia" w:hAnsi="宋体"/>
          <w:color w:val="000000"/>
          <w:sz w:val="24"/>
          <w:szCs w:val="24"/>
          <w:highlight w:val="none"/>
        </w:rPr>
        <w:t>附件3：</w:t>
      </w:r>
      <w:r>
        <w:rPr>
          <w:rFonts w:hint="eastAsia" w:hAnsi="宋体"/>
          <w:color w:val="000000"/>
          <w:sz w:val="24"/>
          <w:szCs w:val="24"/>
          <w:highlight w:val="none"/>
          <w:lang w:eastAsia="zh-CN"/>
        </w:rPr>
        <w:t>中标通知书</w:t>
      </w:r>
    </w:p>
    <w:p w14:paraId="7DA817BD">
      <w:pPr>
        <w:spacing w:line="360" w:lineRule="auto"/>
        <w:ind w:firstLine="0" w:firstLineChars="0"/>
        <w:rPr>
          <w:rFonts w:hint="eastAsia" w:hAnsi="宋体"/>
          <w:color w:val="000000"/>
          <w:sz w:val="24"/>
          <w:szCs w:val="24"/>
          <w:highlight w:val="none"/>
          <w:lang w:val="en-US" w:eastAsia="zh-CN"/>
        </w:rPr>
      </w:pPr>
      <w:r>
        <w:rPr>
          <w:rFonts w:hint="eastAsia" w:hAnsi="宋体"/>
          <w:color w:val="000000"/>
          <w:sz w:val="24"/>
          <w:szCs w:val="24"/>
          <w:highlight w:val="none"/>
          <w:lang w:eastAsia="zh-CN"/>
        </w:rPr>
        <w:t>附件</w:t>
      </w:r>
      <w:r>
        <w:rPr>
          <w:rFonts w:hint="default" w:hAnsi="宋体"/>
          <w:color w:val="000000"/>
          <w:sz w:val="24"/>
          <w:szCs w:val="24"/>
          <w:highlight w:val="none"/>
          <w:lang w:val="en-US" w:eastAsia="zh-CN"/>
        </w:rPr>
        <w:t>4</w:t>
      </w:r>
      <w:r>
        <w:rPr>
          <w:rFonts w:hint="eastAsia" w:hAnsi="宋体"/>
          <w:color w:val="000000"/>
          <w:sz w:val="24"/>
          <w:szCs w:val="24"/>
          <w:highlight w:val="none"/>
          <w:lang w:val="en-US" w:eastAsia="zh-CN"/>
        </w:rPr>
        <w:t>：招标文件</w:t>
      </w:r>
    </w:p>
    <w:p w14:paraId="00FDD090">
      <w:pPr>
        <w:spacing w:line="360" w:lineRule="auto"/>
        <w:ind w:firstLine="0" w:firstLineChars="0"/>
        <w:rPr>
          <w:rFonts w:hint="eastAsia" w:hAnsi="宋体"/>
          <w:color w:val="000000"/>
          <w:sz w:val="24"/>
          <w:szCs w:val="24"/>
          <w:highlight w:val="none"/>
          <w:lang w:val="en-US" w:eastAsia="zh-CN"/>
        </w:rPr>
      </w:pPr>
      <w:r>
        <w:rPr>
          <w:rFonts w:hint="eastAsia" w:hAnsi="宋体"/>
          <w:color w:val="000000"/>
          <w:sz w:val="24"/>
          <w:szCs w:val="24"/>
          <w:highlight w:val="none"/>
          <w:lang w:val="en-US" w:eastAsia="zh-CN"/>
        </w:rPr>
        <w:t>附件</w:t>
      </w:r>
      <w:r>
        <w:rPr>
          <w:rFonts w:hint="default" w:hAnsi="宋体"/>
          <w:color w:val="000000"/>
          <w:sz w:val="24"/>
          <w:szCs w:val="24"/>
          <w:highlight w:val="none"/>
          <w:lang w:val="en-US" w:eastAsia="zh-CN"/>
        </w:rPr>
        <w:t>5</w:t>
      </w:r>
      <w:r>
        <w:rPr>
          <w:rFonts w:hint="eastAsia" w:hAnsi="宋体"/>
          <w:color w:val="000000"/>
          <w:sz w:val="24"/>
          <w:szCs w:val="24"/>
          <w:highlight w:val="none"/>
          <w:lang w:val="en-US" w:eastAsia="zh-CN"/>
        </w:rPr>
        <w:t>：投标文件</w:t>
      </w:r>
    </w:p>
    <w:p w14:paraId="0F32CE52">
      <w:pPr>
        <w:pStyle w:val="16"/>
        <w:tabs>
          <w:tab w:val="left" w:pos="567"/>
          <w:tab w:val="clear" w:pos="4153"/>
          <w:tab w:val="clear" w:pos="8306"/>
        </w:tabs>
        <w:rPr>
          <w:highlight w:val="none"/>
          <w:lang w:val="zh-CN"/>
        </w:rPr>
      </w:pPr>
    </w:p>
    <w:p w14:paraId="6F552D4D">
      <w:pPr>
        <w:pStyle w:val="16"/>
        <w:tabs>
          <w:tab w:val="left" w:pos="567"/>
          <w:tab w:val="clear" w:pos="4153"/>
          <w:tab w:val="clear" w:pos="8306"/>
        </w:tabs>
        <w:rPr>
          <w:highlight w:val="none"/>
          <w:lang w:val="zh-CN"/>
        </w:rPr>
      </w:pPr>
    </w:p>
    <w:p w14:paraId="32F83651">
      <w:pPr>
        <w:pStyle w:val="16"/>
        <w:tabs>
          <w:tab w:val="left" w:pos="567"/>
          <w:tab w:val="clear" w:pos="4153"/>
          <w:tab w:val="clear" w:pos="8306"/>
        </w:tabs>
        <w:rPr>
          <w:highlight w:val="none"/>
          <w:lang w:val="zh-CN"/>
        </w:rPr>
      </w:pPr>
    </w:p>
    <w:p w14:paraId="367AAD2B">
      <w:pPr>
        <w:pStyle w:val="16"/>
        <w:tabs>
          <w:tab w:val="left" w:pos="567"/>
          <w:tab w:val="clear" w:pos="4153"/>
          <w:tab w:val="clear" w:pos="8306"/>
        </w:tabs>
        <w:rPr>
          <w:highlight w:val="none"/>
          <w:lang w:val="zh-CN"/>
        </w:rPr>
      </w:pPr>
    </w:p>
    <w:p w14:paraId="3BE8A490">
      <w:pPr>
        <w:pStyle w:val="16"/>
        <w:tabs>
          <w:tab w:val="left" w:pos="567"/>
          <w:tab w:val="clear" w:pos="4153"/>
          <w:tab w:val="clear" w:pos="8306"/>
        </w:tabs>
        <w:rPr>
          <w:highlight w:val="none"/>
          <w:lang w:val="zh-CN"/>
        </w:rPr>
      </w:pPr>
    </w:p>
    <w:p w14:paraId="6BE482D8">
      <w:pPr>
        <w:pStyle w:val="16"/>
        <w:tabs>
          <w:tab w:val="left" w:pos="567"/>
          <w:tab w:val="clear" w:pos="4153"/>
          <w:tab w:val="clear" w:pos="8306"/>
        </w:tabs>
        <w:rPr>
          <w:highlight w:val="none"/>
          <w:lang w:val="zh-CN"/>
        </w:rPr>
      </w:pPr>
    </w:p>
    <w:p w14:paraId="6E94DF44">
      <w:pPr>
        <w:pStyle w:val="16"/>
        <w:tabs>
          <w:tab w:val="left" w:pos="567"/>
          <w:tab w:val="clear" w:pos="4153"/>
          <w:tab w:val="clear" w:pos="8306"/>
        </w:tabs>
        <w:rPr>
          <w:highlight w:val="none"/>
          <w:lang w:val="zh-CN"/>
        </w:rPr>
      </w:pPr>
    </w:p>
    <w:p w14:paraId="158C5789">
      <w:pPr>
        <w:pStyle w:val="16"/>
        <w:tabs>
          <w:tab w:val="left" w:pos="567"/>
          <w:tab w:val="clear" w:pos="4153"/>
          <w:tab w:val="clear" w:pos="8306"/>
        </w:tabs>
        <w:rPr>
          <w:highlight w:val="none"/>
          <w:lang w:val="zh-CN"/>
        </w:rPr>
      </w:pPr>
    </w:p>
    <w:p w14:paraId="205404BA">
      <w:pPr>
        <w:pStyle w:val="16"/>
        <w:tabs>
          <w:tab w:val="left" w:pos="567"/>
          <w:tab w:val="clear" w:pos="4153"/>
          <w:tab w:val="clear" w:pos="8306"/>
        </w:tabs>
        <w:rPr>
          <w:highlight w:val="none"/>
          <w:lang w:val="zh-CN"/>
        </w:rPr>
      </w:pPr>
    </w:p>
    <w:p w14:paraId="0B5974D5">
      <w:pPr>
        <w:pStyle w:val="16"/>
        <w:tabs>
          <w:tab w:val="left" w:pos="567"/>
          <w:tab w:val="clear" w:pos="4153"/>
          <w:tab w:val="clear" w:pos="8306"/>
        </w:tabs>
        <w:rPr>
          <w:highlight w:val="none"/>
          <w:lang w:val="zh-CN"/>
        </w:rPr>
      </w:pPr>
    </w:p>
    <w:p w14:paraId="3CEAAEE8">
      <w:pPr>
        <w:pStyle w:val="16"/>
        <w:tabs>
          <w:tab w:val="left" w:pos="567"/>
          <w:tab w:val="clear" w:pos="4153"/>
          <w:tab w:val="clear" w:pos="8306"/>
        </w:tabs>
        <w:rPr>
          <w:highlight w:val="none"/>
          <w:lang w:val="zh-CN"/>
        </w:rPr>
      </w:pPr>
    </w:p>
    <w:p w14:paraId="2BF041EE">
      <w:pPr>
        <w:pStyle w:val="16"/>
        <w:tabs>
          <w:tab w:val="left" w:pos="567"/>
          <w:tab w:val="clear" w:pos="4153"/>
          <w:tab w:val="clear" w:pos="8306"/>
        </w:tabs>
        <w:rPr>
          <w:highlight w:val="none"/>
          <w:lang w:val="zh-CN"/>
        </w:rPr>
      </w:pPr>
    </w:p>
    <w:p w14:paraId="3F185CF7">
      <w:pPr>
        <w:pStyle w:val="16"/>
        <w:tabs>
          <w:tab w:val="left" w:pos="567"/>
          <w:tab w:val="clear" w:pos="4153"/>
          <w:tab w:val="clear" w:pos="8306"/>
        </w:tabs>
        <w:rPr>
          <w:highlight w:val="none"/>
          <w:lang w:val="zh-CN"/>
        </w:rPr>
      </w:pPr>
    </w:p>
    <w:p w14:paraId="6DA324C6">
      <w:pPr>
        <w:pStyle w:val="16"/>
        <w:tabs>
          <w:tab w:val="left" w:pos="567"/>
          <w:tab w:val="clear" w:pos="4153"/>
          <w:tab w:val="clear" w:pos="8306"/>
        </w:tabs>
        <w:rPr>
          <w:highlight w:val="none"/>
          <w:lang w:val="zh-CN"/>
        </w:rPr>
      </w:pPr>
    </w:p>
    <w:p w14:paraId="399A396D">
      <w:pPr>
        <w:pStyle w:val="16"/>
        <w:tabs>
          <w:tab w:val="left" w:pos="567"/>
          <w:tab w:val="clear" w:pos="4153"/>
          <w:tab w:val="clear" w:pos="8306"/>
        </w:tabs>
        <w:rPr>
          <w:highlight w:val="none"/>
          <w:lang w:val="zh-CN"/>
        </w:rPr>
      </w:pPr>
    </w:p>
    <w:p w14:paraId="5B2E5FCC">
      <w:pPr>
        <w:pStyle w:val="16"/>
        <w:tabs>
          <w:tab w:val="left" w:pos="567"/>
          <w:tab w:val="clear" w:pos="4153"/>
          <w:tab w:val="clear" w:pos="8306"/>
        </w:tabs>
        <w:rPr>
          <w:highlight w:val="none"/>
          <w:lang w:val="zh-CN"/>
        </w:rPr>
      </w:pPr>
    </w:p>
    <w:p w14:paraId="75BDEC89">
      <w:pPr>
        <w:pStyle w:val="16"/>
        <w:tabs>
          <w:tab w:val="left" w:pos="567"/>
          <w:tab w:val="clear" w:pos="4153"/>
          <w:tab w:val="clear" w:pos="8306"/>
        </w:tabs>
        <w:rPr>
          <w:highlight w:val="none"/>
          <w:lang w:val="zh-CN"/>
        </w:rPr>
      </w:pPr>
    </w:p>
    <w:p w14:paraId="4F25A180">
      <w:pPr>
        <w:pStyle w:val="16"/>
        <w:tabs>
          <w:tab w:val="left" w:pos="567"/>
          <w:tab w:val="clear" w:pos="4153"/>
          <w:tab w:val="clear" w:pos="8306"/>
        </w:tabs>
        <w:rPr>
          <w:highlight w:val="none"/>
          <w:lang w:val="zh-CN"/>
        </w:rPr>
      </w:pPr>
    </w:p>
    <w:p w14:paraId="32827493">
      <w:pPr>
        <w:pStyle w:val="16"/>
        <w:tabs>
          <w:tab w:val="left" w:pos="567"/>
          <w:tab w:val="clear" w:pos="4153"/>
          <w:tab w:val="clear" w:pos="8306"/>
        </w:tabs>
        <w:rPr>
          <w:highlight w:val="none"/>
          <w:lang w:val="zh-CN"/>
        </w:rPr>
      </w:pPr>
    </w:p>
    <w:p w14:paraId="18DA60E5">
      <w:pPr>
        <w:pStyle w:val="16"/>
        <w:tabs>
          <w:tab w:val="left" w:pos="567"/>
          <w:tab w:val="clear" w:pos="4153"/>
          <w:tab w:val="clear" w:pos="8306"/>
        </w:tabs>
        <w:rPr>
          <w:highlight w:val="none"/>
          <w:lang w:val="zh-CN"/>
        </w:rPr>
      </w:pPr>
    </w:p>
    <w:p w14:paraId="249EB4D8">
      <w:pPr>
        <w:spacing w:line="480" w:lineRule="auto"/>
        <w:jc w:val="center"/>
        <w:rPr>
          <w:rFonts w:hint="eastAsia"/>
          <w:highlight w:val="none"/>
        </w:rPr>
      </w:pPr>
      <w:r>
        <w:rPr>
          <w:rFonts w:hint="eastAsia" w:ascii="宋体" w:hAnsi="宋体" w:cs="宋体"/>
          <w:sz w:val="24"/>
          <w:szCs w:val="24"/>
          <w:highlight w:val="none"/>
          <w:lang w:bidi="ar"/>
        </w:rPr>
        <w:t>（以下无正文，为合同签署页）</w:t>
      </w:r>
    </w:p>
    <w:p w14:paraId="7CD142CF">
      <w:pPr>
        <w:ind w:right="-218" w:rightChars="-104"/>
        <w:rPr>
          <w:rFonts w:ascii="宋体" w:hAnsi="宋体" w:cs="宋体"/>
          <w:sz w:val="24"/>
          <w:szCs w:val="24"/>
          <w:highlight w:val="none"/>
          <w:lang w:bidi="ar"/>
        </w:rPr>
      </w:pPr>
    </w:p>
    <w:p w14:paraId="4B840BE9">
      <w:pPr>
        <w:spacing w:line="700" w:lineRule="exact"/>
        <w:ind w:left="418" w:leftChars="199"/>
        <w:rPr>
          <w:rFonts w:ascii="宋体" w:hAnsi="宋体" w:cs="宋体"/>
          <w:b/>
          <w:color w:val="0000FF"/>
          <w:sz w:val="24"/>
          <w:szCs w:val="24"/>
          <w:highlight w:val="none"/>
          <w:lang w:bidi="ar"/>
        </w:rPr>
      </w:pPr>
      <w:r>
        <w:rPr>
          <w:rFonts w:hint="eastAsia" w:ascii="宋体" w:hAnsi="宋体" w:cs="宋体"/>
          <w:b/>
          <w:sz w:val="24"/>
          <w:szCs w:val="24"/>
          <w:highlight w:val="none"/>
          <w:lang w:bidi="ar"/>
        </w:rPr>
        <w:t xml:space="preserve">委托方（甲方）名称（盖章）： </w:t>
      </w:r>
    </w:p>
    <w:p w14:paraId="4900ECE6">
      <w:pPr>
        <w:spacing w:line="700" w:lineRule="exact"/>
        <w:ind w:left="418" w:leftChars="199"/>
        <w:rPr>
          <w:rFonts w:ascii="宋体" w:hAnsi="宋体" w:cs="宋体"/>
          <w:b/>
          <w:sz w:val="24"/>
          <w:szCs w:val="24"/>
          <w:highlight w:val="none"/>
          <w:lang w:bidi="ar"/>
        </w:rPr>
      </w:pPr>
      <w:r>
        <w:rPr>
          <w:rFonts w:hint="eastAsia" w:ascii="宋体" w:hAnsi="宋体" w:cs="宋体"/>
          <w:b/>
          <w:sz w:val="24"/>
          <w:szCs w:val="24"/>
          <w:highlight w:val="none"/>
          <w:lang w:bidi="ar"/>
        </w:rPr>
        <w:t xml:space="preserve">地址： </w:t>
      </w:r>
    </w:p>
    <w:p w14:paraId="5733F815">
      <w:pPr>
        <w:spacing w:line="700" w:lineRule="exact"/>
        <w:ind w:left="418" w:leftChars="199"/>
        <w:rPr>
          <w:rFonts w:ascii="宋体" w:hAnsi="宋体" w:cs="宋体"/>
          <w:b/>
          <w:sz w:val="24"/>
          <w:szCs w:val="24"/>
          <w:highlight w:val="none"/>
        </w:rPr>
      </w:pPr>
      <w:r>
        <w:rPr>
          <w:rFonts w:hint="eastAsia" w:ascii="宋体" w:hAnsi="宋体" w:cs="宋体"/>
          <w:b/>
          <w:sz w:val="24"/>
          <w:szCs w:val="24"/>
          <w:highlight w:val="none"/>
          <w:lang w:bidi="ar"/>
        </w:rPr>
        <w:t>法定代表人（签名或盖章）:</w:t>
      </w:r>
    </w:p>
    <w:p w14:paraId="245C803A">
      <w:pPr>
        <w:spacing w:line="700" w:lineRule="exact"/>
        <w:ind w:left="418" w:leftChars="199"/>
        <w:rPr>
          <w:rFonts w:ascii="宋体" w:hAnsi="宋体" w:cs="宋体"/>
          <w:b/>
          <w:sz w:val="24"/>
          <w:szCs w:val="24"/>
          <w:highlight w:val="none"/>
        </w:rPr>
      </w:pPr>
      <w:r>
        <w:rPr>
          <w:rFonts w:hint="eastAsia" w:ascii="宋体" w:hAnsi="宋体" w:cs="宋体"/>
          <w:b/>
          <w:sz w:val="24"/>
          <w:szCs w:val="24"/>
          <w:highlight w:val="none"/>
          <w:lang w:bidi="ar"/>
        </w:rPr>
        <w:t>委托代理人（签名或盖章）：</w:t>
      </w:r>
    </w:p>
    <w:p w14:paraId="24053B02">
      <w:pPr>
        <w:spacing w:line="700" w:lineRule="exact"/>
        <w:ind w:left="418" w:leftChars="199"/>
        <w:rPr>
          <w:rFonts w:ascii="宋体" w:hAnsi="宋体" w:cs="宋体"/>
          <w:b/>
          <w:sz w:val="24"/>
          <w:szCs w:val="24"/>
          <w:highlight w:val="none"/>
        </w:rPr>
      </w:pPr>
      <w:r>
        <w:rPr>
          <w:rFonts w:hint="eastAsia" w:ascii="宋体" w:hAnsi="宋体" w:cs="宋体"/>
          <w:b/>
          <w:sz w:val="24"/>
          <w:szCs w:val="24"/>
          <w:highlight w:val="none"/>
          <w:lang w:bidi="ar"/>
        </w:rPr>
        <w:t xml:space="preserve">开户银行： </w:t>
      </w:r>
    </w:p>
    <w:p w14:paraId="3C3A1406">
      <w:pPr>
        <w:spacing w:line="700" w:lineRule="exact"/>
        <w:ind w:left="418" w:leftChars="199"/>
        <w:rPr>
          <w:rFonts w:ascii="宋体" w:hAnsi="宋体" w:cs="宋体"/>
          <w:b/>
          <w:sz w:val="24"/>
          <w:szCs w:val="24"/>
          <w:highlight w:val="none"/>
        </w:rPr>
      </w:pPr>
      <w:r>
        <w:rPr>
          <w:rFonts w:hint="eastAsia" w:ascii="宋体" w:hAnsi="宋体" w:cs="宋体"/>
          <w:b/>
          <w:sz w:val="24"/>
          <w:szCs w:val="24"/>
          <w:highlight w:val="none"/>
          <w:lang w:bidi="ar"/>
        </w:rPr>
        <w:t>银行账号 ：</w:t>
      </w:r>
    </w:p>
    <w:p w14:paraId="327549D0">
      <w:pPr>
        <w:spacing w:line="700" w:lineRule="exact"/>
        <w:ind w:left="418" w:leftChars="199"/>
        <w:rPr>
          <w:rFonts w:ascii="宋体" w:hAnsi="宋体" w:cs="宋体"/>
          <w:b/>
          <w:sz w:val="24"/>
          <w:szCs w:val="24"/>
          <w:highlight w:val="none"/>
        </w:rPr>
      </w:pPr>
      <w:r>
        <w:rPr>
          <w:rFonts w:hint="eastAsia" w:ascii="宋体" w:hAnsi="宋体" w:cs="宋体"/>
          <w:b/>
          <w:sz w:val="24"/>
          <w:szCs w:val="24"/>
          <w:highlight w:val="none"/>
          <w:lang w:bidi="ar"/>
        </w:rPr>
        <w:t xml:space="preserve"> </w:t>
      </w:r>
    </w:p>
    <w:p w14:paraId="0C908A2A">
      <w:pPr>
        <w:spacing w:line="700" w:lineRule="exact"/>
        <w:ind w:left="418" w:leftChars="199"/>
        <w:jc w:val="left"/>
        <w:rPr>
          <w:rFonts w:ascii="宋体" w:hAnsi="宋体" w:cs="宋体"/>
          <w:bCs/>
          <w:sz w:val="24"/>
          <w:szCs w:val="24"/>
          <w:highlight w:val="none"/>
        </w:rPr>
      </w:pPr>
      <w:r>
        <w:rPr>
          <w:rFonts w:hint="eastAsia" w:ascii="宋体" w:hAnsi="宋体" w:cs="宋体"/>
          <w:b/>
          <w:sz w:val="24"/>
          <w:szCs w:val="24"/>
          <w:highlight w:val="none"/>
          <w:lang w:bidi="ar"/>
        </w:rPr>
        <w:t>受委托方（乙方）名称（盖章）：</w:t>
      </w:r>
    </w:p>
    <w:p w14:paraId="53D8F3E9">
      <w:pPr>
        <w:spacing w:line="600" w:lineRule="exact"/>
        <w:ind w:left="418" w:leftChars="199"/>
        <w:jc w:val="left"/>
        <w:rPr>
          <w:rFonts w:ascii="宋体" w:hAnsi="宋体" w:cs="宋体"/>
          <w:b/>
          <w:color w:val="0000FF"/>
          <w:sz w:val="24"/>
          <w:szCs w:val="24"/>
          <w:highlight w:val="none"/>
          <w:lang w:bidi="ar"/>
        </w:rPr>
      </w:pPr>
      <w:r>
        <w:rPr>
          <w:rFonts w:hint="eastAsia" w:ascii="宋体" w:hAnsi="宋体" w:cs="宋体"/>
          <w:b/>
          <w:sz w:val="24"/>
          <w:szCs w:val="24"/>
          <w:highlight w:val="none"/>
          <w:lang w:bidi="ar"/>
        </w:rPr>
        <w:t>地址：</w:t>
      </w:r>
    </w:p>
    <w:p w14:paraId="512A797A">
      <w:pPr>
        <w:spacing w:line="700" w:lineRule="exact"/>
        <w:ind w:left="418" w:leftChars="199"/>
        <w:jc w:val="left"/>
        <w:rPr>
          <w:rFonts w:ascii="宋体" w:hAnsi="宋体" w:cs="宋体"/>
          <w:b/>
          <w:sz w:val="24"/>
          <w:szCs w:val="24"/>
          <w:highlight w:val="none"/>
        </w:rPr>
      </w:pPr>
      <w:r>
        <w:rPr>
          <w:rFonts w:hint="eastAsia" w:ascii="宋体" w:hAnsi="宋体" w:cs="宋体"/>
          <w:b/>
          <w:sz w:val="24"/>
          <w:szCs w:val="24"/>
          <w:highlight w:val="none"/>
          <w:lang w:bidi="ar"/>
        </w:rPr>
        <w:t>法定代表人（签名或盖章）：</w:t>
      </w:r>
    </w:p>
    <w:p w14:paraId="21DDCCFF">
      <w:pPr>
        <w:spacing w:line="700" w:lineRule="exact"/>
        <w:ind w:left="418" w:leftChars="199"/>
        <w:jc w:val="left"/>
        <w:rPr>
          <w:rFonts w:ascii="宋体" w:hAnsi="宋体" w:cs="宋体"/>
          <w:b/>
          <w:sz w:val="24"/>
          <w:szCs w:val="24"/>
          <w:highlight w:val="none"/>
        </w:rPr>
      </w:pPr>
      <w:r>
        <w:rPr>
          <w:rFonts w:hint="eastAsia" w:ascii="宋体" w:hAnsi="宋体" w:cs="宋体"/>
          <w:b/>
          <w:sz w:val="24"/>
          <w:szCs w:val="24"/>
          <w:highlight w:val="none"/>
          <w:lang w:bidi="ar"/>
        </w:rPr>
        <w:t>委托代理人（签名或盖章）：</w:t>
      </w:r>
    </w:p>
    <w:p w14:paraId="0154AD90">
      <w:pPr>
        <w:spacing w:line="700" w:lineRule="exact"/>
        <w:ind w:left="418" w:leftChars="199"/>
        <w:jc w:val="left"/>
        <w:rPr>
          <w:rFonts w:ascii="宋体" w:hAnsi="宋体" w:cs="宋体"/>
          <w:b/>
          <w:sz w:val="24"/>
          <w:szCs w:val="24"/>
          <w:highlight w:val="none"/>
        </w:rPr>
      </w:pPr>
      <w:r>
        <w:rPr>
          <w:rFonts w:hint="eastAsia" w:ascii="宋体" w:hAnsi="宋体" w:cs="宋体"/>
          <w:b/>
          <w:sz w:val="24"/>
          <w:szCs w:val="24"/>
          <w:highlight w:val="none"/>
          <w:lang w:bidi="ar"/>
        </w:rPr>
        <w:t>开户银行：</w:t>
      </w:r>
    </w:p>
    <w:p w14:paraId="68E7B034">
      <w:pPr>
        <w:spacing w:line="700" w:lineRule="exact"/>
        <w:ind w:left="418" w:leftChars="199"/>
        <w:jc w:val="left"/>
        <w:rPr>
          <w:rFonts w:hint="eastAsia" w:ascii="宋体" w:hAnsi="宋体" w:cs="宋体"/>
          <w:b/>
          <w:color w:val="0000FF"/>
          <w:sz w:val="24"/>
          <w:szCs w:val="24"/>
          <w:highlight w:val="none"/>
          <w:lang w:bidi="ar"/>
        </w:rPr>
      </w:pPr>
      <w:r>
        <w:rPr>
          <w:rFonts w:hint="eastAsia" w:ascii="宋体" w:hAnsi="宋体" w:cs="宋体"/>
          <w:b/>
          <w:sz w:val="24"/>
          <w:szCs w:val="24"/>
          <w:highlight w:val="none"/>
          <w:lang w:bidi="ar"/>
        </w:rPr>
        <w:t>银行账号：</w:t>
      </w:r>
    </w:p>
    <w:p w14:paraId="712B41A5">
      <w:pPr>
        <w:ind w:left="418" w:leftChars="199"/>
        <w:jc w:val="left"/>
        <w:rPr>
          <w:rFonts w:hint="eastAsia" w:ascii="宋体" w:hAnsi="宋体" w:cs="宋体"/>
          <w:b/>
          <w:sz w:val="24"/>
          <w:szCs w:val="24"/>
          <w:highlight w:val="none"/>
          <w:lang w:bidi="ar"/>
        </w:rPr>
      </w:pPr>
    </w:p>
    <w:p w14:paraId="7423C008">
      <w:pPr>
        <w:ind w:left="418" w:leftChars="199"/>
        <w:jc w:val="left"/>
        <w:rPr>
          <w:rFonts w:hint="eastAsia" w:eastAsia="宋体"/>
          <w:highlight w:val="none"/>
          <w:lang w:eastAsia="zh-CN"/>
        </w:rPr>
        <w:sectPr>
          <w:headerReference r:id="rId3" w:type="default"/>
          <w:pgSz w:w="11906" w:h="16838"/>
          <w:pgMar w:top="1440" w:right="1286" w:bottom="1440" w:left="1800" w:header="851" w:footer="992" w:gutter="0"/>
          <w:cols w:space="720" w:num="1"/>
          <w:docGrid w:type="lines" w:linePitch="312" w:charSpace="0"/>
        </w:sectPr>
      </w:pPr>
      <w:r>
        <w:rPr>
          <w:rFonts w:hint="eastAsia" w:ascii="宋体" w:hAnsi="宋体" w:cs="宋体"/>
          <w:b/>
          <w:sz w:val="24"/>
          <w:szCs w:val="24"/>
          <w:highlight w:val="none"/>
          <w:lang w:bidi="ar"/>
        </w:rPr>
        <w:t>签订日期</w:t>
      </w:r>
      <w:r>
        <w:rPr>
          <w:rFonts w:hint="eastAsia" w:ascii="宋体" w:hAnsi="宋体" w:cs="宋体"/>
          <w:b/>
          <w:sz w:val="24"/>
          <w:szCs w:val="24"/>
          <w:highlight w:val="none"/>
          <w:lang w:eastAsia="zh-CN" w:bidi="ar"/>
        </w:rPr>
        <w:t>：</w:t>
      </w:r>
    </w:p>
    <w:p w14:paraId="40E50E37">
      <w:pPr>
        <w:spacing w:line="360" w:lineRule="auto"/>
        <w:ind w:firstLine="0" w:firstLineChars="0"/>
        <w:rPr>
          <w:rFonts w:hint="default" w:ascii="Times New Roman" w:hAnsi="宋体" w:eastAsia="宋体" w:cs="Times New Roman"/>
          <w:color w:val="000000"/>
          <w:sz w:val="24"/>
          <w:szCs w:val="24"/>
          <w:highlight w:val="none"/>
          <w:lang w:val="en-US" w:eastAsia="zh-CN"/>
        </w:rPr>
      </w:pPr>
      <w:r>
        <w:rPr>
          <w:rFonts w:hint="eastAsia" w:ascii="Times New Roman" w:hAnsi="宋体" w:eastAsia="宋体" w:cs="Times New Roman"/>
          <w:color w:val="000000"/>
          <w:sz w:val="24"/>
          <w:szCs w:val="24"/>
          <w:highlight w:val="none"/>
          <w:lang w:val="en-US" w:eastAsia="zh-CN"/>
        </w:rPr>
        <w:t>附件1：</w:t>
      </w:r>
    </w:p>
    <w:p w14:paraId="2A896AAA">
      <w:pPr>
        <w:keepNext w:val="0"/>
        <w:keepLines w:val="0"/>
        <w:pageBreakBefore w:val="0"/>
        <w:kinsoku/>
        <w:wordWrap/>
        <w:overflowPunct/>
        <w:topLinePunct w:val="0"/>
        <w:autoSpaceDE/>
        <w:autoSpaceDN/>
        <w:bidi w:val="0"/>
        <w:adjustRightInd/>
        <w:snapToGrid/>
        <w:spacing w:line="360" w:lineRule="auto"/>
        <w:ind w:firstLine="880" w:firstLineChars="200"/>
        <w:jc w:val="center"/>
        <w:textAlignment w:val="auto"/>
        <w:rPr>
          <w:rFonts w:ascii="方正小标宋简体" w:hAnsi="黑体" w:eastAsia="方正小标宋简体"/>
          <w:b/>
          <w:sz w:val="44"/>
          <w:szCs w:val="44"/>
          <w:highlight w:val="none"/>
        </w:rPr>
      </w:pPr>
      <w:r>
        <w:rPr>
          <w:rFonts w:hint="eastAsia" w:ascii="方正小标宋简体" w:hAnsi="黑体" w:eastAsia="方正小标宋简体"/>
          <w:b/>
          <w:sz w:val="44"/>
          <w:szCs w:val="44"/>
          <w:highlight w:val="none"/>
        </w:rPr>
        <w:t>阳光合作协议</w:t>
      </w:r>
    </w:p>
    <w:p w14:paraId="0C460D17">
      <w:pPr>
        <w:keepNext w:val="0"/>
        <w:keepLines w:val="0"/>
        <w:pageBreakBefore w:val="0"/>
        <w:kinsoku/>
        <w:wordWrap/>
        <w:overflowPunct/>
        <w:topLinePunct w:val="0"/>
        <w:autoSpaceDE/>
        <w:autoSpaceDN/>
        <w:bidi w:val="0"/>
        <w:adjustRightInd/>
        <w:snapToGrid/>
        <w:spacing w:line="360" w:lineRule="auto"/>
        <w:ind w:firstLine="560" w:firstLineChars="200"/>
        <w:jc w:val="center"/>
        <w:textAlignment w:val="auto"/>
        <w:rPr>
          <w:rFonts w:ascii="宋体"/>
          <w:b/>
          <w:sz w:val="28"/>
          <w:szCs w:val="28"/>
          <w:highlight w:val="none"/>
        </w:rPr>
      </w:pPr>
    </w:p>
    <w:p w14:paraId="3D2EFF7B">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highlight w:val="none"/>
        </w:rPr>
      </w:pPr>
      <w:r>
        <w:rPr>
          <w:rFonts w:hint="eastAsia" w:ascii="宋体" w:hAnsi="宋体"/>
          <w:szCs w:val="21"/>
          <w:highlight w:val="none"/>
        </w:rPr>
        <w:t>甲方：</w:t>
      </w:r>
      <w:r>
        <w:rPr>
          <w:rFonts w:hint="eastAsia" w:ascii="宋体" w:hAnsi="宋体"/>
          <w:highlight w:val="none"/>
          <w:u w:val="single"/>
          <w:lang w:val="en-US" w:eastAsia="zh-CN"/>
        </w:rPr>
        <w:t xml:space="preserve">   </w:t>
      </w:r>
      <w:r>
        <w:rPr>
          <w:rFonts w:hint="eastAsia" w:ascii="宋体" w:hAnsi="宋体"/>
          <w:highlight w:val="none"/>
          <w:u w:val="single"/>
          <w:lang w:eastAsia="zh-CN"/>
        </w:rPr>
        <w:t>东莞市</w:t>
      </w:r>
      <w:r>
        <w:rPr>
          <w:rFonts w:hint="eastAsia" w:ascii="宋体" w:hAnsi="宋体"/>
          <w:highlight w:val="none"/>
          <w:u w:val="single"/>
          <w:lang w:val="en-US" w:eastAsia="zh-CN"/>
        </w:rPr>
        <w:t>东实旗云</w:t>
      </w:r>
      <w:r>
        <w:rPr>
          <w:rFonts w:hint="eastAsia" w:ascii="宋体" w:hAnsi="宋体"/>
          <w:highlight w:val="none"/>
          <w:u w:val="single"/>
          <w:lang w:eastAsia="zh-CN"/>
        </w:rPr>
        <w:t>投资有限公司</w:t>
      </w:r>
      <w:r>
        <w:rPr>
          <w:rFonts w:hint="eastAsia" w:ascii="宋体" w:hAnsi="宋体"/>
          <w:highlight w:val="none"/>
          <w:u w:val="single"/>
          <w:lang w:val="en-US" w:eastAsia="zh-CN"/>
        </w:rPr>
        <w:t xml:space="preserve">  </w:t>
      </w:r>
    </w:p>
    <w:p w14:paraId="7AC0C51C">
      <w:pPr>
        <w:spacing w:before="156" w:beforeLines="50" w:after="156" w:afterLines="50" w:line="360" w:lineRule="auto"/>
        <w:ind w:firstLine="420" w:firstLineChars="200"/>
        <w:contextualSpacing/>
        <w:rPr>
          <w:highlight w:val="none"/>
        </w:rPr>
      </w:pPr>
      <w:r>
        <w:rPr>
          <w:rFonts w:hint="eastAsia" w:ascii="宋体" w:hAnsi="宋体"/>
          <w:szCs w:val="21"/>
          <w:highlight w:val="none"/>
        </w:rPr>
        <w:t>乙方：</w:t>
      </w:r>
      <w:r>
        <w:rPr>
          <w:rFonts w:hint="eastAsia" w:ascii="宋体" w:hAnsi="宋体"/>
          <w:szCs w:val="21"/>
          <w:highlight w:val="none"/>
          <w:u w:val="single"/>
          <w:lang w:val="en-US" w:eastAsia="zh-CN"/>
        </w:rPr>
        <w:t xml:space="preserve">                               </w:t>
      </w:r>
      <w:r>
        <w:rPr>
          <w:rFonts w:ascii="宋体" w:hAnsi="宋体"/>
          <w:szCs w:val="21"/>
          <w:highlight w:val="none"/>
        </w:rPr>
        <w:t xml:space="preserve"> </w:t>
      </w:r>
    </w:p>
    <w:p w14:paraId="519B30A7">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甲乙双方于</w:t>
      </w:r>
      <w:r>
        <w:rPr>
          <w:rFonts w:hint="eastAsia" w:ascii="宋体" w:hAnsi="宋体"/>
          <w:highlight w:val="none"/>
          <w:u w:val="single"/>
          <w:lang w:val="en-US" w:eastAsia="zh-CN"/>
        </w:rPr>
        <w:t xml:space="preserve">      </w:t>
      </w:r>
      <w:r>
        <w:rPr>
          <w:rFonts w:hint="eastAsia" w:ascii="宋体" w:hAnsi="宋体"/>
          <w:highlight w:val="none"/>
        </w:rPr>
        <w:t>年</w:t>
      </w:r>
      <w:r>
        <w:rPr>
          <w:rFonts w:hint="eastAsia" w:ascii="宋体" w:hAnsi="宋体"/>
          <w:highlight w:val="none"/>
          <w:u w:val="single"/>
          <w:lang w:val="en-US" w:eastAsia="zh-CN"/>
        </w:rPr>
        <w:t xml:space="preserve">      </w:t>
      </w:r>
      <w:r>
        <w:rPr>
          <w:rFonts w:hint="eastAsia" w:ascii="宋体" w:hAnsi="宋体"/>
          <w:highlight w:val="none"/>
        </w:rPr>
        <w:t>月</w:t>
      </w:r>
      <w:r>
        <w:rPr>
          <w:rFonts w:hint="eastAsia" w:ascii="宋体" w:hAnsi="宋体"/>
          <w:highlight w:val="none"/>
          <w:u w:val="single"/>
          <w:lang w:val="en-US" w:eastAsia="zh-CN"/>
        </w:rPr>
        <w:t xml:space="preserve">      </w:t>
      </w:r>
      <w:r>
        <w:rPr>
          <w:rFonts w:hint="eastAsia" w:ascii="宋体" w:hAnsi="宋体"/>
          <w:highlight w:val="none"/>
        </w:rPr>
        <w:t>日签署了《</w:t>
      </w:r>
      <w:r>
        <w:rPr>
          <w:rFonts w:hint="eastAsia" w:ascii="宋体" w:hAnsi="宋体" w:eastAsia="宋体" w:cs="Times New Roman"/>
          <w:highlight w:val="none"/>
          <w:lang w:val="en-US" w:eastAsia="zh-CN"/>
        </w:rPr>
        <w:t>旗云城市广场项目3号商业楼西北侧LED屏位置广告画面制作安装服务合同</w:t>
      </w:r>
      <w:r>
        <w:rPr>
          <w:rFonts w:hint="eastAsia" w:ascii="宋体" w:hAnsi="宋体"/>
          <w:highlight w:val="none"/>
        </w:rPr>
        <w:t>》（以下简称原合同），为加强双方阳光合作，保证职员职业安全，甲乙双方经协商签订本协议并作为双方共同遵守的阳光合作行为准则。</w:t>
      </w:r>
    </w:p>
    <w:p w14:paraId="518D859A">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一、</w:t>
      </w:r>
      <w:r>
        <w:rPr>
          <w:rFonts w:hint="eastAsia" w:ascii="宋体" w:hAnsi="宋体"/>
          <w:b/>
          <w:highlight w:val="none"/>
        </w:rPr>
        <w:t>甲方责任</w:t>
      </w:r>
    </w:p>
    <w:p w14:paraId="30466FB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1.甲方有责任向乙方介绍本单位有关采购管理通用原则和本协议的规定。</w:t>
      </w:r>
    </w:p>
    <w:p w14:paraId="286A482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2.甲方有责任对本单位相关人员进行阳光合作教育。</w:t>
      </w:r>
    </w:p>
    <w:p w14:paraId="31F4961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44D97F0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4.甲方人员如违反阳光合作管理制度及本协议规定，甲方视情节轻重、影响大小给予行政及经济处罚。</w:t>
      </w:r>
    </w:p>
    <w:p w14:paraId="2AF026D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5．对于乙方举报甲方人员违反阳光合作规定的情况，甲方应及时进行调查，根据调查情况进行处理，并将调查结果向乙方反馈。</w:t>
      </w:r>
    </w:p>
    <w:p w14:paraId="4597603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6.接受举报的一方应为举报方保密，不得对举报方进行报复，对举报属实和严格遵守《阳光合作协议》的合作方，在同等条件下给予后续合作的优先权。</w:t>
      </w:r>
    </w:p>
    <w:p w14:paraId="55E4FEFF">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二、</w:t>
      </w:r>
      <w:r>
        <w:rPr>
          <w:rFonts w:hint="eastAsia" w:ascii="宋体" w:hAnsi="宋体"/>
          <w:b/>
          <w:highlight w:val="none"/>
        </w:rPr>
        <w:t>乙方责任</w:t>
      </w:r>
    </w:p>
    <w:p w14:paraId="2E1664AD">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1.乙方应保证乙方人员了解甲方有关采购管理通用原则和及本协议的规定，并遵照执行。</w:t>
      </w:r>
    </w:p>
    <w:p w14:paraId="4797569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2.乙方不得以任何形式给予甲方人员回扣、赠送实物、现金、有价证券、礼券等有价物品或提供旅游等其他可能影响职务行为公正履行的活动（以下统称“财物”）。</w:t>
      </w:r>
    </w:p>
    <w:p w14:paraId="25CACDA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3.乙方有责任接受甲方对乙方在合作期间阳光合作管理执行情况的监督，并对甲方相关调查工作主动配合。</w:t>
      </w:r>
    </w:p>
    <w:p w14:paraId="25ABD57F">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val="en-US" w:eastAsia="zh-CN"/>
        </w:rPr>
        <w:t>风控法务部</w:t>
      </w:r>
      <w:r>
        <w:rPr>
          <w:rFonts w:hint="eastAsia" w:ascii="宋体" w:hAnsi="宋体"/>
          <w:color w:val="auto"/>
          <w:highlight w:val="none"/>
        </w:rPr>
        <w:t>）举报。如乙方或其人员向甲方人员给予财物，或甲方人员向乙方索取财物，乙方满足其要求并且未向甲方举报的</w:t>
      </w:r>
      <w:r>
        <w:rPr>
          <w:rFonts w:hint="eastAsia" w:ascii="宋体" w:hAnsi="宋体"/>
          <w:highlight w:val="none"/>
        </w:rPr>
        <w:t>，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22EAFB1A">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5．甲方接受乙方实名或匿名举报，保证为举报者的信息保密，常设举报部门及电</w:t>
      </w:r>
      <w:r>
        <w:rPr>
          <w:rFonts w:hint="eastAsia" w:ascii="宋体" w:hAnsi="宋体" w:eastAsia="宋体"/>
          <w:color w:val="auto"/>
          <w:highlight w:val="none"/>
          <w:lang w:val="en-US" w:eastAsia="zh-CN"/>
        </w:rPr>
        <w:t>话</w:t>
      </w:r>
      <w:r>
        <w:rPr>
          <w:rFonts w:hint="eastAsia" w:ascii="宋体" w:hAnsi="宋体"/>
          <w:color w:val="auto"/>
          <w:highlight w:val="none"/>
        </w:rPr>
        <w:t xml:space="preserve">： </w:t>
      </w:r>
    </w:p>
    <w:p w14:paraId="369EF8D2">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举报受理部门：东莞实业投资控股集团有限公司</w:t>
      </w:r>
      <w:r>
        <w:rPr>
          <w:rFonts w:hint="eastAsia" w:ascii="宋体" w:hAnsi="宋体"/>
          <w:color w:val="auto"/>
          <w:highlight w:val="none"/>
          <w:lang w:val="en-US" w:eastAsia="zh-CN"/>
        </w:rPr>
        <w:t>风控法务部</w:t>
      </w:r>
    </w:p>
    <w:p w14:paraId="4DECC3F7">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东实集团举报邮箱：dgsyxf@163.com</w:t>
      </w:r>
    </w:p>
    <w:p w14:paraId="4A52817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东实集团举报电话：0769-28820703（周一至周五9:00-12:00和14:00-18:00）</w:t>
      </w:r>
    </w:p>
    <w:p w14:paraId="4382114D">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val="en-US" w:eastAsia="zh-CN"/>
        </w:rPr>
        <w:t>风控法务部</w:t>
      </w:r>
      <w:r>
        <w:rPr>
          <w:rFonts w:hint="eastAsia" w:ascii="宋体" w:hAnsi="宋体"/>
          <w:color w:val="auto"/>
          <w:highlight w:val="none"/>
        </w:rPr>
        <w:t>收，邮编523000。</w:t>
      </w:r>
    </w:p>
    <w:p w14:paraId="0FF4286A">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highlight w:val="none"/>
        </w:rPr>
      </w:pPr>
      <w:r>
        <w:rPr>
          <w:rFonts w:hint="eastAsia" w:ascii="宋体" w:hAnsi="宋体"/>
          <w:b/>
          <w:color w:val="auto"/>
          <w:highlight w:val="none"/>
          <w:lang w:val="en-US" w:eastAsia="zh-CN"/>
        </w:rPr>
        <w:t>三、</w:t>
      </w:r>
      <w:r>
        <w:rPr>
          <w:rFonts w:hint="eastAsia" w:ascii="宋体" w:hAnsi="宋体"/>
          <w:b/>
          <w:color w:val="auto"/>
          <w:highlight w:val="none"/>
        </w:rPr>
        <w:t>其他</w:t>
      </w:r>
    </w:p>
    <w:p w14:paraId="04F703F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1.本协议是原合同的补充协议，与原合同有同等法律效力。</w:t>
      </w:r>
    </w:p>
    <w:p w14:paraId="7D69724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w:t>
      </w:r>
      <w:r>
        <w:rPr>
          <w:rFonts w:ascii="宋体" w:hAnsi="宋体"/>
          <w:highlight w:val="none"/>
        </w:rPr>
        <w:t>本</w:t>
      </w:r>
      <w:r>
        <w:rPr>
          <w:rFonts w:hint="eastAsia" w:ascii="宋体" w:hAnsi="宋体"/>
          <w:highlight w:val="none"/>
        </w:rPr>
        <w:t>协议</w:t>
      </w:r>
      <w:r>
        <w:rPr>
          <w:rFonts w:ascii="宋体" w:hAnsi="宋体"/>
          <w:highlight w:val="none"/>
        </w:rPr>
        <w:t>一式</w:t>
      </w:r>
      <w:r>
        <w:rPr>
          <w:rFonts w:hint="eastAsia" w:ascii="宋体" w:hAnsi="宋体"/>
          <w:highlight w:val="none"/>
          <w:lang w:val="en-US" w:eastAsia="zh-CN"/>
        </w:rPr>
        <w:t>陆</w:t>
      </w:r>
      <w:r>
        <w:rPr>
          <w:rFonts w:ascii="宋体" w:hAnsi="宋体"/>
          <w:highlight w:val="none"/>
        </w:rPr>
        <w:t>份，</w:t>
      </w:r>
      <w:r>
        <w:rPr>
          <w:rFonts w:hint="eastAsia" w:ascii="宋体" w:hAnsi="宋体"/>
          <w:highlight w:val="none"/>
          <w:lang w:eastAsia="zh-CN"/>
        </w:rPr>
        <w:t>发包人</w:t>
      </w:r>
      <w:r>
        <w:rPr>
          <w:rFonts w:ascii="宋体" w:hAnsi="宋体"/>
          <w:highlight w:val="none"/>
        </w:rPr>
        <w:t>执</w:t>
      </w:r>
      <w:r>
        <w:rPr>
          <w:rFonts w:hint="eastAsia" w:ascii="宋体" w:hAnsi="宋体"/>
          <w:highlight w:val="none"/>
          <w:lang w:val="en-US" w:eastAsia="zh-CN"/>
        </w:rPr>
        <w:t>肆</w:t>
      </w:r>
      <w:r>
        <w:rPr>
          <w:rFonts w:ascii="宋体" w:hAnsi="宋体"/>
          <w:highlight w:val="none"/>
        </w:rPr>
        <w:t>份，</w:t>
      </w:r>
      <w:r>
        <w:rPr>
          <w:rFonts w:hint="eastAsia" w:ascii="宋体" w:hAnsi="宋体"/>
          <w:highlight w:val="none"/>
          <w:lang w:eastAsia="zh-CN"/>
        </w:rPr>
        <w:t>承包人</w:t>
      </w:r>
      <w:r>
        <w:rPr>
          <w:rFonts w:ascii="宋体" w:hAnsi="宋体"/>
          <w:highlight w:val="none"/>
        </w:rPr>
        <w:t>执</w:t>
      </w:r>
      <w:r>
        <w:rPr>
          <w:rFonts w:hint="eastAsia" w:ascii="宋体" w:hAnsi="宋体"/>
          <w:highlight w:val="none"/>
        </w:rPr>
        <w:t>贰</w:t>
      </w:r>
      <w:r>
        <w:rPr>
          <w:rFonts w:ascii="宋体" w:hAnsi="宋体"/>
          <w:highlight w:val="none"/>
        </w:rPr>
        <w:t>份</w:t>
      </w:r>
      <w:r>
        <w:rPr>
          <w:rFonts w:hint="eastAsia" w:ascii="宋体" w:hAnsi="宋体"/>
          <w:highlight w:val="none"/>
        </w:rPr>
        <w:t>,具有同等法律效力。</w:t>
      </w:r>
    </w:p>
    <w:p w14:paraId="512214D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3.本协议经双方签署后生效。</w:t>
      </w:r>
    </w:p>
    <w:p w14:paraId="2105B6D0">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53F32F58">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 xml:space="preserve">甲方（盖章）：                     </w:t>
      </w:r>
      <w:r>
        <w:rPr>
          <w:rFonts w:hint="eastAsia" w:ascii="宋体" w:hAnsi="宋体"/>
          <w:highlight w:val="none"/>
          <w:lang w:val="en-US" w:eastAsia="zh-CN"/>
        </w:rPr>
        <w:t xml:space="preserve">  </w:t>
      </w:r>
      <w:r>
        <w:rPr>
          <w:rFonts w:hint="eastAsia" w:ascii="宋体" w:hAnsi="宋体"/>
          <w:highlight w:val="none"/>
        </w:rPr>
        <w:t xml:space="preserve"> 乙方（盖章）：</w:t>
      </w:r>
      <w:r>
        <w:rPr>
          <w:rFonts w:ascii="宋体"/>
          <w:highlight w:val="none"/>
        </w:rPr>
        <w:t xml:space="preserve"> </w:t>
      </w:r>
    </w:p>
    <w:p w14:paraId="43CC9D22">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77F79C96">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法定代表人（授权代表）：</w:t>
      </w:r>
      <w:r>
        <w:rPr>
          <w:rFonts w:hint="eastAsia" w:ascii="宋体"/>
          <w:highlight w:val="none"/>
        </w:rPr>
        <w:tab/>
      </w:r>
      <w:r>
        <w:rPr>
          <w:rFonts w:hint="eastAsia" w:ascii="宋体"/>
          <w:highlight w:val="none"/>
        </w:rPr>
        <w:tab/>
      </w:r>
      <w:r>
        <w:rPr>
          <w:rFonts w:hint="eastAsia" w:ascii="宋体"/>
          <w:highlight w:val="none"/>
        </w:rPr>
        <w:t xml:space="preserve">  </w:t>
      </w:r>
      <w:r>
        <w:rPr>
          <w:rFonts w:hint="eastAsia" w:ascii="宋体"/>
          <w:highlight w:val="none"/>
        </w:rPr>
        <w:tab/>
      </w:r>
      <w:r>
        <w:rPr>
          <w:rFonts w:hint="eastAsia" w:ascii="宋体"/>
          <w:highlight w:val="none"/>
        </w:rPr>
        <w:t xml:space="preserve">  </w:t>
      </w:r>
      <w:r>
        <w:rPr>
          <w:rFonts w:hint="eastAsia" w:ascii="宋体"/>
          <w:highlight w:val="none"/>
          <w:lang w:val="en-US" w:eastAsia="zh-CN"/>
        </w:rPr>
        <w:t xml:space="preserve">  </w:t>
      </w:r>
      <w:r>
        <w:rPr>
          <w:rFonts w:hint="eastAsia" w:ascii="宋体"/>
          <w:highlight w:val="none"/>
        </w:rPr>
        <w:t xml:space="preserve"> </w:t>
      </w:r>
      <w:r>
        <w:rPr>
          <w:rFonts w:hint="eastAsia" w:ascii="宋体" w:hAnsi="宋体"/>
          <w:highlight w:val="none"/>
        </w:rPr>
        <w:t>法定代表人（授权代表）：</w:t>
      </w:r>
    </w:p>
    <w:p w14:paraId="706CA243">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583C3024">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highlight w:val="none"/>
        </w:rPr>
      </w:pPr>
      <w:r>
        <w:rPr>
          <w:rFonts w:hint="eastAsia" w:ascii="宋体" w:hAnsi="宋体"/>
          <w:highlight w:val="none"/>
        </w:rPr>
        <w:t>签约日期：   年   月   日</w:t>
      </w:r>
      <w:bookmarkStart w:id="6" w:name="设计变更通知单"/>
      <w:bookmarkEnd w:id="6"/>
      <w:bookmarkStart w:id="7" w:name="现场签证通知单"/>
      <w:bookmarkEnd w:id="7"/>
      <w:r>
        <w:rPr>
          <w:highlight w:val="none"/>
        </w:rPr>
        <w:tab/>
      </w:r>
      <w:r>
        <w:rPr>
          <w:highlight w:val="none"/>
        </w:rPr>
        <w:t xml:space="preserve">    </w:t>
      </w:r>
      <w:r>
        <w:rPr>
          <w:rFonts w:hint="eastAsia"/>
          <w:highlight w:val="none"/>
        </w:rPr>
        <w:t xml:space="preserve">   </w:t>
      </w:r>
      <w:r>
        <w:rPr>
          <w:rFonts w:hint="eastAsia"/>
          <w:highlight w:val="none"/>
          <w:lang w:val="en-US" w:eastAsia="zh-CN"/>
        </w:rPr>
        <w:t xml:space="preserve">  </w:t>
      </w:r>
      <w:r>
        <w:rPr>
          <w:rFonts w:hint="eastAsia" w:ascii="宋体" w:hAnsi="宋体"/>
          <w:highlight w:val="none"/>
        </w:rPr>
        <w:t>签约日期：   年   月   日</w:t>
      </w:r>
    </w:p>
    <w:p w14:paraId="17686526">
      <w:pPr>
        <w:pStyle w:val="12"/>
        <w:rPr>
          <w:highlight w:val="none"/>
        </w:rPr>
      </w:pPr>
    </w:p>
    <w:p w14:paraId="6664D2FD">
      <w:pPr>
        <w:pStyle w:val="43"/>
        <w:ind w:firstLine="0" w:firstLineChars="0"/>
        <w:jc w:val="left"/>
        <w:outlineLvl w:val="1"/>
        <w:rPr>
          <w:rFonts w:hint="eastAsia" w:eastAsia="黑体"/>
          <w:color w:val="000000"/>
          <w:sz w:val="28"/>
          <w:szCs w:val="44"/>
          <w:highlight w:val="none"/>
        </w:rPr>
      </w:pPr>
    </w:p>
    <w:p w14:paraId="55280DAF">
      <w:pPr>
        <w:rPr>
          <w:highlight w:val="none"/>
        </w:rPr>
      </w:pPr>
    </w:p>
    <w:p w14:paraId="4412640E">
      <w:pPr>
        <w:pStyle w:val="3"/>
        <w:tabs>
          <w:tab w:val="left" w:pos="425"/>
        </w:tabs>
        <w:rPr>
          <w:rFonts w:hint="eastAsia" w:ascii="Times New Roman" w:hAnsi="Times New Roman" w:eastAsia="黑体" w:cs="Times New Roman"/>
          <w:b w:val="0"/>
          <w:bCs w:val="0"/>
          <w:color w:val="000000"/>
          <w:kern w:val="2"/>
          <w:sz w:val="28"/>
          <w:szCs w:val="44"/>
          <w:highlight w:val="none"/>
          <w:lang w:val="en-US" w:eastAsia="zh-CN" w:bidi="ar-SA"/>
        </w:rPr>
      </w:pPr>
      <w:bookmarkStart w:id="8" w:name="_Toc435458299"/>
      <w:bookmarkStart w:id="9" w:name="_Toc435458226"/>
      <w:bookmarkStart w:id="10" w:name="_Toc435457364"/>
      <w:bookmarkStart w:id="11" w:name="_Toc435458060"/>
      <w:bookmarkStart w:id="12" w:name="_Toc435461578"/>
      <w:bookmarkStart w:id="13" w:name="_Toc333932652"/>
      <w:r>
        <w:rPr>
          <w:rFonts w:hint="eastAsia" w:ascii="Times New Roman" w:hAnsi="Times New Roman" w:eastAsia="黑体" w:cs="Times New Roman"/>
          <w:b w:val="0"/>
          <w:bCs w:val="0"/>
          <w:color w:val="000000"/>
          <w:kern w:val="2"/>
          <w:sz w:val="28"/>
          <w:szCs w:val="44"/>
          <w:highlight w:val="none"/>
          <w:lang w:val="en-US" w:eastAsia="zh-CN" w:bidi="ar-SA"/>
        </w:rPr>
        <w:t>附件八用户需求书</w:t>
      </w:r>
    </w:p>
    <w:p w14:paraId="0D7C3DDF">
      <w:pPr>
        <w:pStyle w:val="43"/>
        <w:ind w:firstLine="0" w:firstLineChars="0"/>
        <w:jc w:val="center"/>
        <w:rPr>
          <w:sz w:val="36"/>
          <w:szCs w:val="36"/>
          <w:highlight w:val="none"/>
        </w:rPr>
      </w:pPr>
      <w:r>
        <w:rPr>
          <w:rFonts w:hint="eastAsia" w:eastAsia="仿宋_GB2312"/>
          <w:b/>
          <w:color w:val="000000"/>
          <w:sz w:val="36"/>
          <w:szCs w:val="36"/>
          <w:highlight w:val="none"/>
        </w:rPr>
        <w:t>用户需求书</w:t>
      </w:r>
    </w:p>
    <w:bookmarkEnd w:id="8"/>
    <w:bookmarkEnd w:id="9"/>
    <w:bookmarkEnd w:id="10"/>
    <w:bookmarkEnd w:id="11"/>
    <w:bookmarkEnd w:id="12"/>
    <w:bookmarkEnd w:id="13"/>
    <w:p w14:paraId="7D0B6BBC">
      <w:pPr>
        <w:keepNext w:val="0"/>
        <w:keepLines w:val="0"/>
        <w:pageBreakBefore w:val="0"/>
        <w:kinsoku/>
        <w:overflowPunct/>
        <w:topLinePunct w:val="0"/>
        <w:autoSpaceDE/>
        <w:autoSpaceDN/>
        <w:bidi w:val="0"/>
        <w:spacing w:line="54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旗云城市广场项目3号商业楼西北侧LED屏位置广告画面制作安装服务</w:t>
      </w:r>
      <w:r>
        <w:rPr>
          <w:rFonts w:hint="eastAsia" w:ascii="仿宋_GB2312" w:hAnsi="仿宋_GB2312" w:eastAsia="仿宋_GB2312" w:cs="仿宋_GB2312"/>
          <w:color w:val="000000"/>
          <w:sz w:val="32"/>
          <w:szCs w:val="32"/>
          <w:highlight w:val="none"/>
        </w:rPr>
        <w:t>相关情况介绍如下：</w:t>
      </w:r>
    </w:p>
    <w:p w14:paraId="4149FBCC">
      <w:pPr>
        <w:keepNext w:val="0"/>
        <w:keepLines w:val="0"/>
        <w:pageBreakBefore w:val="0"/>
        <w:numPr>
          <w:ilvl w:val="0"/>
          <w:numId w:val="5"/>
        </w:numPr>
        <w:kinsoku/>
        <w:overflowPunct/>
        <w:topLinePunct w:val="0"/>
        <w:autoSpaceDE/>
        <w:autoSpaceDN/>
        <w:bidi w:val="0"/>
        <w:adjustRightInd w:val="0"/>
        <w:snapToGrid w:val="0"/>
        <w:spacing w:line="540" w:lineRule="exact"/>
        <w:ind w:firstLine="640" w:firstLineChars="200"/>
        <w:outlineLvl w:val="1"/>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工程概况及</w:t>
      </w:r>
      <w:r>
        <w:rPr>
          <w:rFonts w:hint="eastAsia" w:ascii="仿宋_GB2312" w:hAnsi="仿宋_GB2312" w:eastAsia="仿宋_GB2312" w:cs="仿宋_GB2312"/>
          <w:color w:val="000000"/>
          <w:sz w:val="32"/>
          <w:szCs w:val="32"/>
          <w:highlight w:val="none"/>
        </w:rPr>
        <w:t>范围</w:t>
      </w:r>
    </w:p>
    <w:p w14:paraId="1AE5D408">
      <w:pPr>
        <w:keepNext w:val="0"/>
        <w:keepLines w:val="0"/>
        <w:pageBreakBefore w:val="0"/>
        <w:kinsoku/>
        <w:overflowPunct/>
        <w:topLinePunct w:val="0"/>
        <w:autoSpaceDE/>
        <w:autoSpaceDN/>
        <w:bidi w:val="0"/>
        <w:adjustRightInd w:val="0"/>
        <w:snapToGrid w:val="0"/>
        <w:spacing w:line="540" w:lineRule="exact"/>
        <w:ind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旗云城市广场项目位于东莞市石龙镇环湖西路南侧，由1栋四层集中商业楼，4栋二层街区商业楼，2栋二层地下室（含长途客运站）组成。总建筑面积125760㎡，计容建筑面积61456㎡，本项目为商业综合体。旗云城市广场项目3号商业楼西北侧LED屏位置广告画面位于3号楼西面入口2-4层，标高位于（10.4-23.7）米，面积约485.45平方米。</w:t>
      </w:r>
    </w:p>
    <w:p w14:paraId="5E7CD28B">
      <w:pPr>
        <w:keepNext w:val="0"/>
        <w:keepLines w:val="0"/>
        <w:pageBreakBefore w:val="0"/>
        <w:kinsoku/>
        <w:overflowPunct/>
        <w:topLinePunct w:val="0"/>
        <w:autoSpaceDE/>
        <w:autoSpaceDN/>
        <w:bidi w:val="0"/>
        <w:adjustRightInd w:val="0"/>
        <w:snapToGrid w:val="0"/>
        <w:spacing w:line="540" w:lineRule="exact"/>
        <w:ind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本工程包含但不限于旗云城市广场项目3号商业楼西北侧LED屏位置广告画面图纸深化、制作安装及制作安装。面积约485.45平方米，四周需安装2.5mm厚40+20方管架做边框支架（用于固定画面和边框底架），四周包(40+60+10)mm、0.6mm厚砂光不锈钢边收口，面层安装550黑底喷绘布写真喷绘（哑面、留白画外双层打扣）。</w:t>
      </w:r>
    </w:p>
    <w:p w14:paraId="2F615EB7">
      <w:pPr>
        <w:keepNext w:val="0"/>
        <w:keepLines w:val="0"/>
        <w:pageBreakBefore w:val="0"/>
        <w:kinsoku/>
        <w:overflowPunct/>
        <w:topLinePunct w:val="0"/>
        <w:autoSpaceDE/>
        <w:autoSpaceDN/>
        <w:bidi w:val="0"/>
        <w:adjustRightInd w:val="0"/>
        <w:snapToGrid w:val="0"/>
        <w:spacing w:line="540" w:lineRule="exact"/>
        <w:ind w:firstLine="640" w:firstLineChars="200"/>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 xml:space="preserve"> 因本项目为高空作业，投标人需综合考虑相关措施，如外架搭设或使用吊篮等其他措施，确保项目安全顺利实施。</w:t>
      </w:r>
    </w:p>
    <w:p w14:paraId="103300C2">
      <w:pPr>
        <w:keepNext w:val="0"/>
        <w:keepLines w:val="0"/>
        <w:pageBreakBefore w:val="0"/>
        <w:kinsoku/>
        <w:overflowPunct/>
        <w:topLinePunct w:val="0"/>
        <w:autoSpaceDE/>
        <w:autoSpaceDN/>
        <w:bidi w:val="0"/>
        <w:adjustRightInd w:val="0"/>
        <w:snapToGrid w:val="0"/>
        <w:spacing w:line="540" w:lineRule="exact"/>
        <w:ind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二、项目工期</w:t>
      </w:r>
    </w:p>
    <w:p w14:paraId="136C0166">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color w:val="000000"/>
          <w:sz w:val="32"/>
          <w:szCs w:val="32"/>
          <w:highlight w:val="none"/>
          <w:lang w:val="en-US" w:eastAsia="zh-CN"/>
        </w:rPr>
        <w:t>本项目工期为10天（含制作及安装），具体开工时间以发包人书面通知为准。（1、非乙方原因造成的停工、窝工，工期顺延；2、如遇不可抗力或其他不可预见情况经双方协商确认的，工期相应顺延）。</w:t>
      </w:r>
    </w:p>
    <w:p w14:paraId="7F12CF5E">
      <w:pPr>
        <w:keepNext w:val="0"/>
        <w:keepLines w:val="0"/>
        <w:pageBreakBefore w:val="0"/>
        <w:kinsoku/>
        <w:overflowPunct/>
        <w:topLinePunct w:val="0"/>
        <w:autoSpaceDE/>
        <w:autoSpaceDN/>
        <w:bidi w:val="0"/>
        <w:adjustRightInd w:val="0"/>
        <w:snapToGrid w:val="0"/>
        <w:spacing w:line="540" w:lineRule="exact"/>
        <w:ind w:firstLine="640" w:firstLineChars="200"/>
        <w:outlineLvl w:val="1"/>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发包方式</w:t>
      </w:r>
    </w:p>
    <w:p w14:paraId="3E365D16">
      <w:pPr>
        <w:keepNext w:val="0"/>
        <w:keepLines w:val="0"/>
        <w:pageBreakBefore w:val="0"/>
        <w:kinsoku/>
        <w:overflowPunct/>
        <w:topLinePunct w:val="0"/>
        <w:autoSpaceDE/>
        <w:autoSpaceDN/>
        <w:bidi w:val="0"/>
        <w:adjustRightInd w:val="0"/>
        <w:snapToGrid w:val="0"/>
        <w:spacing w:line="540" w:lineRule="exact"/>
        <w:ind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本项目发包方式为</w:t>
      </w:r>
      <w:r>
        <w:rPr>
          <w:rFonts w:hint="eastAsia" w:ascii="仿宋_GB2312" w:hAnsi="仿宋_GB2312" w:eastAsia="仿宋_GB2312" w:cs="仿宋_GB2312"/>
          <w:color w:val="000000"/>
          <w:sz w:val="32"/>
          <w:szCs w:val="32"/>
          <w:highlight w:val="none"/>
          <w:u w:val="single"/>
        </w:rPr>
        <w:t>固定总价包干，实行固定价格报价，包括但不限于：完成本项目的成本、利润、税金等在项目过程中可能产生的一切费用。</w:t>
      </w:r>
      <w:r>
        <w:rPr>
          <w:rFonts w:hint="eastAsia" w:ascii="仿宋_GB2312" w:hAnsi="仿宋_GB2312" w:eastAsia="仿宋_GB2312" w:cs="仿宋_GB2312"/>
          <w:color w:val="000000"/>
          <w:sz w:val="32"/>
          <w:szCs w:val="32"/>
          <w:highlight w:val="none"/>
          <w:u w:val="single"/>
          <w:lang w:eastAsia="zh-CN"/>
        </w:rPr>
        <w:t>承包</w:t>
      </w:r>
      <w:r>
        <w:rPr>
          <w:rFonts w:hint="eastAsia" w:ascii="仿宋_GB2312" w:hAnsi="仿宋_GB2312" w:eastAsia="仿宋_GB2312" w:cs="仿宋_GB2312"/>
          <w:color w:val="000000"/>
          <w:sz w:val="32"/>
          <w:szCs w:val="32"/>
          <w:highlight w:val="none"/>
          <w:u w:val="single"/>
        </w:rPr>
        <w:t>人</w:t>
      </w:r>
      <w:r>
        <w:rPr>
          <w:rFonts w:hint="eastAsia" w:ascii="仿宋_GB2312" w:hAnsi="仿宋_GB2312" w:eastAsia="仿宋_GB2312" w:cs="仿宋_GB2312"/>
          <w:color w:val="000000"/>
          <w:sz w:val="32"/>
          <w:szCs w:val="32"/>
          <w:highlight w:val="none"/>
          <w:u w:val="single"/>
          <w:lang w:eastAsia="zh-CN"/>
        </w:rPr>
        <w:t>应</w:t>
      </w:r>
      <w:r>
        <w:rPr>
          <w:rFonts w:hint="eastAsia" w:ascii="仿宋_GB2312" w:hAnsi="仿宋_GB2312" w:eastAsia="仿宋_GB2312" w:cs="仿宋_GB2312"/>
          <w:color w:val="000000"/>
          <w:sz w:val="32"/>
          <w:szCs w:val="32"/>
          <w:highlight w:val="none"/>
          <w:u w:val="single"/>
        </w:rPr>
        <w:t>充分考虑本项目服务内容及要求描述工作量可能与最终实际工作量存在差距的风险。</w:t>
      </w:r>
      <w:r>
        <w:rPr>
          <w:rFonts w:hint="eastAsia" w:ascii="仿宋_GB2312" w:hAnsi="仿宋_GB2312" w:eastAsia="仿宋_GB2312" w:cs="仿宋_GB2312"/>
          <w:color w:val="000000"/>
          <w:sz w:val="32"/>
          <w:szCs w:val="32"/>
          <w:highlight w:val="none"/>
          <w:u w:val="single"/>
          <w:lang w:val="en-US" w:eastAsia="zh-CN"/>
        </w:rPr>
        <w:t>承包人包工包料、包图纸深化、包机械设备、包承包期、包质量、包安全、包税收。</w:t>
      </w:r>
    </w:p>
    <w:p w14:paraId="42C33E32">
      <w:pPr>
        <w:keepNext w:val="0"/>
        <w:keepLines w:val="0"/>
        <w:pageBreakBefore w:val="0"/>
        <w:kinsoku/>
        <w:overflowPunct/>
        <w:topLinePunct w:val="0"/>
        <w:autoSpaceDE/>
        <w:autoSpaceDN/>
        <w:bidi w:val="0"/>
        <w:spacing w:line="540" w:lineRule="exact"/>
        <w:ind w:firstLine="640" w:firstLineChars="200"/>
        <w:rPr>
          <w:rFonts w:hint="eastAsia" w:ascii="仿宋_GB2312" w:hAnsi="仿宋_GB2312" w:eastAsia="仿宋_GB2312" w:cs="仿宋_GB2312"/>
          <w:color w:val="000000"/>
          <w:sz w:val="32"/>
          <w:szCs w:val="32"/>
          <w:highlight w:val="none"/>
          <w:u w:val="single"/>
        </w:rPr>
      </w:pPr>
    </w:p>
    <w:p w14:paraId="038CB95F">
      <w:pPr>
        <w:keepNext w:val="0"/>
        <w:keepLines w:val="0"/>
        <w:pageBreakBefore w:val="0"/>
        <w:numPr>
          <w:ilvl w:val="0"/>
          <w:numId w:val="0"/>
        </w:numPr>
        <w:kinsoku/>
        <w:overflowPunct/>
        <w:topLinePunct w:val="0"/>
        <w:autoSpaceDE/>
        <w:autoSpaceDN/>
        <w:bidi w:val="0"/>
        <w:adjustRightInd w:val="0"/>
        <w:snapToGrid w:val="0"/>
        <w:spacing w:line="540" w:lineRule="exact"/>
        <w:ind w:firstLine="640" w:firstLineChars="200"/>
        <w:outlineLvl w:val="1"/>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四</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其他要求</w:t>
      </w:r>
    </w:p>
    <w:p w14:paraId="3B8E3010">
      <w:pPr>
        <w:keepNext w:val="0"/>
        <w:keepLines w:val="0"/>
        <w:pageBreakBefore w:val="0"/>
        <w:numPr>
          <w:ilvl w:val="0"/>
          <w:numId w:val="6"/>
        </w:numPr>
        <w:kinsoku/>
        <w:overflowPunct/>
        <w:topLinePunct w:val="0"/>
        <w:autoSpaceDE/>
        <w:autoSpaceDN/>
        <w:bidi w:val="0"/>
        <w:adjustRightInd w:val="0"/>
        <w:snapToGrid w:val="0"/>
        <w:spacing w:line="540" w:lineRule="exact"/>
        <w:ind w:firstLine="640" w:firstLineChars="20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eastAsia="zh-CN"/>
        </w:rPr>
        <w:t>施工过程中做好对已完工程的成品保护，如因承包人原因造成其他单位的损失，由承包人承担相关责任。</w:t>
      </w:r>
    </w:p>
    <w:p w14:paraId="024985C8">
      <w:pPr>
        <w:keepNext w:val="0"/>
        <w:keepLines w:val="0"/>
        <w:pageBreakBefore w:val="0"/>
        <w:kinsoku/>
        <w:overflowPunct/>
        <w:topLinePunct w:val="0"/>
        <w:autoSpaceDE/>
        <w:autoSpaceDN/>
        <w:bidi w:val="0"/>
        <w:adjustRightInd w:val="0"/>
        <w:snapToGrid w:val="0"/>
        <w:spacing w:line="540" w:lineRule="exact"/>
        <w:ind w:firstLine="640" w:firstLineChars="20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2、配合发包人完成相关验收。</w:t>
      </w:r>
    </w:p>
    <w:p w14:paraId="40886287">
      <w:pPr>
        <w:keepNext w:val="0"/>
        <w:keepLines w:val="0"/>
        <w:pageBreakBefore w:val="0"/>
        <w:kinsoku/>
        <w:overflowPunct/>
        <w:topLinePunct w:val="0"/>
        <w:autoSpaceDE/>
        <w:autoSpaceDN/>
        <w:bidi w:val="0"/>
        <w:spacing w:line="540" w:lineRule="exact"/>
        <w:rPr>
          <w:rFonts w:hint="eastAsia" w:ascii="仿宋_GB2312" w:hAnsi="仿宋_GB2312" w:eastAsia="仿宋_GB2312" w:cs="仿宋_GB2312"/>
          <w:highlight w:val="none"/>
        </w:rPr>
      </w:pPr>
    </w:p>
    <w:p w14:paraId="435BC3DD">
      <w:pPr>
        <w:keepNext w:val="0"/>
        <w:keepLines w:val="0"/>
        <w:pageBreakBefore w:val="0"/>
        <w:widowControl/>
        <w:kinsoku/>
        <w:overflowPunct/>
        <w:topLinePunct w:val="0"/>
        <w:autoSpaceDE/>
        <w:autoSpaceDN/>
        <w:bidi w:val="0"/>
        <w:spacing w:line="540" w:lineRule="exact"/>
        <w:jc w:val="left"/>
        <w:rPr>
          <w:rFonts w:hint="eastAsia" w:ascii="仿宋_GB2312" w:hAnsi="仿宋_GB2312" w:eastAsia="仿宋_GB2312" w:cs="仿宋_GB2312"/>
          <w:color w:val="000000"/>
          <w:sz w:val="32"/>
          <w:szCs w:val="32"/>
          <w:highlight w:val="none"/>
          <w:lang w:val="en-US" w:eastAsia="zh-CN"/>
        </w:rPr>
      </w:pPr>
    </w:p>
    <w:p w14:paraId="76095568">
      <w:pPr>
        <w:spacing w:before="166" w:beforeLines="50" w:after="166" w:afterLines="50" w:line="480" w:lineRule="exact"/>
        <w:ind w:right="26"/>
        <w:contextualSpacing/>
        <w:rPr>
          <w:rFonts w:ascii="宋体" w:hAnsi="宋体"/>
          <w:highlight w:val="none"/>
        </w:rPr>
      </w:pPr>
    </w:p>
    <w:sectPr>
      <w:headerReference r:id="rId4" w:type="default"/>
      <w:footerReference r:id="rId5"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91B1C">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AA9A5F4">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14:paraId="5AA9A5F4">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B1A05">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25E7">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C4159"/>
    <w:multiLevelType w:val="singleLevel"/>
    <w:tmpl w:val="BC6C4159"/>
    <w:lvl w:ilvl="0" w:tentative="0">
      <w:start w:val="1"/>
      <w:numFmt w:val="decimal"/>
      <w:suff w:val="nothing"/>
      <w:lvlText w:val="%1、"/>
      <w:lvlJc w:val="left"/>
    </w:lvl>
  </w:abstractNum>
  <w:abstractNum w:abstractNumId="1">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11A91A68"/>
    <w:multiLevelType w:val="multilevel"/>
    <w:tmpl w:val="11A91A68"/>
    <w:lvl w:ilvl="0" w:tentative="0">
      <w:start w:val="1"/>
      <w:numFmt w:val="japaneseCounting"/>
      <w:lvlText w:val="第%1条"/>
      <w:lvlJc w:val="left"/>
      <w:pPr>
        <w:tabs>
          <w:tab w:val="left" w:pos="1155"/>
        </w:tabs>
        <w:ind w:left="1155" w:hanging="840"/>
      </w:pPr>
      <w:rPr>
        <w:rFonts w:hint="default" w:ascii="Times New Roman" w:hAnsi="Times New Roman" w:cs="Times New Roman"/>
        <w:b/>
      </w:rPr>
    </w:lvl>
    <w:lvl w:ilvl="1" w:tentative="0">
      <w:start w:val="1"/>
      <w:numFmt w:val="decimal"/>
      <w:lvlText w:val="%2、"/>
      <w:lvlJc w:val="left"/>
      <w:pPr>
        <w:tabs>
          <w:tab w:val="left" w:pos="1095"/>
        </w:tabs>
        <w:ind w:left="1095" w:hanging="360"/>
      </w:pPr>
      <w:rPr>
        <w:rFonts w:hint="eastAsia" w:ascii="宋体" w:hAnsi="宋体" w:eastAsia="宋体" w:cs="宋体"/>
      </w:rPr>
    </w:lvl>
    <w:lvl w:ilvl="2" w:tentative="0">
      <w:start w:val="1"/>
      <w:numFmt w:val="lowerRoman"/>
      <w:lvlText w:val="%3."/>
      <w:lvlJc w:val="right"/>
      <w:pPr>
        <w:tabs>
          <w:tab w:val="left" w:pos="1575"/>
        </w:tabs>
        <w:ind w:left="1575" w:hanging="420"/>
      </w:pPr>
      <w:rPr>
        <w:rFonts w:hint="default" w:ascii="Times New Roman" w:hAnsi="Times New Roman" w:cs="Times New Roman"/>
      </w:rPr>
    </w:lvl>
    <w:lvl w:ilvl="3" w:tentative="0">
      <w:start w:val="1"/>
      <w:numFmt w:val="decimal"/>
      <w:lvlText w:val="%4."/>
      <w:lvlJc w:val="left"/>
      <w:pPr>
        <w:tabs>
          <w:tab w:val="left" w:pos="1995"/>
        </w:tabs>
        <w:ind w:left="1995" w:hanging="420"/>
      </w:pPr>
      <w:rPr>
        <w:rFonts w:hint="default" w:ascii="Times New Roman" w:hAnsi="Times New Roman" w:cs="Times New Roman"/>
      </w:rPr>
    </w:lvl>
    <w:lvl w:ilvl="4" w:tentative="0">
      <w:start w:val="1"/>
      <w:numFmt w:val="lowerLetter"/>
      <w:lvlText w:val="%5)"/>
      <w:lvlJc w:val="left"/>
      <w:pPr>
        <w:tabs>
          <w:tab w:val="left" w:pos="2415"/>
        </w:tabs>
        <w:ind w:left="2415" w:hanging="420"/>
      </w:pPr>
      <w:rPr>
        <w:rFonts w:hint="default" w:ascii="Times New Roman" w:hAnsi="Times New Roman" w:cs="Times New Roman"/>
      </w:rPr>
    </w:lvl>
    <w:lvl w:ilvl="5" w:tentative="0">
      <w:start w:val="1"/>
      <w:numFmt w:val="lowerRoman"/>
      <w:lvlText w:val="%6."/>
      <w:lvlJc w:val="right"/>
      <w:pPr>
        <w:tabs>
          <w:tab w:val="left" w:pos="2835"/>
        </w:tabs>
        <w:ind w:left="2835" w:hanging="420"/>
      </w:pPr>
      <w:rPr>
        <w:rFonts w:hint="default" w:ascii="Times New Roman" w:hAnsi="Times New Roman" w:cs="Times New Roman"/>
      </w:rPr>
    </w:lvl>
    <w:lvl w:ilvl="6" w:tentative="0">
      <w:start w:val="1"/>
      <w:numFmt w:val="decimal"/>
      <w:lvlText w:val="%7."/>
      <w:lvlJc w:val="left"/>
      <w:pPr>
        <w:tabs>
          <w:tab w:val="left" w:pos="3255"/>
        </w:tabs>
        <w:ind w:left="3255" w:hanging="420"/>
      </w:pPr>
      <w:rPr>
        <w:rFonts w:hint="default" w:ascii="Times New Roman" w:hAnsi="Times New Roman" w:cs="Times New Roman"/>
      </w:rPr>
    </w:lvl>
    <w:lvl w:ilvl="7" w:tentative="0">
      <w:start w:val="1"/>
      <w:numFmt w:val="lowerLetter"/>
      <w:lvlText w:val="%8)"/>
      <w:lvlJc w:val="left"/>
      <w:pPr>
        <w:tabs>
          <w:tab w:val="left" w:pos="3675"/>
        </w:tabs>
        <w:ind w:left="3675" w:hanging="420"/>
      </w:pPr>
      <w:rPr>
        <w:rFonts w:hint="default" w:ascii="Times New Roman" w:hAnsi="Times New Roman" w:cs="Times New Roman"/>
      </w:rPr>
    </w:lvl>
    <w:lvl w:ilvl="8" w:tentative="0">
      <w:start w:val="1"/>
      <w:numFmt w:val="lowerRoman"/>
      <w:lvlText w:val="%9."/>
      <w:lvlJc w:val="right"/>
      <w:pPr>
        <w:tabs>
          <w:tab w:val="left" w:pos="4095"/>
        </w:tabs>
        <w:ind w:left="4095" w:hanging="420"/>
      </w:pPr>
      <w:rPr>
        <w:rFonts w:hint="default" w:ascii="Times New Roman" w:hAnsi="Times New Roman" w:cs="Times New Roman"/>
      </w:rPr>
    </w:lvl>
  </w:abstractNum>
  <w:abstractNum w:abstractNumId="3">
    <w:nsid w:val="3A97627B"/>
    <w:multiLevelType w:val="singleLevel"/>
    <w:tmpl w:val="3A97627B"/>
    <w:lvl w:ilvl="0" w:tentative="0">
      <w:start w:val="1"/>
      <w:numFmt w:val="chineseCounting"/>
      <w:suff w:val="nothing"/>
      <w:lvlText w:val="%1、"/>
      <w:lvlJc w:val="left"/>
      <w:rPr>
        <w:rFonts w:hint="eastAsia"/>
      </w:rPr>
    </w:lvl>
  </w:abstractNum>
  <w:abstractNum w:abstractNumId="4">
    <w:nsid w:val="6099A159"/>
    <w:multiLevelType w:val="singleLevel"/>
    <w:tmpl w:val="6099A159"/>
    <w:lvl w:ilvl="0" w:tentative="0">
      <w:start w:val="1"/>
      <w:numFmt w:val="decimal"/>
      <w:suff w:val="nothing"/>
      <w:lvlText w:val="%1、"/>
      <w:lvlJc w:val="left"/>
      <w:rPr>
        <w:rFonts w:cs="Times New Roman"/>
      </w:rPr>
    </w:lvl>
  </w:abstractNum>
  <w:abstractNum w:abstractNumId="5">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5"/>
  </w:num>
  <w:num w:numId="2">
    <w:abstractNumId w:val="1"/>
  </w:num>
  <w:num w:numId="3">
    <w:abstractNumId w:val="4"/>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YmYxMTEyODE0ZTZmMjJhMThiYTY0ZTIyMmY0NDIifQ=="/>
  </w:docVars>
  <w:rsids>
    <w:rsidRoot w:val="00BD5ED0"/>
    <w:rsid w:val="00005B73"/>
    <w:rsid w:val="00012BFA"/>
    <w:rsid w:val="00033C09"/>
    <w:rsid w:val="00045122"/>
    <w:rsid w:val="00045EB3"/>
    <w:rsid w:val="000503CE"/>
    <w:rsid w:val="000535B8"/>
    <w:rsid w:val="00055419"/>
    <w:rsid w:val="000616CD"/>
    <w:rsid w:val="00063F50"/>
    <w:rsid w:val="0007421E"/>
    <w:rsid w:val="000742A1"/>
    <w:rsid w:val="00074383"/>
    <w:rsid w:val="00077653"/>
    <w:rsid w:val="00092509"/>
    <w:rsid w:val="000930FE"/>
    <w:rsid w:val="000941B8"/>
    <w:rsid w:val="00095912"/>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2DD0"/>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679F0"/>
    <w:rsid w:val="00170C97"/>
    <w:rsid w:val="0017142D"/>
    <w:rsid w:val="00175372"/>
    <w:rsid w:val="00182942"/>
    <w:rsid w:val="001844CB"/>
    <w:rsid w:val="00191009"/>
    <w:rsid w:val="001925E5"/>
    <w:rsid w:val="00193F95"/>
    <w:rsid w:val="001968E4"/>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05D1"/>
    <w:rsid w:val="00230A61"/>
    <w:rsid w:val="00231A8A"/>
    <w:rsid w:val="00234A4A"/>
    <w:rsid w:val="002355B4"/>
    <w:rsid w:val="00235976"/>
    <w:rsid w:val="002368CE"/>
    <w:rsid w:val="00236E54"/>
    <w:rsid w:val="00237233"/>
    <w:rsid w:val="002415A4"/>
    <w:rsid w:val="00243458"/>
    <w:rsid w:val="00244C63"/>
    <w:rsid w:val="002502B9"/>
    <w:rsid w:val="0025172C"/>
    <w:rsid w:val="00251A1B"/>
    <w:rsid w:val="002549B7"/>
    <w:rsid w:val="00254E0E"/>
    <w:rsid w:val="002555B6"/>
    <w:rsid w:val="002621CA"/>
    <w:rsid w:val="0026670C"/>
    <w:rsid w:val="00272C17"/>
    <w:rsid w:val="0027714D"/>
    <w:rsid w:val="002905F7"/>
    <w:rsid w:val="002A05DD"/>
    <w:rsid w:val="002A1D9A"/>
    <w:rsid w:val="002A1DD0"/>
    <w:rsid w:val="002A32EA"/>
    <w:rsid w:val="002A5A03"/>
    <w:rsid w:val="002A5C27"/>
    <w:rsid w:val="002A6766"/>
    <w:rsid w:val="002B7214"/>
    <w:rsid w:val="002C357D"/>
    <w:rsid w:val="002C3587"/>
    <w:rsid w:val="002C772D"/>
    <w:rsid w:val="002E2198"/>
    <w:rsid w:val="002E2C71"/>
    <w:rsid w:val="002E5517"/>
    <w:rsid w:val="002E59B0"/>
    <w:rsid w:val="002E6516"/>
    <w:rsid w:val="002F109A"/>
    <w:rsid w:val="002F1157"/>
    <w:rsid w:val="002F3749"/>
    <w:rsid w:val="002F3DE0"/>
    <w:rsid w:val="003039A2"/>
    <w:rsid w:val="0031424A"/>
    <w:rsid w:val="00314845"/>
    <w:rsid w:val="00327DE2"/>
    <w:rsid w:val="00327FC7"/>
    <w:rsid w:val="00331421"/>
    <w:rsid w:val="00337184"/>
    <w:rsid w:val="003432FF"/>
    <w:rsid w:val="003440B1"/>
    <w:rsid w:val="003467AD"/>
    <w:rsid w:val="00352F0E"/>
    <w:rsid w:val="003542F4"/>
    <w:rsid w:val="00354C22"/>
    <w:rsid w:val="00356D07"/>
    <w:rsid w:val="00361D13"/>
    <w:rsid w:val="00363811"/>
    <w:rsid w:val="003776A2"/>
    <w:rsid w:val="003815A3"/>
    <w:rsid w:val="00387C78"/>
    <w:rsid w:val="00393456"/>
    <w:rsid w:val="00393F27"/>
    <w:rsid w:val="003965F4"/>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33B2"/>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866"/>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088B"/>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B8F"/>
    <w:rsid w:val="005B7F8E"/>
    <w:rsid w:val="005C161C"/>
    <w:rsid w:val="005C320D"/>
    <w:rsid w:val="005C50F4"/>
    <w:rsid w:val="005C6227"/>
    <w:rsid w:val="005D67DB"/>
    <w:rsid w:val="005E2D48"/>
    <w:rsid w:val="005E3228"/>
    <w:rsid w:val="005F1911"/>
    <w:rsid w:val="005F3328"/>
    <w:rsid w:val="00602061"/>
    <w:rsid w:val="00605737"/>
    <w:rsid w:val="0060686C"/>
    <w:rsid w:val="00610E99"/>
    <w:rsid w:val="00611986"/>
    <w:rsid w:val="006155F4"/>
    <w:rsid w:val="00620131"/>
    <w:rsid w:val="0063300F"/>
    <w:rsid w:val="00633DF9"/>
    <w:rsid w:val="00635B18"/>
    <w:rsid w:val="00640CD1"/>
    <w:rsid w:val="0065355D"/>
    <w:rsid w:val="006778F7"/>
    <w:rsid w:val="00677B79"/>
    <w:rsid w:val="00681EC9"/>
    <w:rsid w:val="006868A7"/>
    <w:rsid w:val="006942F8"/>
    <w:rsid w:val="0069444D"/>
    <w:rsid w:val="006A260A"/>
    <w:rsid w:val="006A33C7"/>
    <w:rsid w:val="006A736D"/>
    <w:rsid w:val="006B507A"/>
    <w:rsid w:val="006C19C7"/>
    <w:rsid w:val="006C1DD0"/>
    <w:rsid w:val="006C65B6"/>
    <w:rsid w:val="006D0445"/>
    <w:rsid w:val="006D2C51"/>
    <w:rsid w:val="006D2E24"/>
    <w:rsid w:val="006D3754"/>
    <w:rsid w:val="006D4357"/>
    <w:rsid w:val="006D5BBE"/>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557"/>
    <w:rsid w:val="007469CE"/>
    <w:rsid w:val="007540D8"/>
    <w:rsid w:val="00757900"/>
    <w:rsid w:val="007579C5"/>
    <w:rsid w:val="0076054E"/>
    <w:rsid w:val="00770201"/>
    <w:rsid w:val="007722DD"/>
    <w:rsid w:val="00781472"/>
    <w:rsid w:val="00782638"/>
    <w:rsid w:val="00782C1C"/>
    <w:rsid w:val="00786D41"/>
    <w:rsid w:val="00792B1C"/>
    <w:rsid w:val="00794F11"/>
    <w:rsid w:val="007953EE"/>
    <w:rsid w:val="00797AC3"/>
    <w:rsid w:val="007A2735"/>
    <w:rsid w:val="007A5BEF"/>
    <w:rsid w:val="007A6835"/>
    <w:rsid w:val="007A6E42"/>
    <w:rsid w:val="007A6F56"/>
    <w:rsid w:val="007B3FFC"/>
    <w:rsid w:val="007C0809"/>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550"/>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264"/>
    <w:rsid w:val="008A2C80"/>
    <w:rsid w:val="008A31B3"/>
    <w:rsid w:val="008A5E76"/>
    <w:rsid w:val="008B0C71"/>
    <w:rsid w:val="008B368D"/>
    <w:rsid w:val="008B59C5"/>
    <w:rsid w:val="008C16BA"/>
    <w:rsid w:val="008C2811"/>
    <w:rsid w:val="008C4ED7"/>
    <w:rsid w:val="008C6743"/>
    <w:rsid w:val="008D0DC7"/>
    <w:rsid w:val="008D4710"/>
    <w:rsid w:val="008D517E"/>
    <w:rsid w:val="008D6B16"/>
    <w:rsid w:val="008E4625"/>
    <w:rsid w:val="008E55F8"/>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02B2"/>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77651"/>
    <w:rsid w:val="00984E18"/>
    <w:rsid w:val="00985E72"/>
    <w:rsid w:val="0099786D"/>
    <w:rsid w:val="009B38A1"/>
    <w:rsid w:val="009B3D46"/>
    <w:rsid w:val="009C6F7D"/>
    <w:rsid w:val="009D2A2D"/>
    <w:rsid w:val="009F03D0"/>
    <w:rsid w:val="009F05E5"/>
    <w:rsid w:val="009F34D1"/>
    <w:rsid w:val="009F67E6"/>
    <w:rsid w:val="009F7302"/>
    <w:rsid w:val="00A05F19"/>
    <w:rsid w:val="00A07214"/>
    <w:rsid w:val="00A11CF1"/>
    <w:rsid w:val="00A16FBD"/>
    <w:rsid w:val="00A20D53"/>
    <w:rsid w:val="00A2111B"/>
    <w:rsid w:val="00A25FAB"/>
    <w:rsid w:val="00A31649"/>
    <w:rsid w:val="00A34A4A"/>
    <w:rsid w:val="00A36417"/>
    <w:rsid w:val="00A40F11"/>
    <w:rsid w:val="00A43898"/>
    <w:rsid w:val="00A450CE"/>
    <w:rsid w:val="00A46C5D"/>
    <w:rsid w:val="00A47002"/>
    <w:rsid w:val="00A549B4"/>
    <w:rsid w:val="00A5612B"/>
    <w:rsid w:val="00A6082D"/>
    <w:rsid w:val="00A6183E"/>
    <w:rsid w:val="00A63294"/>
    <w:rsid w:val="00A71EF2"/>
    <w:rsid w:val="00A72D1C"/>
    <w:rsid w:val="00A74482"/>
    <w:rsid w:val="00A74EE0"/>
    <w:rsid w:val="00A76643"/>
    <w:rsid w:val="00A7749C"/>
    <w:rsid w:val="00A7786F"/>
    <w:rsid w:val="00A861CA"/>
    <w:rsid w:val="00A87C81"/>
    <w:rsid w:val="00A93653"/>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03A31"/>
    <w:rsid w:val="00C11DC8"/>
    <w:rsid w:val="00C139AD"/>
    <w:rsid w:val="00C1766C"/>
    <w:rsid w:val="00C26BEC"/>
    <w:rsid w:val="00C36E31"/>
    <w:rsid w:val="00C4146E"/>
    <w:rsid w:val="00C4375C"/>
    <w:rsid w:val="00C446A4"/>
    <w:rsid w:val="00C54610"/>
    <w:rsid w:val="00C57915"/>
    <w:rsid w:val="00C607E8"/>
    <w:rsid w:val="00C60F7D"/>
    <w:rsid w:val="00C678CE"/>
    <w:rsid w:val="00C7592C"/>
    <w:rsid w:val="00C77966"/>
    <w:rsid w:val="00C81116"/>
    <w:rsid w:val="00C84880"/>
    <w:rsid w:val="00C85381"/>
    <w:rsid w:val="00C85EFB"/>
    <w:rsid w:val="00C85FDF"/>
    <w:rsid w:val="00C86EDD"/>
    <w:rsid w:val="00C87974"/>
    <w:rsid w:val="00C91C90"/>
    <w:rsid w:val="00C9344C"/>
    <w:rsid w:val="00C94273"/>
    <w:rsid w:val="00C972D6"/>
    <w:rsid w:val="00CA3ADD"/>
    <w:rsid w:val="00CA6B81"/>
    <w:rsid w:val="00CB1189"/>
    <w:rsid w:val="00CB1476"/>
    <w:rsid w:val="00CB169A"/>
    <w:rsid w:val="00CC5F7C"/>
    <w:rsid w:val="00CD057C"/>
    <w:rsid w:val="00CD1128"/>
    <w:rsid w:val="00CD2C7B"/>
    <w:rsid w:val="00CE2BC2"/>
    <w:rsid w:val="00CE36C4"/>
    <w:rsid w:val="00CE533B"/>
    <w:rsid w:val="00CF7BA0"/>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5A00"/>
    <w:rsid w:val="00D76D4E"/>
    <w:rsid w:val="00D806A3"/>
    <w:rsid w:val="00D81079"/>
    <w:rsid w:val="00D814B6"/>
    <w:rsid w:val="00D8399F"/>
    <w:rsid w:val="00D84FE2"/>
    <w:rsid w:val="00D86526"/>
    <w:rsid w:val="00D95914"/>
    <w:rsid w:val="00DA1560"/>
    <w:rsid w:val="00DA1A8A"/>
    <w:rsid w:val="00DA5E27"/>
    <w:rsid w:val="00DA65EE"/>
    <w:rsid w:val="00DA7E5B"/>
    <w:rsid w:val="00DB0309"/>
    <w:rsid w:val="00DB5EA2"/>
    <w:rsid w:val="00DB6E4E"/>
    <w:rsid w:val="00DC5744"/>
    <w:rsid w:val="00DC619A"/>
    <w:rsid w:val="00DC7FC2"/>
    <w:rsid w:val="00DD1355"/>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2E88"/>
    <w:rsid w:val="00E144A1"/>
    <w:rsid w:val="00E16736"/>
    <w:rsid w:val="00E21013"/>
    <w:rsid w:val="00E21941"/>
    <w:rsid w:val="00E30D18"/>
    <w:rsid w:val="00E37D03"/>
    <w:rsid w:val="00E444B2"/>
    <w:rsid w:val="00E47A51"/>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5177"/>
    <w:rsid w:val="00EF6DB2"/>
    <w:rsid w:val="00F04EC4"/>
    <w:rsid w:val="00F06DF3"/>
    <w:rsid w:val="00F10281"/>
    <w:rsid w:val="00F12122"/>
    <w:rsid w:val="00F13805"/>
    <w:rsid w:val="00F15584"/>
    <w:rsid w:val="00F163D7"/>
    <w:rsid w:val="00F236A2"/>
    <w:rsid w:val="00F25AA0"/>
    <w:rsid w:val="00F27EC3"/>
    <w:rsid w:val="00F301A1"/>
    <w:rsid w:val="00F30F8C"/>
    <w:rsid w:val="00F339D0"/>
    <w:rsid w:val="00F35D52"/>
    <w:rsid w:val="00F363B7"/>
    <w:rsid w:val="00F37CA6"/>
    <w:rsid w:val="00F46A70"/>
    <w:rsid w:val="00F51913"/>
    <w:rsid w:val="00F55724"/>
    <w:rsid w:val="00F608BD"/>
    <w:rsid w:val="00F666EF"/>
    <w:rsid w:val="00F67143"/>
    <w:rsid w:val="00F7194D"/>
    <w:rsid w:val="00F74868"/>
    <w:rsid w:val="00F8020F"/>
    <w:rsid w:val="00F81417"/>
    <w:rsid w:val="00F854B9"/>
    <w:rsid w:val="00F877C0"/>
    <w:rsid w:val="00F938F5"/>
    <w:rsid w:val="00F94850"/>
    <w:rsid w:val="00F94EA1"/>
    <w:rsid w:val="00F97E28"/>
    <w:rsid w:val="00FA35D7"/>
    <w:rsid w:val="00FA6653"/>
    <w:rsid w:val="00FB1DFB"/>
    <w:rsid w:val="00FB50A2"/>
    <w:rsid w:val="00FB569F"/>
    <w:rsid w:val="00FB74E0"/>
    <w:rsid w:val="00FC3BFD"/>
    <w:rsid w:val="00FC7D84"/>
    <w:rsid w:val="00FD24E2"/>
    <w:rsid w:val="00FD50D4"/>
    <w:rsid w:val="00FD6E74"/>
    <w:rsid w:val="00FE0424"/>
    <w:rsid w:val="00FF2CE6"/>
    <w:rsid w:val="00FF40A5"/>
    <w:rsid w:val="00FF64ED"/>
    <w:rsid w:val="01713D1A"/>
    <w:rsid w:val="022F2B2F"/>
    <w:rsid w:val="02A323F9"/>
    <w:rsid w:val="033828C0"/>
    <w:rsid w:val="035D4211"/>
    <w:rsid w:val="037D5EE3"/>
    <w:rsid w:val="03C02233"/>
    <w:rsid w:val="04CF6E29"/>
    <w:rsid w:val="05704DD6"/>
    <w:rsid w:val="05745D9F"/>
    <w:rsid w:val="05832708"/>
    <w:rsid w:val="059366CF"/>
    <w:rsid w:val="05B1564B"/>
    <w:rsid w:val="05C220B7"/>
    <w:rsid w:val="05D00163"/>
    <w:rsid w:val="06920ADD"/>
    <w:rsid w:val="077C34B8"/>
    <w:rsid w:val="07A209C4"/>
    <w:rsid w:val="07F43557"/>
    <w:rsid w:val="080D26DA"/>
    <w:rsid w:val="08284245"/>
    <w:rsid w:val="08570DCD"/>
    <w:rsid w:val="086F1260"/>
    <w:rsid w:val="0880226D"/>
    <w:rsid w:val="089F2BDE"/>
    <w:rsid w:val="08BB2505"/>
    <w:rsid w:val="08E52877"/>
    <w:rsid w:val="093F1E6C"/>
    <w:rsid w:val="099A07E1"/>
    <w:rsid w:val="09B03CCF"/>
    <w:rsid w:val="0A9B4FED"/>
    <w:rsid w:val="0B0C0A79"/>
    <w:rsid w:val="0B451F6A"/>
    <w:rsid w:val="0B837613"/>
    <w:rsid w:val="0B8974C7"/>
    <w:rsid w:val="0C6F4C8D"/>
    <w:rsid w:val="0D0E0EB6"/>
    <w:rsid w:val="0D2A1D10"/>
    <w:rsid w:val="0D3012F9"/>
    <w:rsid w:val="0D8F422F"/>
    <w:rsid w:val="0DE142CB"/>
    <w:rsid w:val="0E246580"/>
    <w:rsid w:val="0E2F4B81"/>
    <w:rsid w:val="0ED7669D"/>
    <w:rsid w:val="0EF408D1"/>
    <w:rsid w:val="0F2A2CB6"/>
    <w:rsid w:val="0F860ED1"/>
    <w:rsid w:val="0F9C1D03"/>
    <w:rsid w:val="0FDC1CDC"/>
    <w:rsid w:val="0FE32D76"/>
    <w:rsid w:val="10223C48"/>
    <w:rsid w:val="109F1B65"/>
    <w:rsid w:val="10E50FA6"/>
    <w:rsid w:val="110756DA"/>
    <w:rsid w:val="111D3FC9"/>
    <w:rsid w:val="117A1A38"/>
    <w:rsid w:val="11880FD8"/>
    <w:rsid w:val="11EE2305"/>
    <w:rsid w:val="12475EA9"/>
    <w:rsid w:val="12D6271E"/>
    <w:rsid w:val="133360BD"/>
    <w:rsid w:val="146E4633"/>
    <w:rsid w:val="150412EA"/>
    <w:rsid w:val="152F1CA7"/>
    <w:rsid w:val="15CF1017"/>
    <w:rsid w:val="16093789"/>
    <w:rsid w:val="171438BA"/>
    <w:rsid w:val="17230955"/>
    <w:rsid w:val="1731394E"/>
    <w:rsid w:val="177673A2"/>
    <w:rsid w:val="182770BA"/>
    <w:rsid w:val="18592A91"/>
    <w:rsid w:val="18863017"/>
    <w:rsid w:val="188A37E9"/>
    <w:rsid w:val="18AC6D73"/>
    <w:rsid w:val="193B0146"/>
    <w:rsid w:val="1A2B77F4"/>
    <w:rsid w:val="1A302F96"/>
    <w:rsid w:val="1A3230AA"/>
    <w:rsid w:val="1A5B541F"/>
    <w:rsid w:val="1B4716B4"/>
    <w:rsid w:val="1BCE16C5"/>
    <w:rsid w:val="1BEB799E"/>
    <w:rsid w:val="1C08419D"/>
    <w:rsid w:val="1CFA68AE"/>
    <w:rsid w:val="1D4D5FFD"/>
    <w:rsid w:val="1DE7776B"/>
    <w:rsid w:val="1E606536"/>
    <w:rsid w:val="1F3A103E"/>
    <w:rsid w:val="1F574E9B"/>
    <w:rsid w:val="1F7A0970"/>
    <w:rsid w:val="20004884"/>
    <w:rsid w:val="20715DE4"/>
    <w:rsid w:val="20987265"/>
    <w:rsid w:val="209E2C67"/>
    <w:rsid w:val="20C41A31"/>
    <w:rsid w:val="20D10459"/>
    <w:rsid w:val="216F32CA"/>
    <w:rsid w:val="21C667D1"/>
    <w:rsid w:val="22124112"/>
    <w:rsid w:val="223D21C1"/>
    <w:rsid w:val="224B54C2"/>
    <w:rsid w:val="22E71CB9"/>
    <w:rsid w:val="23F57352"/>
    <w:rsid w:val="249A7996"/>
    <w:rsid w:val="255868AF"/>
    <w:rsid w:val="25F0411B"/>
    <w:rsid w:val="26653EE6"/>
    <w:rsid w:val="267E2359"/>
    <w:rsid w:val="26BB1FF1"/>
    <w:rsid w:val="26BC7CBC"/>
    <w:rsid w:val="273159FB"/>
    <w:rsid w:val="27447ED5"/>
    <w:rsid w:val="275703AF"/>
    <w:rsid w:val="275F3A77"/>
    <w:rsid w:val="284F0253"/>
    <w:rsid w:val="28644870"/>
    <w:rsid w:val="28C36563"/>
    <w:rsid w:val="28C90CC3"/>
    <w:rsid w:val="28F66F3B"/>
    <w:rsid w:val="29D776F1"/>
    <w:rsid w:val="2AC53C54"/>
    <w:rsid w:val="2AE949DF"/>
    <w:rsid w:val="2B3B474B"/>
    <w:rsid w:val="2B7420D1"/>
    <w:rsid w:val="2B8D044E"/>
    <w:rsid w:val="2BE46021"/>
    <w:rsid w:val="2BF9199F"/>
    <w:rsid w:val="2C016BB8"/>
    <w:rsid w:val="2C800234"/>
    <w:rsid w:val="2CDB1527"/>
    <w:rsid w:val="2D77461B"/>
    <w:rsid w:val="2E3C1AA5"/>
    <w:rsid w:val="2E400C5F"/>
    <w:rsid w:val="2E5209E3"/>
    <w:rsid w:val="2EB01AFE"/>
    <w:rsid w:val="30592C7B"/>
    <w:rsid w:val="307B44AD"/>
    <w:rsid w:val="30961896"/>
    <w:rsid w:val="30D1119A"/>
    <w:rsid w:val="30F12F4C"/>
    <w:rsid w:val="3112402E"/>
    <w:rsid w:val="313D3E38"/>
    <w:rsid w:val="319E4C4D"/>
    <w:rsid w:val="31CD6282"/>
    <w:rsid w:val="31E531F8"/>
    <w:rsid w:val="32611BF0"/>
    <w:rsid w:val="328014C8"/>
    <w:rsid w:val="329069AE"/>
    <w:rsid w:val="32DE3D30"/>
    <w:rsid w:val="33826244"/>
    <w:rsid w:val="33A83294"/>
    <w:rsid w:val="34011E26"/>
    <w:rsid w:val="341B4D23"/>
    <w:rsid w:val="34377351"/>
    <w:rsid w:val="34516DAF"/>
    <w:rsid w:val="35E81522"/>
    <w:rsid w:val="35EB29C8"/>
    <w:rsid w:val="364558C1"/>
    <w:rsid w:val="36A81FB2"/>
    <w:rsid w:val="36D54BC9"/>
    <w:rsid w:val="36F63108"/>
    <w:rsid w:val="3722158D"/>
    <w:rsid w:val="375E09FC"/>
    <w:rsid w:val="37E42938"/>
    <w:rsid w:val="38525FA9"/>
    <w:rsid w:val="38B648F6"/>
    <w:rsid w:val="38F343C7"/>
    <w:rsid w:val="38FE5C7B"/>
    <w:rsid w:val="39003F1D"/>
    <w:rsid w:val="39276876"/>
    <w:rsid w:val="392B2930"/>
    <w:rsid w:val="39612ED5"/>
    <w:rsid w:val="39B11F43"/>
    <w:rsid w:val="39C801C4"/>
    <w:rsid w:val="3A70595E"/>
    <w:rsid w:val="3AA94CE8"/>
    <w:rsid w:val="3AC853CC"/>
    <w:rsid w:val="3B3C6B72"/>
    <w:rsid w:val="3B4C2CCE"/>
    <w:rsid w:val="3B564F8E"/>
    <w:rsid w:val="3BC92571"/>
    <w:rsid w:val="3BF303D3"/>
    <w:rsid w:val="3C582CD8"/>
    <w:rsid w:val="3E094E14"/>
    <w:rsid w:val="3E2546CD"/>
    <w:rsid w:val="3E6A177E"/>
    <w:rsid w:val="3F6F1F50"/>
    <w:rsid w:val="3F7A5910"/>
    <w:rsid w:val="3FEB6D0D"/>
    <w:rsid w:val="40531C58"/>
    <w:rsid w:val="40A24DF3"/>
    <w:rsid w:val="41192D98"/>
    <w:rsid w:val="412A5FAE"/>
    <w:rsid w:val="413E5CD9"/>
    <w:rsid w:val="41851022"/>
    <w:rsid w:val="41CA716A"/>
    <w:rsid w:val="42DF013D"/>
    <w:rsid w:val="42DF6521"/>
    <w:rsid w:val="42FC136B"/>
    <w:rsid w:val="43082971"/>
    <w:rsid w:val="43425F9D"/>
    <w:rsid w:val="43B83A3B"/>
    <w:rsid w:val="43F465D0"/>
    <w:rsid w:val="442A053D"/>
    <w:rsid w:val="443532D5"/>
    <w:rsid w:val="44440739"/>
    <w:rsid w:val="444B7526"/>
    <w:rsid w:val="446F65B8"/>
    <w:rsid w:val="44C737E2"/>
    <w:rsid w:val="44F057A6"/>
    <w:rsid w:val="451510B8"/>
    <w:rsid w:val="45A95346"/>
    <w:rsid w:val="46416F41"/>
    <w:rsid w:val="464E1FF0"/>
    <w:rsid w:val="46BC26E6"/>
    <w:rsid w:val="46C4203A"/>
    <w:rsid w:val="470E29AE"/>
    <w:rsid w:val="489E3E7B"/>
    <w:rsid w:val="49CB0CCD"/>
    <w:rsid w:val="4AA610D6"/>
    <w:rsid w:val="4AEA3F49"/>
    <w:rsid w:val="4AED1DFC"/>
    <w:rsid w:val="4B0C055A"/>
    <w:rsid w:val="4B271062"/>
    <w:rsid w:val="4B3B1EDD"/>
    <w:rsid w:val="4B664B11"/>
    <w:rsid w:val="4B71795C"/>
    <w:rsid w:val="4B8C2FBF"/>
    <w:rsid w:val="4C8B4A7C"/>
    <w:rsid w:val="4C8C769D"/>
    <w:rsid w:val="4CA52331"/>
    <w:rsid w:val="4CEA0599"/>
    <w:rsid w:val="4CF2007C"/>
    <w:rsid w:val="4CFC368B"/>
    <w:rsid w:val="4D805671"/>
    <w:rsid w:val="4DE65D43"/>
    <w:rsid w:val="4E7D412D"/>
    <w:rsid w:val="4F086AAF"/>
    <w:rsid w:val="4F234018"/>
    <w:rsid w:val="50175F44"/>
    <w:rsid w:val="505A334C"/>
    <w:rsid w:val="5069668A"/>
    <w:rsid w:val="50A66C6A"/>
    <w:rsid w:val="50A83CB2"/>
    <w:rsid w:val="50AD46FB"/>
    <w:rsid w:val="50FE23F8"/>
    <w:rsid w:val="510B6E04"/>
    <w:rsid w:val="512B42F2"/>
    <w:rsid w:val="517813A0"/>
    <w:rsid w:val="5179137D"/>
    <w:rsid w:val="51D74DFD"/>
    <w:rsid w:val="520844FD"/>
    <w:rsid w:val="538E5DEC"/>
    <w:rsid w:val="53B23BCF"/>
    <w:rsid w:val="53BF368B"/>
    <w:rsid w:val="548A5822"/>
    <w:rsid w:val="54A67E33"/>
    <w:rsid w:val="54B34707"/>
    <w:rsid w:val="55087120"/>
    <w:rsid w:val="5555113B"/>
    <w:rsid w:val="55862427"/>
    <w:rsid w:val="562628FE"/>
    <w:rsid w:val="565A6573"/>
    <w:rsid w:val="56AD7D44"/>
    <w:rsid w:val="56D076DF"/>
    <w:rsid w:val="56E34736"/>
    <w:rsid w:val="56FB15A3"/>
    <w:rsid w:val="572C3C94"/>
    <w:rsid w:val="575B456D"/>
    <w:rsid w:val="57806BBC"/>
    <w:rsid w:val="58963DA7"/>
    <w:rsid w:val="58B11644"/>
    <w:rsid w:val="58DD4F4F"/>
    <w:rsid w:val="592C3305"/>
    <w:rsid w:val="59714A38"/>
    <w:rsid w:val="59AC73AD"/>
    <w:rsid w:val="5A2C7551"/>
    <w:rsid w:val="5A400720"/>
    <w:rsid w:val="5A537605"/>
    <w:rsid w:val="5ABF12B7"/>
    <w:rsid w:val="5B055AD6"/>
    <w:rsid w:val="5C0172BD"/>
    <w:rsid w:val="5C2B2CEB"/>
    <w:rsid w:val="5CB87D6C"/>
    <w:rsid w:val="5CF24153"/>
    <w:rsid w:val="5CF4139A"/>
    <w:rsid w:val="5D0559D4"/>
    <w:rsid w:val="5D693C9C"/>
    <w:rsid w:val="5D696C0B"/>
    <w:rsid w:val="5DE973D6"/>
    <w:rsid w:val="5DF43534"/>
    <w:rsid w:val="5E5169D9"/>
    <w:rsid w:val="5E8D2D21"/>
    <w:rsid w:val="5EBD1212"/>
    <w:rsid w:val="5FE21E18"/>
    <w:rsid w:val="5FEF067B"/>
    <w:rsid w:val="606D1A33"/>
    <w:rsid w:val="60D45A6D"/>
    <w:rsid w:val="60FE367D"/>
    <w:rsid w:val="61BE0870"/>
    <w:rsid w:val="623F329A"/>
    <w:rsid w:val="62695E27"/>
    <w:rsid w:val="628242DE"/>
    <w:rsid w:val="629921B3"/>
    <w:rsid w:val="6353259C"/>
    <w:rsid w:val="636127C3"/>
    <w:rsid w:val="63AC7512"/>
    <w:rsid w:val="63CF2094"/>
    <w:rsid w:val="64166749"/>
    <w:rsid w:val="6513478A"/>
    <w:rsid w:val="6541100E"/>
    <w:rsid w:val="654C0BA8"/>
    <w:rsid w:val="658177D0"/>
    <w:rsid w:val="664352EB"/>
    <w:rsid w:val="6683192C"/>
    <w:rsid w:val="672079BD"/>
    <w:rsid w:val="673E51A9"/>
    <w:rsid w:val="67C74781"/>
    <w:rsid w:val="68341F86"/>
    <w:rsid w:val="683E0616"/>
    <w:rsid w:val="683E7EE4"/>
    <w:rsid w:val="685E52C7"/>
    <w:rsid w:val="68A178FC"/>
    <w:rsid w:val="6916122A"/>
    <w:rsid w:val="69300582"/>
    <w:rsid w:val="693962BC"/>
    <w:rsid w:val="69571A29"/>
    <w:rsid w:val="695902C7"/>
    <w:rsid w:val="696610E4"/>
    <w:rsid w:val="6A1F701C"/>
    <w:rsid w:val="6A5C25F2"/>
    <w:rsid w:val="6A83721D"/>
    <w:rsid w:val="6AE21101"/>
    <w:rsid w:val="6B216B08"/>
    <w:rsid w:val="6B4F3B9E"/>
    <w:rsid w:val="6B8408E7"/>
    <w:rsid w:val="6BB0229D"/>
    <w:rsid w:val="6BD63153"/>
    <w:rsid w:val="6BED0B95"/>
    <w:rsid w:val="6C4D49A8"/>
    <w:rsid w:val="6C5B55DC"/>
    <w:rsid w:val="6CAE03DD"/>
    <w:rsid w:val="6CE56E6B"/>
    <w:rsid w:val="6D032DAA"/>
    <w:rsid w:val="6D0450A0"/>
    <w:rsid w:val="6D362F0F"/>
    <w:rsid w:val="6D501E09"/>
    <w:rsid w:val="6D853065"/>
    <w:rsid w:val="6D8812EC"/>
    <w:rsid w:val="6DF234E9"/>
    <w:rsid w:val="6E005A26"/>
    <w:rsid w:val="6E6329C5"/>
    <w:rsid w:val="6ED37695"/>
    <w:rsid w:val="6ED85346"/>
    <w:rsid w:val="6EF831AB"/>
    <w:rsid w:val="6EFF345A"/>
    <w:rsid w:val="6F0E41D6"/>
    <w:rsid w:val="6F174A18"/>
    <w:rsid w:val="6FB4540B"/>
    <w:rsid w:val="70C73255"/>
    <w:rsid w:val="70FA2B8E"/>
    <w:rsid w:val="71610FBE"/>
    <w:rsid w:val="716A4BCB"/>
    <w:rsid w:val="725008FF"/>
    <w:rsid w:val="72760778"/>
    <w:rsid w:val="731E663F"/>
    <w:rsid w:val="73CA649B"/>
    <w:rsid w:val="73DB308B"/>
    <w:rsid w:val="73DD10BD"/>
    <w:rsid w:val="743104E3"/>
    <w:rsid w:val="74320C3C"/>
    <w:rsid w:val="74513162"/>
    <w:rsid w:val="74D844A9"/>
    <w:rsid w:val="75431AF8"/>
    <w:rsid w:val="757B75BC"/>
    <w:rsid w:val="75F460DF"/>
    <w:rsid w:val="763B0D67"/>
    <w:rsid w:val="76A665D3"/>
    <w:rsid w:val="76BD312A"/>
    <w:rsid w:val="77410C36"/>
    <w:rsid w:val="77743816"/>
    <w:rsid w:val="77BB4330"/>
    <w:rsid w:val="78B95B1C"/>
    <w:rsid w:val="78BD1F9D"/>
    <w:rsid w:val="78FC4545"/>
    <w:rsid w:val="790D6CA1"/>
    <w:rsid w:val="79201CE1"/>
    <w:rsid w:val="796C2E18"/>
    <w:rsid w:val="79B14724"/>
    <w:rsid w:val="79B74123"/>
    <w:rsid w:val="7A8B3072"/>
    <w:rsid w:val="7AAB277A"/>
    <w:rsid w:val="7B3E0A41"/>
    <w:rsid w:val="7BF42052"/>
    <w:rsid w:val="7C323980"/>
    <w:rsid w:val="7D8720CB"/>
    <w:rsid w:val="7DA25037"/>
    <w:rsid w:val="7DB14637"/>
    <w:rsid w:val="7DFF3E59"/>
    <w:rsid w:val="7E3A66C9"/>
    <w:rsid w:val="7FAD12D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semiHidden="0" w:name="heading 5" w:locked="1"/>
    <w:lsdException w:qFormat="1" w:uiPriority="0" w:semiHidden="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unhideWhenUsed/>
    <w:qFormat/>
    <w:locked/>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locked/>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9">
    <w:name w:val="Document Map"/>
    <w:basedOn w:val="1"/>
    <w:link w:val="34"/>
    <w:qFormat/>
    <w:uiPriority w:val="99"/>
    <w:rPr>
      <w:rFonts w:ascii="宋体"/>
      <w:sz w:val="18"/>
      <w:szCs w:val="18"/>
    </w:rPr>
  </w:style>
  <w:style w:type="paragraph" w:styleId="10">
    <w:name w:val="annotation text"/>
    <w:basedOn w:val="1"/>
    <w:link w:val="35"/>
    <w:qFormat/>
    <w:uiPriority w:val="99"/>
    <w:pPr>
      <w:jc w:val="left"/>
    </w:pPr>
  </w:style>
  <w:style w:type="paragraph" w:styleId="11">
    <w:name w:val="Body Text"/>
    <w:basedOn w:val="1"/>
    <w:next w:val="12"/>
    <w:link w:val="36"/>
    <w:qFormat/>
    <w:uiPriority w:val="99"/>
    <w:pPr>
      <w:spacing w:after="120"/>
    </w:pPr>
  </w:style>
  <w:style w:type="paragraph" w:styleId="12">
    <w:name w:val="Body Text First Indent"/>
    <w:basedOn w:val="11"/>
    <w:next w:val="13"/>
    <w:link w:val="40"/>
    <w:qFormat/>
    <w:uiPriority w:val="99"/>
    <w:pPr>
      <w:widowControl/>
      <w:ind w:firstLine="420" w:firstLineChars="100"/>
    </w:pPr>
    <w:rPr>
      <w:rFonts w:ascii="Calibri" w:hAnsi="Calibri" w:cs="宋体"/>
      <w:szCs w:val="22"/>
    </w:rPr>
  </w:style>
  <w:style w:type="paragraph" w:customStyle="1" w:styleId="13">
    <w:name w:val="样式 正文首行缩进 + 首行缩进:  1 字符"/>
    <w:basedOn w:val="1"/>
    <w:next w:val="1"/>
    <w:qFormat/>
    <w:uiPriority w:val="0"/>
    <w:pPr>
      <w:adjustRightInd w:val="0"/>
      <w:snapToGrid w:val="0"/>
      <w:spacing w:line="360" w:lineRule="auto"/>
      <w:ind w:firstLine="200" w:firstLineChars="200"/>
    </w:pPr>
    <w:rPr>
      <w:rFonts w:cs="宋体"/>
      <w:sz w:val="24"/>
    </w:rPr>
  </w:style>
  <w:style w:type="paragraph" w:styleId="14">
    <w:name w:val="Plain Text"/>
    <w:basedOn w:val="1"/>
    <w:link w:val="52"/>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7"/>
    <w:qFormat/>
    <w:uiPriority w:val="99"/>
    <w:rPr>
      <w:sz w:val="18"/>
      <w:szCs w:val="18"/>
    </w:rPr>
  </w:style>
  <w:style w:type="paragraph" w:styleId="16">
    <w:name w:val="footer"/>
    <w:basedOn w:val="1"/>
    <w:link w:val="38"/>
    <w:qFormat/>
    <w:uiPriority w:val="99"/>
    <w:pPr>
      <w:tabs>
        <w:tab w:val="center" w:pos="4153"/>
        <w:tab w:val="right" w:pos="8306"/>
      </w:tabs>
      <w:snapToGrid w:val="0"/>
      <w:jc w:val="left"/>
    </w:pPr>
    <w:rPr>
      <w:sz w:val="18"/>
      <w:szCs w:val="18"/>
    </w:rPr>
  </w:style>
  <w:style w:type="paragraph" w:styleId="17">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toc 2"/>
    <w:basedOn w:val="1"/>
    <w:next w:val="1"/>
    <w:unhideWhenUsed/>
    <w:qFormat/>
    <w:locked/>
    <w:uiPriority w:val="39"/>
    <w:pPr>
      <w:widowControl/>
      <w:tabs>
        <w:tab w:val="left" w:pos="1134"/>
        <w:tab w:val="right" w:leader="dot" w:pos="8296"/>
      </w:tabs>
      <w:spacing w:after="100" w:line="276" w:lineRule="auto"/>
      <w:ind w:left="220"/>
      <w:jc w:val="left"/>
    </w:pPr>
    <w:rPr>
      <w:rFonts w:asciiTheme="minorHAnsi" w:hAnsiTheme="minorHAnsi" w:eastAsiaTheme="minorEastAsia" w:cstheme="minorBidi"/>
      <w:kern w:val="0"/>
      <w:sz w:val="22"/>
      <w:szCs w:val="22"/>
    </w:rPr>
  </w:style>
  <w:style w:type="paragraph" w:styleId="20">
    <w:name w:val="Body Text 2"/>
    <w:basedOn w:val="1"/>
    <w:semiHidden/>
    <w:unhideWhenUsed/>
    <w:qFormat/>
    <w:uiPriority w:val="99"/>
    <w:pPr>
      <w:spacing w:after="120" w:line="480" w:lineRule="auto"/>
    </w:p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0"/>
    <w:next w:val="10"/>
    <w:link w:val="57"/>
    <w:semiHidden/>
    <w:qFormat/>
    <w:uiPriority w:val="99"/>
    <w:rPr>
      <w:b/>
      <w:bCs/>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Hyperlink"/>
    <w:basedOn w:val="25"/>
    <w:qFormat/>
    <w:uiPriority w:val="99"/>
    <w:rPr>
      <w:rFonts w:cs="Times New Roman"/>
      <w:color w:val="0000FF"/>
      <w:u w:val="single"/>
    </w:rPr>
  </w:style>
  <w:style w:type="character" w:styleId="28">
    <w:name w:val="annotation reference"/>
    <w:basedOn w:val="25"/>
    <w:qFormat/>
    <w:uiPriority w:val="99"/>
    <w:rPr>
      <w:rFonts w:cs="Times New Roman"/>
      <w:sz w:val="21"/>
      <w:szCs w:val="21"/>
    </w:rPr>
  </w:style>
  <w:style w:type="paragraph" w:customStyle="1" w:styleId="29">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0">
    <w:name w:val="标题 1 Char"/>
    <w:basedOn w:val="25"/>
    <w:link w:val="3"/>
    <w:qFormat/>
    <w:locked/>
    <w:uiPriority w:val="99"/>
    <w:rPr>
      <w:rFonts w:ascii="Times New Roman" w:hAnsi="Times New Roman" w:eastAsia="宋体" w:cs="Times New Roman"/>
      <w:b/>
      <w:bCs/>
      <w:kern w:val="44"/>
      <w:sz w:val="44"/>
      <w:szCs w:val="44"/>
    </w:rPr>
  </w:style>
  <w:style w:type="character" w:customStyle="1" w:styleId="31">
    <w:name w:val="标题 2 Char"/>
    <w:basedOn w:val="25"/>
    <w:link w:val="2"/>
    <w:qFormat/>
    <w:locked/>
    <w:uiPriority w:val="99"/>
    <w:rPr>
      <w:rFonts w:ascii="Cambria" w:hAnsi="Cambria" w:eastAsia="宋体" w:cs="Times New Roman"/>
      <w:b/>
      <w:bCs/>
      <w:kern w:val="2"/>
      <w:sz w:val="32"/>
      <w:szCs w:val="32"/>
    </w:rPr>
  </w:style>
  <w:style w:type="character" w:customStyle="1" w:styleId="32">
    <w:name w:val="标题 3 Char"/>
    <w:basedOn w:val="25"/>
    <w:link w:val="4"/>
    <w:qFormat/>
    <w:locked/>
    <w:uiPriority w:val="99"/>
    <w:rPr>
      <w:rFonts w:eastAsia="宋体" w:cs="Times New Roman"/>
      <w:b/>
      <w:sz w:val="32"/>
    </w:rPr>
  </w:style>
  <w:style w:type="character" w:customStyle="1" w:styleId="33">
    <w:name w:val="标题 4 Char"/>
    <w:basedOn w:val="25"/>
    <w:link w:val="5"/>
    <w:qFormat/>
    <w:locked/>
    <w:uiPriority w:val="99"/>
    <w:rPr>
      <w:rFonts w:ascii="Arial" w:hAnsi="Arial" w:eastAsia="黑体" w:cs="Times New Roman"/>
      <w:b/>
      <w:bCs/>
      <w:kern w:val="2"/>
      <w:sz w:val="28"/>
      <w:szCs w:val="28"/>
    </w:rPr>
  </w:style>
  <w:style w:type="character" w:customStyle="1" w:styleId="34">
    <w:name w:val="文档结构图 Char"/>
    <w:basedOn w:val="25"/>
    <w:link w:val="9"/>
    <w:qFormat/>
    <w:locked/>
    <w:uiPriority w:val="99"/>
    <w:rPr>
      <w:rFonts w:ascii="宋体" w:hAnsi="Times New Roman" w:eastAsia="宋体" w:cs="Times New Roman"/>
      <w:kern w:val="2"/>
      <w:sz w:val="18"/>
      <w:szCs w:val="18"/>
    </w:rPr>
  </w:style>
  <w:style w:type="character" w:customStyle="1" w:styleId="35">
    <w:name w:val="批注文字 Char"/>
    <w:basedOn w:val="25"/>
    <w:link w:val="10"/>
    <w:qFormat/>
    <w:locked/>
    <w:uiPriority w:val="99"/>
    <w:rPr>
      <w:rFonts w:ascii="Times New Roman" w:hAnsi="Times New Roman" w:cs="Times New Roman"/>
      <w:kern w:val="2"/>
      <w:sz w:val="21"/>
    </w:rPr>
  </w:style>
  <w:style w:type="character" w:customStyle="1" w:styleId="36">
    <w:name w:val="正文文本 Char"/>
    <w:basedOn w:val="25"/>
    <w:link w:val="11"/>
    <w:qFormat/>
    <w:locked/>
    <w:uiPriority w:val="99"/>
    <w:rPr>
      <w:rFonts w:ascii="Times New Roman" w:hAnsi="Times New Roman" w:eastAsia="宋体" w:cs="Times New Roman"/>
      <w:sz w:val="20"/>
      <w:szCs w:val="20"/>
    </w:rPr>
  </w:style>
  <w:style w:type="character" w:customStyle="1" w:styleId="37">
    <w:name w:val="批注框文本 Char"/>
    <w:basedOn w:val="25"/>
    <w:link w:val="15"/>
    <w:qFormat/>
    <w:locked/>
    <w:uiPriority w:val="99"/>
    <w:rPr>
      <w:rFonts w:ascii="Times New Roman" w:hAnsi="Times New Roman" w:eastAsia="宋体" w:cs="Times New Roman"/>
      <w:kern w:val="2"/>
      <w:sz w:val="18"/>
      <w:szCs w:val="18"/>
    </w:rPr>
  </w:style>
  <w:style w:type="character" w:customStyle="1" w:styleId="38">
    <w:name w:val="页脚 Char"/>
    <w:basedOn w:val="25"/>
    <w:link w:val="16"/>
    <w:qFormat/>
    <w:locked/>
    <w:uiPriority w:val="99"/>
    <w:rPr>
      <w:rFonts w:ascii="Times New Roman" w:hAnsi="Times New Roman" w:eastAsia="宋体" w:cs="Times New Roman"/>
      <w:sz w:val="18"/>
      <w:szCs w:val="18"/>
    </w:rPr>
  </w:style>
  <w:style w:type="character" w:customStyle="1" w:styleId="39">
    <w:name w:val="页眉 Char"/>
    <w:basedOn w:val="25"/>
    <w:link w:val="17"/>
    <w:qFormat/>
    <w:locked/>
    <w:uiPriority w:val="99"/>
    <w:rPr>
      <w:rFonts w:ascii="Times New Roman" w:hAnsi="Times New Roman" w:eastAsia="宋体" w:cs="Times New Roman"/>
      <w:sz w:val="18"/>
      <w:szCs w:val="18"/>
    </w:rPr>
  </w:style>
  <w:style w:type="character" w:customStyle="1" w:styleId="40">
    <w:name w:val="正文首行缩进 Char"/>
    <w:basedOn w:val="36"/>
    <w:link w:val="12"/>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5"/>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Char"/>
    <w:link w:val="8"/>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Char"/>
    <w:basedOn w:val="25"/>
    <w:link w:val="14"/>
    <w:qFormat/>
    <w:locked/>
    <w:uiPriority w:val="99"/>
    <w:rPr>
      <w:rFonts w:ascii="宋体" w:hAnsi="Courier New" w:eastAsia="宋体" w:cs="Times New Roman"/>
      <w:kern w:val="2"/>
      <w:sz w:val="21"/>
      <w:szCs w:val="21"/>
    </w:rPr>
  </w:style>
  <w:style w:type="character" w:customStyle="1" w:styleId="53">
    <w:name w:val="未处理的提及1"/>
    <w:basedOn w:val="25"/>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Char"/>
    <w:basedOn w:val="35"/>
    <w:link w:val="22"/>
    <w:semiHidden/>
    <w:qFormat/>
    <w:locked/>
    <w:uiPriority w:val="99"/>
    <w:rPr>
      <w:rFonts w:ascii="Times New Roman" w:hAnsi="Times New Roman" w:eastAsia="宋体" w:cs="Times New Roman"/>
      <w:b/>
      <w:bCs/>
      <w:kern w:val="2"/>
      <w:sz w:val="21"/>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paragraph" w:customStyle="1" w:styleId="63">
    <w:name w:val="p0"/>
    <w:basedOn w:val="1"/>
    <w:qFormat/>
    <w:uiPriority w:val="0"/>
    <w:pPr>
      <w:widowControl/>
    </w:pPr>
    <w:rPr>
      <w:szCs w:val="21"/>
    </w:rPr>
  </w:style>
  <w:style w:type="paragraph" w:customStyle="1" w:styleId="64">
    <w:name w:val="首行缩进"/>
    <w:basedOn w:val="1"/>
    <w:qFormat/>
    <w:uiPriority w:val="0"/>
    <w:pPr>
      <w:ind w:firstLine="480" w:firstLineChars="200"/>
    </w:pPr>
    <w:rPr>
      <w:lang w:val="zh-CN"/>
    </w:rPr>
  </w:style>
  <w:style w:type="paragraph" w:customStyle="1" w:styleId="65">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6">
    <w:name w:val="font31"/>
    <w:basedOn w:val="25"/>
    <w:qFormat/>
    <w:uiPriority w:val="0"/>
    <w:rPr>
      <w:rFonts w:hint="eastAsia" w:ascii="仿宋" w:hAnsi="仿宋" w:eastAsia="仿宋" w:cs="仿宋"/>
      <w:b/>
      <w:bCs/>
      <w:color w:val="000000"/>
      <w:sz w:val="28"/>
      <w:szCs w:val="28"/>
      <w:u w:val="none"/>
    </w:rPr>
  </w:style>
  <w:style w:type="character" w:customStyle="1" w:styleId="67">
    <w:name w:val="font11"/>
    <w:basedOn w:val="25"/>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28</Pages>
  <Words>10344</Words>
  <Characters>11270</Characters>
  <Lines>60</Lines>
  <Paragraphs>16</Paragraphs>
  <TotalTime>0</TotalTime>
  <ScaleCrop>false</ScaleCrop>
  <LinksUpToDate>false</LinksUpToDate>
  <CharactersWithSpaces>11802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2022-04-12T09:16:00Z</dcterms:created>
  <dc:creator>CBD</dc:creator>
  <cp:lastModifiedBy> wyb</cp:lastModifiedBy>
  <cp:lastPrinted>2025-12-09T07:11:00Z</cp:lastPrinted>
  <dcterms:modified xsi:type="dcterms:W3CDTF">2025-12-18T07:46:13Z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4751FA5185A8454DA54008946A1718A7_13</vt:lpwstr>
  </property>
  <property fmtid="{D5CDD505-2E9C-101B-9397-08002B2CF9AE}" pid="4" name="KSOTemplateDocerSaveRecord">
    <vt:lpwstr>eyJoZGlkIjoiOGJiZjQ4OGQ1OGI5OTJmZGQ4NmM3MmIwODZkYWQ0YTQiLCJ1c2VySWQiOiIxNTk3ODc4Mjg0In0=</vt:lpwstr>
  </property>
</Properties>
</file>